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Look w:val="01E0"/>
      </w:tblPr>
      <w:tblGrid>
        <w:gridCol w:w="1920"/>
        <w:gridCol w:w="5280"/>
        <w:gridCol w:w="1080"/>
        <w:gridCol w:w="1080"/>
      </w:tblGrid>
      <w:tr w:rsidR="00E85501" w:rsidRPr="003C40A3" w:rsidTr="003C40A3">
        <w:tc>
          <w:tcPr>
            <w:tcW w:w="1920" w:type="dxa"/>
            <w:tcBorders>
              <w:bottom w:val="nil"/>
            </w:tcBorders>
            <w:tcMar>
              <w:left w:w="0" w:type="dxa"/>
              <w:right w:w="0" w:type="dxa"/>
            </w:tcMar>
            <w:vAlign w:val="bottom"/>
          </w:tcPr>
          <w:p w:rsidR="00E85501" w:rsidRPr="003C40A3" w:rsidRDefault="009A2D04" w:rsidP="003C40A3">
            <w:pPr>
              <w:tabs>
                <w:tab w:val="clear" w:pos="300"/>
                <w:tab w:val="clear" w:pos="600"/>
                <w:tab w:val="clear" w:pos="900"/>
                <w:tab w:val="clear" w:pos="1200"/>
                <w:tab w:val="left" w:pos="2040"/>
              </w:tabs>
              <w:spacing w:after="60" w:line="200" w:lineRule="exact"/>
              <w:rPr>
                <w:rFonts w:ascii="Arial" w:hAnsi="Arial" w:cs="Arial"/>
                <w:b/>
                <w:bCs/>
                <w:sz w:val="24"/>
                <w:szCs w:val="24"/>
              </w:rPr>
            </w:pPr>
            <w:r>
              <w:rPr>
                <w:noProof/>
                <w:lang w:val="en-GB"/>
              </w:rPr>
              <w:drawing>
                <wp:anchor distT="0" distB="0" distL="114300" distR="114300" simplePos="0" relativeHeight="251657728" behindDoc="0" locked="0" layoutInCell="1" allowOverlap="1">
                  <wp:simplePos x="0" y="0"/>
                  <wp:positionH relativeFrom="column">
                    <wp:posOffset>254000</wp:posOffset>
                  </wp:positionH>
                  <wp:positionV relativeFrom="paragraph">
                    <wp:posOffset>0</wp:posOffset>
                  </wp:positionV>
                  <wp:extent cx="923290" cy="748665"/>
                  <wp:effectExtent l="19050" t="0" r="0" b="0"/>
                  <wp:wrapNone/>
                  <wp:docPr id="2" name="Picture 2" descr="IC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OLOGO"/>
                          <pic:cNvPicPr>
                            <a:picLocks noChangeAspect="1" noChangeArrowheads="1"/>
                          </pic:cNvPicPr>
                        </pic:nvPicPr>
                        <pic:blipFill>
                          <a:blip r:embed="rId7" cstate="print"/>
                          <a:srcRect/>
                          <a:stretch>
                            <a:fillRect/>
                          </a:stretch>
                        </pic:blipFill>
                        <pic:spPr bwMode="auto">
                          <a:xfrm>
                            <a:off x="0" y="0"/>
                            <a:ext cx="923290" cy="748665"/>
                          </a:xfrm>
                          <a:prstGeom prst="rect">
                            <a:avLst/>
                          </a:prstGeom>
                          <a:noFill/>
                          <a:ln w="9525">
                            <a:noFill/>
                            <a:miter lim="800000"/>
                            <a:headEnd/>
                            <a:tailEnd/>
                          </a:ln>
                        </pic:spPr>
                      </pic:pic>
                    </a:graphicData>
                  </a:graphic>
                </wp:anchor>
              </w:drawing>
            </w:r>
          </w:p>
        </w:tc>
        <w:tc>
          <w:tcPr>
            <w:tcW w:w="5280" w:type="dxa"/>
            <w:tcBorders>
              <w:bottom w:val="nil"/>
              <w:right w:val="nil"/>
            </w:tcBorders>
            <w:tcMar>
              <w:left w:w="0" w:type="dxa"/>
              <w:right w:w="0" w:type="dxa"/>
            </w:tcMar>
            <w:vAlign w:val="bottom"/>
          </w:tcPr>
          <w:p w:rsidR="00E85501" w:rsidRPr="00C75C37" w:rsidRDefault="00E85501" w:rsidP="003C40A3">
            <w:pPr>
              <w:pBdr>
                <w:bottom w:val="single" w:sz="4" w:space="3" w:color="auto"/>
              </w:pBdr>
              <w:ind w:right="1400"/>
            </w:pPr>
            <w:r w:rsidRPr="003C40A3">
              <w:rPr>
                <w:rFonts w:ascii="Arial" w:hAnsi="Arial" w:cs="Arial"/>
              </w:rPr>
              <w:t>International Civil Aviation Organization</w:t>
            </w:r>
          </w:p>
        </w:tc>
        <w:tc>
          <w:tcPr>
            <w:tcW w:w="1080" w:type="dxa"/>
            <w:tcBorders>
              <w:left w:val="nil"/>
            </w:tcBorders>
            <w:shd w:val="clear" w:color="auto" w:fill="auto"/>
            <w:tcMar>
              <w:left w:w="0" w:type="dxa"/>
              <w:right w:w="0" w:type="dxa"/>
            </w:tcMar>
          </w:tcPr>
          <w:p w:rsidR="00E85501" w:rsidRPr="003C40A3" w:rsidRDefault="00E85501" w:rsidP="003C40A3">
            <w:pPr>
              <w:tabs>
                <w:tab w:val="clear" w:pos="300"/>
                <w:tab w:val="clear" w:pos="600"/>
                <w:tab w:val="clear" w:pos="900"/>
                <w:tab w:val="clear" w:pos="1200"/>
                <w:tab w:val="left" w:pos="2040"/>
              </w:tabs>
              <w:spacing w:after="60"/>
            </w:pPr>
          </w:p>
        </w:tc>
        <w:tc>
          <w:tcPr>
            <w:tcW w:w="1080" w:type="dxa"/>
            <w:tcBorders>
              <w:left w:val="nil"/>
            </w:tcBorders>
            <w:shd w:val="clear" w:color="auto" w:fill="auto"/>
          </w:tcPr>
          <w:p w:rsidR="00E85501" w:rsidRPr="003C40A3" w:rsidRDefault="00E85501" w:rsidP="003C40A3">
            <w:pPr>
              <w:tabs>
                <w:tab w:val="clear" w:pos="300"/>
                <w:tab w:val="clear" w:pos="600"/>
                <w:tab w:val="clear" w:pos="900"/>
                <w:tab w:val="clear" w:pos="1200"/>
                <w:tab w:val="left" w:pos="2040"/>
              </w:tabs>
              <w:spacing w:after="60"/>
            </w:pPr>
          </w:p>
        </w:tc>
      </w:tr>
      <w:tr w:rsidR="00E85501" w:rsidRPr="003C40A3" w:rsidTr="003C40A3">
        <w:trPr>
          <w:trHeight w:val="1200"/>
        </w:trPr>
        <w:tc>
          <w:tcPr>
            <w:tcW w:w="1920" w:type="dxa"/>
            <w:tcBorders>
              <w:bottom w:val="nil"/>
              <w:right w:val="nil"/>
            </w:tcBorders>
            <w:tcMar>
              <w:left w:w="0" w:type="dxa"/>
              <w:right w:w="0" w:type="dxa"/>
            </w:tcMar>
          </w:tcPr>
          <w:p w:rsidR="00E85501" w:rsidRPr="003C40A3" w:rsidRDefault="00E85501" w:rsidP="003C40A3">
            <w:pPr>
              <w:tabs>
                <w:tab w:val="clear" w:pos="300"/>
                <w:tab w:val="clear" w:pos="600"/>
                <w:tab w:val="clear" w:pos="900"/>
                <w:tab w:val="clear" w:pos="1200"/>
                <w:tab w:val="left" w:pos="2040"/>
              </w:tabs>
              <w:spacing w:after="60" w:line="200" w:lineRule="exact"/>
              <w:rPr>
                <w:rFonts w:ascii="Arial" w:hAnsi="Arial" w:cs="Arial"/>
                <w:b/>
                <w:bCs/>
                <w:sz w:val="24"/>
                <w:szCs w:val="24"/>
              </w:rPr>
            </w:pPr>
          </w:p>
        </w:tc>
        <w:tc>
          <w:tcPr>
            <w:tcW w:w="7440" w:type="dxa"/>
            <w:gridSpan w:val="3"/>
            <w:tcBorders>
              <w:left w:val="nil"/>
              <w:bottom w:val="nil"/>
            </w:tcBorders>
            <w:tcMar>
              <w:left w:w="0" w:type="dxa"/>
              <w:right w:w="0" w:type="dxa"/>
            </w:tcMar>
          </w:tcPr>
          <w:p w:rsidR="00E85501" w:rsidRPr="00ED0F51" w:rsidRDefault="007D1396" w:rsidP="007B5278">
            <w:pPr>
              <w:tabs>
                <w:tab w:val="clear" w:pos="300"/>
                <w:tab w:val="clear" w:pos="600"/>
                <w:tab w:val="clear" w:pos="900"/>
                <w:tab w:val="clear" w:pos="1200"/>
                <w:tab w:val="left" w:pos="2040"/>
              </w:tabs>
              <w:spacing w:before="60" w:line="220" w:lineRule="exact"/>
              <w:rPr>
                <w:rFonts w:ascii="Arial" w:hAnsi="Arial" w:cs="Arial"/>
                <w:sz w:val="16"/>
                <w:szCs w:val="17"/>
                <w:lang w:val="en-GB"/>
              </w:rPr>
            </w:pPr>
            <w:r w:rsidRPr="00ED0F51">
              <w:rPr>
                <w:rFonts w:ascii="Arial" w:hAnsi="Arial" w:cs="Arial"/>
                <w:sz w:val="16"/>
                <w:szCs w:val="17"/>
                <w:lang w:val="en-GB"/>
              </w:rPr>
              <w:t xml:space="preserve">Tel.: +1 (514) 954-8220/8221    Website: </w:t>
            </w:r>
            <w:hyperlink r:id="rId8" w:history="1">
              <w:r w:rsidR="00BF4D4C" w:rsidRPr="005E3765">
                <w:rPr>
                  <w:rStyle w:val="Hyperlink"/>
                  <w:rFonts w:ascii="Arial" w:hAnsi="Arial" w:cs="Arial"/>
                  <w:sz w:val="16"/>
                  <w:szCs w:val="17"/>
                  <w:lang w:val="en-GB"/>
                </w:rPr>
                <w:t>www.icao.int</w:t>
              </w:r>
            </w:hyperlink>
          </w:p>
          <w:p w:rsidR="00A3189F" w:rsidRPr="003C40A3" w:rsidRDefault="00CA01CF" w:rsidP="003C40A3">
            <w:pPr>
              <w:tabs>
                <w:tab w:val="clear" w:pos="300"/>
                <w:tab w:val="clear" w:pos="600"/>
                <w:tab w:val="clear" w:pos="900"/>
                <w:tab w:val="clear" w:pos="1200"/>
                <w:tab w:val="left" w:pos="2040"/>
              </w:tabs>
              <w:spacing w:before="240"/>
              <w:rPr>
                <w:rFonts w:ascii="Arial" w:hAnsi="Arial" w:cs="Arial"/>
                <w:sz w:val="24"/>
                <w:szCs w:val="24"/>
              </w:rPr>
            </w:pPr>
            <w:r w:rsidRPr="003C40A3">
              <w:rPr>
                <w:rFonts w:ascii="Arial" w:hAnsi="Arial" w:cs="Arial"/>
                <w:b/>
                <w:bCs/>
                <w:sz w:val="24"/>
                <w:szCs w:val="24"/>
              </w:rPr>
              <w:t xml:space="preserve">ICAO </w:t>
            </w:r>
            <w:r w:rsidR="00A3189F" w:rsidRPr="003C40A3">
              <w:rPr>
                <w:rFonts w:ascii="Arial" w:hAnsi="Arial" w:cs="Arial"/>
                <w:b/>
                <w:bCs/>
                <w:sz w:val="24"/>
                <w:szCs w:val="24"/>
              </w:rPr>
              <w:t>NEWS RELEASE</w:t>
            </w:r>
          </w:p>
        </w:tc>
      </w:tr>
    </w:tbl>
    <w:p w:rsidR="000946EA" w:rsidRDefault="00C928F3" w:rsidP="00874777">
      <w:pPr>
        <w:tabs>
          <w:tab w:val="left" w:pos="90"/>
        </w:tabs>
        <w:spacing w:line="300" w:lineRule="atLeast"/>
        <w:rPr>
          <w:b/>
          <w:bCs/>
        </w:rPr>
      </w:pPr>
      <w:r>
        <w:rPr>
          <w:b/>
          <w:bCs/>
        </w:rPr>
        <w:t>FOR IMMEDIATE RELEASE</w:t>
      </w:r>
      <w:r w:rsidR="000946EA" w:rsidRPr="000946EA">
        <w:rPr>
          <w:b/>
          <w:bCs/>
        </w:rPr>
        <w:t xml:space="preserve"> </w:t>
      </w:r>
      <w:r>
        <w:rPr>
          <w:b/>
          <w:bCs/>
        </w:rPr>
        <w:tab/>
      </w:r>
      <w:r>
        <w:rPr>
          <w:b/>
          <w:bCs/>
        </w:rPr>
        <w:tab/>
      </w:r>
      <w:r w:rsidR="009B4931">
        <w:rPr>
          <w:b/>
          <w:bCs/>
        </w:rPr>
        <w:tab/>
      </w:r>
      <w:r w:rsidR="009B4931">
        <w:rPr>
          <w:b/>
          <w:bCs/>
        </w:rPr>
        <w:tab/>
      </w:r>
      <w:r w:rsidR="009B4931">
        <w:rPr>
          <w:b/>
          <w:bCs/>
        </w:rPr>
        <w:tab/>
      </w:r>
      <w:r w:rsidR="009B4931">
        <w:rPr>
          <w:b/>
          <w:bCs/>
        </w:rPr>
        <w:tab/>
        <w:t xml:space="preserve">                      PIO 1</w:t>
      </w:r>
      <w:r w:rsidR="00874777">
        <w:rPr>
          <w:b/>
          <w:bCs/>
        </w:rPr>
        <w:t>9</w:t>
      </w:r>
      <w:r w:rsidR="00ED0F51">
        <w:rPr>
          <w:b/>
          <w:bCs/>
        </w:rPr>
        <w:t>/10</w:t>
      </w:r>
    </w:p>
    <w:p w:rsidR="007B5278" w:rsidRDefault="007B5278" w:rsidP="0006242B">
      <w:pPr>
        <w:widowControl/>
        <w:tabs>
          <w:tab w:val="left" w:pos="-360"/>
          <w:tab w:val="left" w:pos="1440"/>
          <w:tab w:val="left" w:pos="1800"/>
          <w:tab w:val="left" w:pos="2160"/>
        </w:tabs>
        <w:spacing w:line="226" w:lineRule="auto"/>
        <w:jc w:val="center"/>
        <w:rPr>
          <w:b/>
          <w:bCs/>
          <w:kern w:val="2"/>
          <w:lang w:val="en-GB"/>
        </w:rPr>
      </w:pPr>
    </w:p>
    <w:p w:rsidR="00666C9D" w:rsidRPr="00BF4D4C" w:rsidRDefault="0078087D" w:rsidP="0078087D">
      <w:pPr>
        <w:widowControl/>
        <w:tabs>
          <w:tab w:val="left" w:pos="-360"/>
          <w:tab w:val="left" w:pos="1440"/>
          <w:tab w:val="left" w:pos="1800"/>
          <w:tab w:val="left" w:pos="2160"/>
        </w:tabs>
        <w:spacing w:line="226" w:lineRule="auto"/>
        <w:jc w:val="center"/>
        <w:rPr>
          <w:b/>
          <w:bCs/>
          <w:kern w:val="2"/>
          <w:lang w:val="en-GB"/>
        </w:rPr>
      </w:pPr>
      <w:r w:rsidRPr="00BF4D4C">
        <w:rPr>
          <w:b/>
          <w:bCs/>
          <w:kern w:val="2"/>
          <w:lang w:val="en-GB"/>
        </w:rPr>
        <w:t>MESSAGE FROM THE PRESIDENT OF THE COUNCIL OF ICAO</w:t>
      </w:r>
    </w:p>
    <w:p w:rsidR="0078087D" w:rsidRPr="00BF4D4C" w:rsidRDefault="0078087D" w:rsidP="0006242B">
      <w:pPr>
        <w:widowControl/>
        <w:tabs>
          <w:tab w:val="left" w:pos="-360"/>
          <w:tab w:val="left" w:pos="1440"/>
          <w:tab w:val="left" w:pos="1800"/>
          <w:tab w:val="left" w:pos="2160"/>
        </w:tabs>
        <w:spacing w:line="226" w:lineRule="auto"/>
        <w:jc w:val="center"/>
        <w:rPr>
          <w:b/>
          <w:bCs/>
          <w:kern w:val="2"/>
          <w:lang w:val="en-GB"/>
        </w:rPr>
      </w:pPr>
      <w:r w:rsidRPr="00BF4D4C">
        <w:rPr>
          <w:b/>
          <w:bCs/>
          <w:kern w:val="2"/>
          <w:lang w:val="en-GB"/>
        </w:rPr>
        <w:t>MR. ROBERTO KOBEH GONZÁLEZ</w:t>
      </w:r>
    </w:p>
    <w:p w:rsidR="0078087D" w:rsidRPr="00BF4D4C" w:rsidRDefault="0078087D" w:rsidP="0006242B">
      <w:pPr>
        <w:widowControl/>
        <w:tabs>
          <w:tab w:val="left" w:pos="-360"/>
          <w:tab w:val="left" w:pos="1440"/>
          <w:tab w:val="left" w:pos="1800"/>
          <w:tab w:val="left" w:pos="2160"/>
        </w:tabs>
        <w:spacing w:line="226" w:lineRule="auto"/>
        <w:jc w:val="center"/>
        <w:rPr>
          <w:b/>
          <w:bCs/>
          <w:kern w:val="2"/>
          <w:lang w:val="en-GB"/>
        </w:rPr>
      </w:pPr>
      <w:r w:rsidRPr="00BF4D4C">
        <w:rPr>
          <w:b/>
          <w:bCs/>
          <w:kern w:val="2"/>
          <w:lang w:val="en-GB"/>
        </w:rPr>
        <w:t xml:space="preserve">ON THE OCCASION OF </w:t>
      </w:r>
    </w:p>
    <w:p w:rsidR="0078087D" w:rsidRPr="00BF4D4C" w:rsidRDefault="0078087D" w:rsidP="00291D9A">
      <w:pPr>
        <w:widowControl/>
        <w:tabs>
          <w:tab w:val="left" w:pos="-360"/>
          <w:tab w:val="left" w:pos="1440"/>
          <w:tab w:val="left" w:pos="1800"/>
          <w:tab w:val="left" w:pos="2160"/>
        </w:tabs>
        <w:spacing w:line="226" w:lineRule="auto"/>
        <w:jc w:val="center"/>
        <w:rPr>
          <w:b/>
          <w:bCs/>
          <w:kern w:val="2"/>
          <w:lang w:val="en-GB"/>
        </w:rPr>
      </w:pPr>
      <w:r w:rsidRPr="00BF4D4C">
        <w:rPr>
          <w:b/>
          <w:bCs/>
          <w:kern w:val="2"/>
          <w:lang w:val="en-GB"/>
        </w:rPr>
        <w:t>INTERNATIONAL CIVIL AV</w:t>
      </w:r>
      <w:r w:rsidR="00291D9A">
        <w:rPr>
          <w:b/>
          <w:bCs/>
          <w:kern w:val="2"/>
          <w:lang w:val="en-GB"/>
        </w:rPr>
        <w:t>IA</w:t>
      </w:r>
      <w:r w:rsidRPr="00BF4D4C">
        <w:rPr>
          <w:b/>
          <w:bCs/>
          <w:kern w:val="2"/>
          <w:lang w:val="en-GB"/>
        </w:rPr>
        <w:t>TION DAY</w:t>
      </w:r>
    </w:p>
    <w:p w:rsidR="0006242B" w:rsidRPr="00BF4D4C" w:rsidRDefault="0006242B" w:rsidP="00B9503B">
      <w:pPr>
        <w:widowControl/>
        <w:tabs>
          <w:tab w:val="left" w:pos="-360"/>
          <w:tab w:val="left" w:pos="1440"/>
          <w:tab w:val="left" w:pos="1800"/>
          <w:tab w:val="left" w:pos="2160"/>
        </w:tabs>
        <w:spacing w:line="240" w:lineRule="auto"/>
        <w:jc w:val="center"/>
        <w:rPr>
          <w:kern w:val="2"/>
          <w:lang w:val="en-GB"/>
        </w:rPr>
      </w:pPr>
    </w:p>
    <w:p w:rsidR="00BF4D4C" w:rsidRDefault="0084794A" w:rsidP="00BF4D4C">
      <w:pPr>
        <w:pStyle w:val="PlainText"/>
        <w:jc w:val="both"/>
        <w:rPr>
          <w:sz w:val="22"/>
          <w:szCs w:val="22"/>
        </w:rPr>
      </w:pPr>
      <w:r w:rsidRPr="00BF4D4C">
        <w:rPr>
          <w:rFonts w:eastAsia="Times New Roman"/>
          <w:b/>
          <w:bCs/>
          <w:sz w:val="22"/>
          <w:szCs w:val="22"/>
        </w:rPr>
        <w:t>MONTR</w:t>
      </w:r>
      <w:r w:rsidR="00BF4D4C">
        <w:rPr>
          <w:rFonts w:eastAsia="Times New Roman"/>
          <w:b/>
          <w:bCs/>
          <w:sz w:val="22"/>
          <w:szCs w:val="22"/>
        </w:rPr>
        <w:t>É</w:t>
      </w:r>
      <w:r w:rsidR="00ED0F51" w:rsidRPr="00BF4D4C">
        <w:rPr>
          <w:rFonts w:eastAsia="Times New Roman"/>
          <w:b/>
          <w:bCs/>
          <w:sz w:val="22"/>
          <w:szCs w:val="22"/>
        </w:rPr>
        <w:t xml:space="preserve">AL, </w:t>
      </w:r>
      <w:r w:rsidR="0078087D" w:rsidRPr="00BF4D4C">
        <w:rPr>
          <w:rFonts w:eastAsia="Times New Roman"/>
          <w:b/>
          <w:bCs/>
          <w:sz w:val="22"/>
          <w:szCs w:val="22"/>
        </w:rPr>
        <w:tab/>
        <w:t>3 December</w:t>
      </w:r>
      <w:r w:rsidR="00BF4D4C">
        <w:rPr>
          <w:rFonts w:eastAsia="Times New Roman"/>
          <w:b/>
          <w:bCs/>
          <w:sz w:val="22"/>
          <w:szCs w:val="22"/>
        </w:rPr>
        <w:t xml:space="preserve"> </w:t>
      </w:r>
      <w:r w:rsidR="00ED0F51" w:rsidRPr="00BF4D4C">
        <w:rPr>
          <w:rFonts w:eastAsia="Times New Roman"/>
          <w:b/>
          <w:bCs/>
          <w:sz w:val="22"/>
          <w:szCs w:val="22"/>
        </w:rPr>
        <w:t>2010</w:t>
      </w:r>
      <w:r w:rsidR="00ED0F51" w:rsidRPr="00BF4D4C">
        <w:rPr>
          <w:rStyle w:val="apple-converted-space"/>
          <w:rFonts w:eastAsia="Times New Roman"/>
          <w:sz w:val="22"/>
          <w:szCs w:val="22"/>
        </w:rPr>
        <w:t> </w:t>
      </w:r>
      <w:r w:rsidR="00ED0F51" w:rsidRPr="00BF4D4C">
        <w:rPr>
          <w:rFonts w:eastAsia="Times New Roman"/>
          <w:sz w:val="22"/>
          <w:szCs w:val="22"/>
        </w:rPr>
        <w:t>─</w:t>
      </w:r>
      <w:r w:rsidR="00ED0F51" w:rsidRPr="00BF4D4C">
        <w:rPr>
          <w:rStyle w:val="apple-converted-space"/>
          <w:rFonts w:eastAsia="Times New Roman"/>
          <w:sz w:val="22"/>
          <w:szCs w:val="22"/>
        </w:rPr>
        <w:t> </w:t>
      </w:r>
      <w:r w:rsidR="0078087D" w:rsidRPr="00BF4D4C">
        <w:rPr>
          <w:sz w:val="22"/>
          <w:szCs w:val="22"/>
        </w:rPr>
        <w:t>International aviation has a long history of helping to create and preserve friendship and understanding among the nations and peoples of the world.</w:t>
      </w:r>
      <w:r w:rsidR="00BF4D4C">
        <w:rPr>
          <w:sz w:val="22"/>
          <w:szCs w:val="22"/>
        </w:rPr>
        <w:t xml:space="preserve"> </w:t>
      </w:r>
    </w:p>
    <w:p w:rsidR="00BF4D4C" w:rsidRDefault="00BF4D4C" w:rsidP="00BF4D4C">
      <w:pPr>
        <w:pStyle w:val="PlainText"/>
        <w:jc w:val="both"/>
        <w:rPr>
          <w:sz w:val="22"/>
          <w:szCs w:val="22"/>
        </w:rPr>
      </w:pPr>
    </w:p>
    <w:p w:rsidR="0078087D" w:rsidRPr="00BF4D4C" w:rsidRDefault="0078087D" w:rsidP="00BF4D4C">
      <w:pPr>
        <w:pStyle w:val="PlainText"/>
        <w:jc w:val="both"/>
        <w:rPr>
          <w:sz w:val="22"/>
          <w:szCs w:val="22"/>
        </w:rPr>
      </w:pPr>
      <w:r w:rsidRPr="00BF4D4C">
        <w:rPr>
          <w:sz w:val="22"/>
          <w:szCs w:val="22"/>
        </w:rPr>
        <w:t>Celebrated annually on 7 December, International Civil Aviation Day highlights the economic and social contribution of air transport to our global society.</w:t>
      </w:r>
    </w:p>
    <w:p w:rsidR="0078087D" w:rsidRPr="00BF4D4C" w:rsidRDefault="0078087D" w:rsidP="0078087D">
      <w:pPr>
        <w:pStyle w:val="PlainText"/>
        <w:jc w:val="both"/>
        <w:rPr>
          <w:sz w:val="22"/>
          <w:szCs w:val="22"/>
        </w:rPr>
      </w:pPr>
    </w:p>
    <w:p w:rsidR="0078087D" w:rsidRPr="00BF4D4C" w:rsidRDefault="0078087D" w:rsidP="0078087D">
      <w:pPr>
        <w:pStyle w:val="PlainText"/>
        <w:jc w:val="both"/>
        <w:rPr>
          <w:sz w:val="22"/>
          <w:szCs w:val="22"/>
        </w:rPr>
      </w:pPr>
      <w:r w:rsidRPr="00BF4D4C">
        <w:rPr>
          <w:sz w:val="22"/>
          <w:szCs w:val="22"/>
        </w:rPr>
        <w:t xml:space="preserve">The theme of this year’s event is “Safe, secure and sustainable aviation for our planet”.   </w:t>
      </w:r>
    </w:p>
    <w:p w:rsidR="0078087D" w:rsidRPr="00BF4D4C" w:rsidRDefault="0078087D" w:rsidP="0078087D">
      <w:pPr>
        <w:pStyle w:val="PlainText"/>
        <w:jc w:val="both"/>
        <w:rPr>
          <w:sz w:val="22"/>
          <w:szCs w:val="22"/>
        </w:rPr>
      </w:pPr>
    </w:p>
    <w:p w:rsidR="0078087D" w:rsidRPr="00BF4D4C" w:rsidRDefault="0078087D" w:rsidP="0078087D">
      <w:pPr>
        <w:pStyle w:val="PlainText"/>
        <w:jc w:val="both"/>
        <w:rPr>
          <w:sz w:val="22"/>
          <w:szCs w:val="22"/>
        </w:rPr>
      </w:pPr>
      <w:r w:rsidRPr="00BF4D4C">
        <w:rPr>
          <w:sz w:val="22"/>
          <w:szCs w:val="22"/>
        </w:rPr>
        <w:t xml:space="preserve">With 2.3 billion passengers a year on more than 26 million flights worldwide, air transport is by far the safest mode of mass transportation ever created.  </w:t>
      </w:r>
    </w:p>
    <w:p w:rsidR="0078087D" w:rsidRPr="00BF4D4C" w:rsidRDefault="0078087D" w:rsidP="0078087D">
      <w:pPr>
        <w:pStyle w:val="PlainText"/>
        <w:jc w:val="both"/>
        <w:rPr>
          <w:sz w:val="22"/>
          <w:szCs w:val="22"/>
        </w:rPr>
      </w:pPr>
    </w:p>
    <w:p w:rsidR="0078087D" w:rsidRPr="00BF4D4C" w:rsidRDefault="0078087D" w:rsidP="0078087D">
      <w:pPr>
        <w:pStyle w:val="PlainText"/>
        <w:jc w:val="both"/>
        <w:rPr>
          <w:sz w:val="22"/>
          <w:szCs w:val="22"/>
        </w:rPr>
      </w:pPr>
      <w:r w:rsidRPr="00BF4D4C">
        <w:rPr>
          <w:sz w:val="22"/>
          <w:szCs w:val="22"/>
        </w:rPr>
        <w:t xml:space="preserve">In the spirit of continuous improvement aimed at enhancing safety even further, our work never ends. Today, attention is focused on the greater sharing of information among governments and industry to identify and resolve potential safety issues before they become accidents. </w:t>
      </w:r>
    </w:p>
    <w:p w:rsidR="0078087D" w:rsidRPr="00BF4D4C" w:rsidRDefault="0078087D" w:rsidP="0078087D">
      <w:pPr>
        <w:pStyle w:val="PlainText"/>
        <w:jc w:val="both"/>
        <w:rPr>
          <w:sz w:val="22"/>
          <w:szCs w:val="22"/>
        </w:rPr>
      </w:pPr>
    </w:p>
    <w:p w:rsidR="0078087D" w:rsidRPr="00BF4D4C" w:rsidRDefault="0078087D" w:rsidP="0078087D">
      <w:pPr>
        <w:tabs>
          <w:tab w:val="left" w:pos="720"/>
          <w:tab w:val="left" w:pos="1440"/>
          <w:tab w:val="left" w:pos="1800"/>
          <w:tab w:val="left" w:pos="2160"/>
        </w:tabs>
      </w:pPr>
      <w:r w:rsidRPr="00BF4D4C">
        <w:t>The profile of aviation demands that the most comprehensive and effective security systems are developed and employed.  Terrorism is a global problem that requires global solutions implemented in a harmonized manner around the world. ICAO assures that the systems constantly evolve as the threats change.</w:t>
      </w:r>
    </w:p>
    <w:p w:rsidR="0078087D" w:rsidRPr="00BF4D4C" w:rsidRDefault="0078087D" w:rsidP="0078087D">
      <w:pPr>
        <w:tabs>
          <w:tab w:val="left" w:pos="720"/>
          <w:tab w:val="left" w:pos="1440"/>
          <w:tab w:val="left" w:pos="1800"/>
          <w:tab w:val="left" w:pos="2160"/>
        </w:tabs>
      </w:pPr>
    </w:p>
    <w:p w:rsidR="0078087D" w:rsidRPr="00BF4D4C" w:rsidRDefault="0078087D" w:rsidP="0078087D">
      <w:pPr>
        <w:tabs>
          <w:tab w:val="left" w:pos="720"/>
          <w:tab w:val="left" w:pos="1440"/>
          <w:tab w:val="left" w:pos="1800"/>
          <w:tab w:val="left" w:pos="2160"/>
        </w:tabs>
      </w:pPr>
      <w:r w:rsidRPr="00BF4D4C">
        <w:t xml:space="preserve">States and industry are committed to working together in tightening security measures while simplifying procedures to reduce the burden on both passengers and airlines.  Every effort is made to prevent illegal acts against aviation, passengers and cargo, and the full force of the legal system is brought to bear on those involved. </w:t>
      </w:r>
    </w:p>
    <w:p w:rsidR="0078087D" w:rsidRPr="00BF4D4C" w:rsidRDefault="0078087D" w:rsidP="0078087D">
      <w:pPr>
        <w:tabs>
          <w:tab w:val="left" w:pos="720"/>
          <w:tab w:val="left" w:pos="1440"/>
          <w:tab w:val="left" w:pos="1800"/>
          <w:tab w:val="left" w:pos="2160"/>
        </w:tabs>
      </w:pPr>
    </w:p>
    <w:p w:rsidR="0078087D" w:rsidRPr="00BF4D4C" w:rsidRDefault="0078087D" w:rsidP="0078087D">
      <w:pPr>
        <w:tabs>
          <w:tab w:val="left" w:pos="720"/>
          <w:tab w:val="left" w:pos="1440"/>
          <w:tab w:val="left" w:pos="1800"/>
          <w:tab w:val="left" w:pos="2160"/>
        </w:tabs>
      </w:pPr>
      <w:r w:rsidRPr="00BF4D4C">
        <w:t>Aviation represents a minor source of greenhouse gas emissions, yet has demonstrated its global leadership by adopting the first shared global commitment to increase fuel efficiency and stabilize global CO</w:t>
      </w:r>
      <w:r w:rsidRPr="00BF4D4C">
        <w:rPr>
          <w:vertAlign w:val="subscript"/>
        </w:rPr>
        <w:t>2</w:t>
      </w:r>
      <w:r w:rsidRPr="00BF4D4C">
        <w:t xml:space="preserve"> emissions in the medium-term at a sectoral level. </w:t>
      </w:r>
    </w:p>
    <w:p w:rsidR="0078087D" w:rsidRPr="00BF4D4C" w:rsidRDefault="0078087D" w:rsidP="0078087D">
      <w:pPr>
        <w:tabs>
          <w:tab w:val="left" w:pos="720"/>
          <w:tab w:val="left" w:pos="1440"/>
          <w:tab w:val="left" w:pos="1800"/>
          <w:tab w:val="left" w:pos="2160"/>
        </w:tabs>
      </w:pPr>
    </w:p>
    <w:p w:rsidR="0078087D" w:rsidRPr="00BF4D4C" w:rsidRDefault="0078087D" w:rsidP="0078087D">
      <w:pPr>
        <w:tabs>
          <w:tab w:val="left" w:pos="720"/>
          <w:tab w:val="left" w:pos="1440"/>
          <w:tab w:val="left" w:pos="1800"/>
          <w:tab w:val="left" w:pos="2160"/>
        </w:tabs>
      </w:pPr>
      <w:r w:rsidRPr="00BF4D4C">
        <w:t>Looking forward, aviation aims at a 2 per cent annual fuel efficiency improvement up to the year 2050, a CO</w:t>
      </w:r>
      <w:r w:rsidRPr="00BF4D4C">
        <w:rPr>
          <w:vertAlign w:val="subscript"/>
        </w:rPr>
        <w:t>2</w:t>
      </w:r>
      <w:r w:rsidRPr="00BF4D4C">
        <w:t xml:space="preserve"> standard for aircraft by 2013, market-based measures for limiting emissions, and support for States in implementing their action plans to contribute to the global effort. Combined with other technical, operational and political commitments, aviation is well on its way to building a carbon neutral future.</w:t>
      </w:r>
    </w:p>
    <w:p w:rsidR="0078087D" w:rsidRPr="00BF4D4C" w:rsidRDefault="0078087D" w:rsidP="0078087D">
      <w:pPr>
        <w:tabs>
          <w:tab w:val="left" w:pos="720"/>
          <w:tab w:val="left" w:pos="1440"/>
          <w:tab w:val="left" w:pos="1800"/>
          <w:tab w:val="left" w:pos="2160"/>
        </w:tabs>
      </w:pPr>
    </w:p>
    <w:p w:rsidR="0078087D" w:rsidRPr="00BF4D4C" w:rsidRDefault="0078087D" w:rsidP="0078087D">
      <w:pPr>
        <w:tabs>
          <w:tab w:val="left" w:pos="720"/>
          <w:tab w:val="left" w:pos="1440"/>
          <w:tab w:val="left" w:pos="1800"/>
          <w:tab w:val="left" w:pos="2160"/>
        </w:tabs>
      </w:pPr>
      <w:r w:rsidRPr="00BF4D4C">
        <w:t xml:space="preserve">Uniting aviation has been the mission of ICAO since its creation in 1944. Given the complexity and scope of the challenges, governments and industry must leverage the same high degree of collaboration and effort that has been the hallmark of ICAO throughout its history. Only by working together can the collective goal of “Safe, secure and sustainable aviation for our planet” be maintained. </w:t>
      </w:r>
    </w:p>
    <w:p w:rsidR="00B9503B" w:rsidRPr="00BF4D4C" w:rsidRDefault="00B9503B" w:rsidP="0078087D">
      <w:pPr>
        <w:spacing w:line="240" w:lineRule="auto"/>
        <w:rPr>
          <w:rStyle w:val="apple-converted-space"/>
          <w:rFonts w:eastAsia="Times New Roman"/>
        </w:rPr>
      </w:pPr>
    </w:p>
    <w:p w:rsidR="00666C9D" w:rsidRPr="00BF4D4C" w:rsidRDefault="00666C9D" w:rsidP="00666C9D">
      <w:pPr>
        <w:spacing w:line="240" w:lineRule="auto"/>
        <w:rPr>
          <w:rStyle w:val="apple-converted-space"/>
          <w:rFonts w:eastAsia="Times New Roman"/>
        </w:rPr>
      </w:pPr>
    </w:p>
    <w:p w:rsidR="00B9503B" w:rsidRDefault="00B9503B" w:rsidP="00665AD4">
      <w:pPr>
        <w:rPr>
          <w:rStyle w:val="apple-converted-space"/>
          <w:rFonts w:eastAsia="Times New Roman"/>
        </w:rPr>
      </w:pPr>
    </w:p>
    <w:tbl>
      <w:tblPr>
        <w:tblW w:w="0" w:type="auto"/>
        <w:jc w:val="center"/>
        <w:tblLayout w:type="fixed"/>
        <w:tblCellMar>
          <w:left w:w="144" w:type="dxa"/>
          <w:right w:w="144" w:type="dxa"/>
        </w:tblCellMar>
        <w:tblLook w:val="0000"/>
      </w:tblPr>
      <w:tblGrid>
        <w:gridCol w:w="9515"/>
      </w:tblGrid>
      <w:tr w:rsidR="006B7FD0" w:rsidRPr="0020188A" w:rsidTr="00DE4EDD">
        <w:trPr>
          <w:trHeight w:val="523"/>
          <w:jc w:val="center"/>
        </w:trPr>
        <w:tc>
          <w:tcPr>
            <w:tcW w:w="9515" w:type="dxa"/>
            <w:tcBorders>
              <w:top w:val="single" w:sz="7" w:space="0" w:color="000000"/>
              <w:left w:val="single" w:sz="7" w:space="0" w:color="000000"/>
              <w:bottom w:val="single" w:sz="7" w:space="0" w:color="000000"/>
              <w:right w:val="single" w:sz="7" w:space="0" w:color="000000"/>
            </w:tcBorders>
          </w:tcPr>
          <w:p w:rsidR="006B7FD0" w:rsidRPr="00AA2060" w:rsidRDefault="006B7FD0" w:rsidP="00DE4EDD">
            <w:pPr>
              <w:rPr>
                <w:sz w:val="20"/>
                <w:szCs w:val="20"/>
              </w:rPr>
            </w:pPr>
            <w:r w:rsidRPr="00AA2060">
              <w:rPr>
                <w:sz w:val="20"/>
                <w:szCs w:val="20"/>
              </w:rPr>
              <w:lastRenderedPageBreak/>
              <w:t>A specialized agency of the United Nations, ICAO was created in 1944 to promote the safe and orderly development of international civil aviation throughout the world. It sets standards and regulations necessary for aviation safety, security, efficiency and regularity, as well as for aviation environmental protection. The Organization serves as the forum for cooperation in all fields of civil aviation among its 190 Contracting States.</w:t>
            </w:r>
          </w:p>
        </w:tc>
      </w:tr>
    </w:tbl>
    <w:p w:rsidR="006B7FD0" w:rsidRDefault="006B7FD0" w:rsidP="006B7FD0">
      <w:pPr>
        <w:widowControl/>
        <w:tabs>
          <w:tab w:val="center" w:pos="4680"/>
          <w:tab w:val="left" w:pos="7200"/>
        </w:tabs>
        <w:jc w:val="center"/>
        <w:rPr>
          <w:color w:val="000000"/>
          <w:lang w:val="en-GB"/>
        </w:rPr>
      </w:pPr>
    </w:p>
    <w:p w:rsidR="0084794A" w:rsidRDefault="0084794A" w:rsidP="006B7FD0">
      <w:pPr>
        <w:widowControl/>
        <w:tabs>
          <w:tab w:val="center" w:pos="4680"/>
          <w:tab w:val="left" w:pos="7200"/>
        </w:tabs>
        <w:jc w:val="center"/>
        <w:rPr>
          <w:color w:val="000000"/>
          <w:lang w:val="en-GB"/>
        </w:rPr>
      </w:pPr>
    </w:p>
    <w:p w:rsidR="006B7FD0" w:rsidRDefault="0084794A" w:rsidP="0084794A">
      <w:pPr>
        <w:widowControl/>
        <w:tabs>
          <w:tab w:val="center" w:pos="4680"/>
          <w:tab w:val="left" w:pos="7200"/>
        </w:tabs>
        <w:jc w:val="center"/>
        <w:rPr>
          <w:color w:val="000000"/>
          <w:lang w:val="en-GB"/>
        </w:rPr>
      </w:pPr>
      <w:r>
        <w:rPr>
          <w:color w:val="000000"/>
          <w:lang w:val="en-GB"/>
        </w:rPr>
        <w:t>— END —</w:t>
      </w:r>
    </w:p>
    <w:sectPr w:rsidR="006B7FD0" w:rsidSect="00200FE3">
      <w:headerReference w:type="even" r:id="rId9"/>
      <w:headerReference w:type="default" r:id="rId10"/>
      <w:endnotePr>
        <w:numFmt w:val="decimal"/>
      </w:endnotePr>
      <w:pgSz w:w="12240" w:h="15840"/>
      <w:pgMar w:top="1008" w:right="1440" w:bottom="1350" w:left="1440" w:header="1008" w:footer="135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E99" w:rsidRDefault="008F0E99">
      <w:r>
        <w:separator/>
      </w:r>
    </w:p>
  </w:endnote>
  <w:endnote w:type="continuationSeparator" w:id="0">
    <w:p w:rsidR="008F0E99" w:rsidRDefault="008F0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E99" w:rsidRDefault="008F0E99">
      <w:r>
        <w:separator/>
      </w:r>
    </w:p>
  </w:footnote>
  <w:footnote w:type="continuationSeparator" w:id="0">
    <w:p w:rsidR="008F0E99" w:rsidRDefault="008F0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99" w:rsidRDefault="008F0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99" w:rsidRDefault="008462B7" w:rsidP="00500121">
    <w:pPr>
      <w:pStyle w:val="Header"/>
      <w:framePr w:wrap="around" w:vAnchor="text" w:hAnchor="margin" w:xAlign="center" w:y="1"/>
      <w:rPr>
        <w:rStyle w:val="PageNumber"/>
      </w:rPr>
    </w:pPr>
    <w:r>
      <w:rPr>
        <w:rStyle w:val="PageNumber"/>
      </w:rPr>
      <w:fldChar w:fldCharType="begin"/>
    </w:r>
    <w:r w:rsidR="008F0E99">
      <w:rPr>
        <w:rStyle w:val="PageNumber"/>
      </w:rPr>
      <w:instrText xml:space="preserve">PAGE  </w:instrText>
    </w:r>
    <w:r>
      <w:rPr>
        <w:rStyle w:val="PageNumber"/>
      </w:rPr>
      <w:fldChar w:fldCharType="separate"/>
    </w:r>
    <w:r w:rsidR="001B6716">
      <w:rPr>
        <w:rStyle w:val="PageNumber"/>
        <w:noProof/>
      </w:rPr>
      <w:t>1</w:t>
    </w:r>
    <w:r>
      <w:rPr>
        <w:rStyle w:val="PageNumber"/>
      </w:rPr>
      <w:fldChar w:fldCharType="end"/>
    </w:r>
  </w:p>
  <w:p w:rsidR="008F0E99" w:rsidRDefault="008F0E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62F"/>
    <w:multiLevelType w:val="hybridMultilevel"/>
    <w:tmpl w:val="E91ED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4421E6"/>
    <w:multiLevelType w:val="hybridMultilevel"/>
    <w:tmpl w:val="7D9433DE"/>
    <w:lvl w:ilvl="0" w:tplc="EB9C691E">
      <w:start w:val="1"/>
      <w:numFmt w:val="bullet"/>
      <w:lvlText w:val="—"/>
      <w:lvlJc w:val="left"/>
      <w:pPr>
        <w:tabs>
          <w:tab w:val="num" w:pos="259"/>
        </w:tabs>
        <w:ind w:left="259" w:hanging="259"/>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28226D"/>
    <w:multiLevelType w:val="hybridMultilevel"/>
    <w:tmpl w:val="C598ED2C"/>
    <w:lvl w:ilvl="0" w:tplc="EB9C691E">
      <w:start w:val="1"/>
      <w:numFmt w:val="bullet"/>
      <w:lvlText w:val="—"/>
      <w:lvlJc w:val="left"/>
      <w:pPr>
        <w:tabs>
          <w:tab w:val="num" w:pos="259"/>
        </w:tabs>
        <w:ind w:left="259" w:hanging="259"/>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D17175"/>
    <w:multiLevelType w:val="hybridMultilevel"/>
    <w:tmpl w:val="AC46A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06B6CDC"/>
    <w:multiLevelType w:val="hybridMultilevel"/>
    <w:tmpl w:val="753E4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D952304"/>
    <w:multiLevelType w:val="hybridMultilevel"/>
    <w:tmpl w:val="6FBCF8E6"/>
    <w:lvl w:ilvl="0" w:tplc="EB9C691E">
      <w:start w:val="1"/>
      <w:numFmt w:val="bullet"/>
      <w:lvlText w:val="—"/>
      <w:lvlJc w:val="left"/>
      <w:pPr>
        <w:tabs>
          <w:tab w:val="num" w:pos="259"/>
        </w:tabs>
        <w:ind w:left="259" w:hanging="259"/>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stylePaneSortMethod w:val="0000"/>
  <w:defaultTabStop w:val="720"/>
  <w:evenAndOddHeaders/>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numFmt w:val="decimal"/>
    <w:endnote w:id="-1"/>
    <w:endnote w:id="0"/>
  </w:endnotePr>
  <w:compat>
    <w:applyBreakingRules/>
    <w:useFELayout/>
  </w:compat>
  <w:rsids>
    <w:rsidRoot w:val="00902C47"/>
    <w:rsid w:val="00000DF7"/>
    <w:rsid w:val="00002824"/>
    <w:rsid w:val="00007B36"/>
    <w:rsid w:val="00007CA4"/>
    <w:rsid w:val="0001486E"/>
    <w:rsid w:val="000154DE"/>
    <w:rsid w:val="00016ED5"/>
    <w:rsid w:val="000205CF"/>
    <w:rsid w:val="00021526"/>
    <w:rsid w:val="00022ABB"/>
    <w:rsid w:val="00036B55"/>
    <w:rsid w:val="000413EC"/>
    <w:rsid w:val="000432D9"/>
    <w:rsid w:val="00046FF3"/>
    <w:rsid w:val="00050F8D"/>
    <w:rsid w:val="00052F65"/>
    <w:rsid w:val="00053F42"/>
    <w:rsid w:val="0006242B"/>
    <w:rsid w:val="000630FF"/>
    <w:rsid w:val="00064757"/>
    <w:rsid w:val="00065228"/>
    <w:rsid w:val="0008475A"/>
    <w:rsid w:val="00092C52"/>
    <w:rsid w:val="000946EA"/>
    <w:rsid w:val="00095F23"/>
    <w:rsid w:val="000A6CE9"/>
    <w:rsid w:val="000A770E"/>
    <w:rsid w:val="000C359A"/>
    <w:rsid w:val="000C784E"/>
    <w:rsid w:val="000C7A60"/>
    <w:rsid w:val="000D648C"/>
    <w:rsid w:val="000F2D8D"/>
    <w:rsid w:val="000F5A17"/>
    <w:rsid w:val="00105EE4"/>
    <w:rsid w:val="00113D4C"/>
    <w:rsid w:val="00114D5C"/>
    <w:rsid w:val="00125B01"/>
    <w:rsid w:val="001336AD"/>
    <w:rsid w:val="001472C1"/>
    <w:rsid w:val="001502BB"/>
    <w:rsid w:val="00153275"/>
    <w:rsid w:val="00155CA9"/>
    <w:rsid w:val="001564FC"/>
    <w:rsid w:val="00160C0D"/>
    <w:rsid w:val="001627C5"/>
    <w:rsid w:val="00175CCC"/>
    <w:rsid w:val="00180E28"/>
    <w:rsid w:val="00182E19"/>
    <w:rsid w:val="0019252A"/>
    <w:rsid w:val="001A19D5"/>
    <w:rsid w:val="001A2BB7"/>
    <w:rsid w:val="001A6279"/>
    <w:rsid w:val="001B1749"/>
    <w:rsid w:val="001B6716"/>
    <w:rsid w:val="001C49B9"/>
    <w:rsid w:val="001C65AF"/>
    <w:rsid w:val="001C6ACF"/>
    <w:rsid w:val="001C71A6"/>
    <w:rsid w:val="001D43E8"/>
    <w:rsid w:val="001E26BB"/>
    <w:rsid w:val="001E2FA5"/>
    <w:rsid w:val="001F1360"/>
    <w:rsid w:val="001F38CA"/>
    <w:rsid w:val="001F3D1B"/>
    <w:rsid w:val="001F56B5"/>
    <w:rsid w:val="001F7A50"/>
    <w:rsid w:val="0020053A"/>
    <w:rsid w:val="00200FE3"/>
    <w:rsid w:val="0020188A"/>
    <w:rsid w:val="00203FCC"/>
    <w:rsid w:val="0020567B"/>
    <w:rsid w:val="00207951"/>
    <w:rsid w:val="00211C17"/>
    <w:rsid w:val="00214233"/>
    <w:rsid w:val="00216B77"/>
    <w:rsid w:val="00220146"/>
    <w:rsid w:val="0022199C"/>
    <w:rsid w:val="0022464C"/>
    <w:rsid w:val="0022785D"/>
    <w:rsid w:val="00233998"/>
    <w:rsid w:val="002457B4"/>
    <w:rsid w:val="0025125E"/>
    <w:rsid w:val="00256A8D"/>
    <w:rsid w:val="002575E4"/>
    <w:rsid w:val="00257648"/>
    <w:rsid w:val="00257F58"/>
    <w:rsid w:val="00277D96"/>
    <w:rsid w:val="00291D9A"/>
    <w:rsid w:val="00293CFE"/>
    <w:rsid w:val="002A1976"/>
    <w:rsid w:val="002A269C"/>
    <w:rsid w:val="002A2F19"/>
    <w:rsid w:val="002B2BB7"/>
    <w:rsid w:val="002B571E"/>
    <w:rsid w:val="002B73A5"/>
    <w:rsid w:val="002C610A"/>
    <w:rsid w:val="002C6862"/>
    <w:rsid w:val="002C6872"/>
    <w:rsid w:val="002E03C0"/>
    <w:rsid w:val="002E1462"/>
    <w:rsid w:val="002E20E3"/>
    <w:rsid w:val="002E3171"/>
    <w:rsid w:val="002F1151"/>
    <w:rsid w:val="002F4326"/>
    <w:rsid w:val="002F4BDC"/>
    <w:rsid w:val="003056C0"/>
    <w:rsid w:val="00305706"/>
    <w:rsid w:val="00305E7E"/>
    <w:rsid w:val="00306E0C"/>
    <w:rsid w:val="00310A63"/>
    <w:rsid w:val="0031104B"/>
    <w:rsid w:val="00314214"/>
    <w:rsid w:val="003160B1"/>
    <w:rsid w:val="00316870"/>
    <w:rsid w:val="00317B11"/>
    <w:rsid w:val="00321A1A"/>
    <w:rsid w:val="003279AF"/>
    <w:rsid w:val="00330EA4"/>
    <w:rsid w:val="00336C8A"/>
    <w:rsid w:val="00340B97"/>
    <w:rsid w:val="00340D9D"/>
    <w:rsid w:val="00341A6C"/>
    <w:rsid w:val="003534D0"/>
    <w:rsid w:val="00353C1C"/>
    <w:rsid w:val="00361ADD"/>
    <w:rsid w:val="00363C27"/>
    <w:rsid w:val="00364E90"/>
    <w:rsid w:val="00365E5C"/>
    <w:rsid w:val="0036746F"/>
    <w:rsid w:val="00371069"/>
    <w:rsid w:val="003755A5"/>
    <w:rsid w:val="00375B02"/>
    <w:rsid w:val="0038491A"/>
    <w:rsid w:val="00393167"/>
    <w:rsid w:val="00394B4C"/>
    <w:rsid w:val="0039781F"/>
    <w:rsid w:val="003A2BC7"/>
    <w:rsid w:val="003A3500"/>
    <w:rsid w:val="003B1771"/>
    <w:rsid w:val="003C38A6"/>
    <w:rsid w:val="003C40A3"/>
    <w:rsid w:val="003C5367"/>
    <w:rsid w:val="003D0905"/>
    <w:rsid w:val="003D7BA1"/>
    <w:rsid w:val="003E1FF5"/>
    <w:rsid w:val="003F1090"/>
    <w:rsid w:val="003F4296"/>
    <w:rsid w:val="003F4666"/>
    <w:rsid w:val="003F72B5"/>
    <w:rsid w:val="00403CA0"/>
    <w:rsid w:val="00415318"/>
    <w:rsid w:val="0042180E"/>
    <w:rsid w:val="00426862"/>
    <w:rsid w:val="00434347"/>
    <w:rsid w:val="004344F4"/>
    <w:rsid w:val="0043754B"/>
    <w:rsid w:val="00440855"/>
    <w:rsid w:val="00443847"/>
    <w:rsid w:val="00451F26"/>
    <w:rsid w:val="0046130D"/>
    <w:rsid w:val="004618C0"/>
    <w:rsid w:val="00462DE5"/>
    <w:rsid w:val="00464E6D"/>
    <w:rsid w:val="004729AC"/>
    <w:rsid w:val="00481F95"/>
    <w:rsid w:val="00483BDB"/>
    <w:rsid w:val="004925A6"/>
    <w:rsid w:val="004946DC"/>
    <w:rsid w:val="004B41B8"/>
    <w:rsid w:val="004C0718"/>
    <w:rsid w:val="004C4861"/>
    <w:rsid w:val="004D0CAD"/>
    <w:rsid w:val="004D0EBE"/>
    <w:rsid w:val="004D7713"/>
    <w:rsid w:val="004D7D1C"/>
    <w:rsid w:val="004E0E20"/>
    <w:rsid w:val="004E4B97"/>
    <w:rsid w:val="004E5441"/>
    <w:rsid w:val="004F3654"/>
    <w:rsid w:val="00500121"/>
    <w:rsid w:val="0050310E"/>
    <w:rsid w:val="005044B8"/>
    <w:rsid w:val="00525698"/>
    <w:rsid w:val="00527144"/>
    <w:rsid w:val="005272C1"/>
    <w:rsid w:val="005302CA"/>
    <w:rsid w:val="0053216A"/>
    <w:rsid w:val="00536C3F"/>
    <w:rsid w:val="005407FD"/>
    <w:rsid w:val="00547A46"/>
    <w:rsid w:val="00551FC7"/>
    <w:rsid w:val="00553628"/>
    <w:rsid w:val="00553DE6"/>
    <w:rsid w:val="005627DB"/>
    <w:rsid w:val="0056302E"/>
    <w:rsid w:val="00571C42"/>
    <w:rsid w:val="00571FDE"/>
    <w:rsid w:val="00575651"/>
    <w:rsid w:val="0057787F"/>
    <w:rsid w:val="005936E0"/>
    <w:rsid w:val="00593FC7"/>
    <w:rsid w:val="005941D4"/>
    <w:rsid w:val="00594757"/>
    <w:rsid w:val="005A56B8"/>
    <w:rsid w:val="005B3E64"/>
    <w:rsid w:val="005C1F2D"/>
    <w:rsid w:val="005C4516"/>
    <w:rsid w:val="005D7C1D"/>
    <w:rsid w:val="005E3950"/>
    <w:rsid w:val="005E5715"/>
    <w:rsid w:val="005E5992"/>
    <w:rsid w:val="005F18BD"/>
    <w:rsid w:val="005F3044"/>
    <w:rsid w:val="006343B4"/>
    <w:rsid w:val="00641388"/>
    <w:rsid w:val="00641913"/>
    <w:rsid w:val="00642FAE"/>
    <w:rsid w:val="00646C0D"/>
    <w:rsid w:val="006474E5"/>
    <w:rsid w:val="006524FB"/>
    <w:rsid w:val="00661DF5"/>
    <w:rsid w:val="00662807"/>
    <w:rsid w:val="00665AD4"/>
    <w:rsid w:val="00666C9D"/>
    <w:rsid w:val="00667CDF"/>
    <w:rsid w:val="0068108A"/>
    <w:rsid w:val="0068415A"/>
    <w:rsid w:val="006861D6"/>
    <w:rsid w:val="0069639B"/>
    <w:rsid w:val="006A1A4C"/>
    <w:rsid w:val="006A5ED1"/>
    <w:rsid w:val="006B07ED"/>
    <w:rsid w:val="006B373A"/>
    <w:rsid w:val="006B6719"/>
    <w:rsid w:val="006B7FD0"/>
    <w:rsid w:val="006C1FA9"/>
    <w:rsid w:val="006C384C"/>
    <w:rsid w:val="006C3929"/>
    <w:rsid w:val="006D154D"/>
    <w:rsid w:val="006D173B"/>
    <w:rsid w:val="006D3DD4"/>
    <w:rsid w:val="006D404D"/>
    <w:rsid w:val="006D722E"/>
    <w:rsid w:val="006E376C"/>
    <w:rsid w:val="006E53C6"/>
    <w:rsid w:val="006F1E4A"/>
    <w:rsid w:val="006F37CC"/>
    <w:rsid w:val="006F52E8"/>
    <w:rsid w:val="00703080"/>
    <w:rsid w:val="007034DF"/>
    <w:rsid w:val="007108D7"/>
    <w:rsid w:val="007165BC"/>
    <w:rsid w:val="007223F6"/>
    <w:rsid w:val="007231A8"/>
    <w:rsid w:val="00723262"/>
    <w:rsid w:val="00726AC5"/>
    <w:rsid w:val="00733139"/>
    <w:rsid w:val="00734948"/>
    <w:rsid w:val="00740D92"/>
    <w:rsid w:val="00743063"/>
    <w:rsid w:val="007473B6"/>
    <w:rsid w:val="007556F7"/>
    <w:rsid w:val="007643A1"/>
    <w:rsid w:val="00764923"/>
    <w:rsid w:val="00766BC3"/>
    <w:rsid w:val="007758A8"/>
    <w:rsid w:val="0077601E"/>
    <w:rsid w:val="00776EAB"/>
    <w:rsid w:val="0078087D"/>
    <w:rsid w:val="0078288A"/>
    <w:rsid w:val="00792B2B"/>
    <w:rsid w:val="00797199"/>
    <w:rsid w:val="00797A31"/>
    <w:rsid w:val="007A0A26"/>
    <w:rsid w:val="007A3A79"/>
    <w:rsid w:val="007A4141"/>
    <w:rsid w:val="007A45BD"/>
    <w:rsid w:val="007A5B4A"/>
    <w:rsid w:val="007B1B77"/>
    <w:rsid w:val="007B5278"/>
    <w:rsid w:val="007B63D1"/>
    <w:rsid w:val="007C06F6"/>
    <w:rsid w:val="007C2DBF"/>
    <w:rsid w:val="007D0BC2"/>
    <w:rsid w:val="007D1396"/>
    <w:rsid w:val="007F1250"/>
    <w:rsid w:val="007F326D"/>
    <w:rsid w:val="007F58C6"/>
    <w:rsid w:val="00807C02"/>
    <w:rsid w:val="008124A9"/>
    <w:rsid w:val="00815429"/>
    <w:rsid w:val="008160DB"/>
    <w:rsid w:val="00824699"/>
    <w:rsid w:val="00825107"/>
    <w:rsid w:val="008268A2"/>
    <w:rsid w:val="00831536"/>
    <w:rsid w:val="00831D13"/>
    <w:rsid w:val="0083387D"/>
    <w:rsid w:val="00834AA2"/>
    <w:rsid w:val="00842701"/>
    <w:rsid w:val="008459C9"/>
    <w:rsid w:val="008462B7"/>
    <w:rsid w:val="0084794A"/>
    <w:rsid w:val="00850FF4"/>
    <w:rsid w:val="008559AA"/>
    <w:rsid w:val="00866D51"/>
    <w:rsid w:val="008703DC"/>
    <w:rsid w:val="00870EB0"/>
    <w:rsid w:val="00874777"/>
    <w:rsid w:val="00875252"/>
    <w:rsid w:val="00875C72"/>
    <w:rsid w:val="008761F5"/>
    <w:rsid w:val="00882894"/>
    <w:rsid w:val="00884406"/>
    <w:rsid w:val="00886493"/>
    <w:rsid w:val="008934F1"/>
    <w:rsid w:val="008A03F7"/>
    <w:rsid w:val="008A253D"/>
    <w:rsid w:val="008A26D3"/>
    <w:rsid w:val="008A7D73"/>
    <w:rsid w:val="008B28E6"/>
    <w:rsid w:val="008C3666"/>
    <w:rsid w:val="008C38BD"/>
    <w:rsid w:val="008C43AB"/>
    <w:rsid w:val="008C505E"/>
    <w:rsid w:val="008C5964"/>
    <w:rsid w:val="008C64FC"/>
    <w:rsid w:val="008C7297"/>
    <w:rsid w:val="008D5A7E"/>
    <w:rsid w:val="008E04D6"/>
    <w:rsid w:val="008E6680"/>
    <w:rsid w:val="008F0E99"/>
    <w:rsid w:val="008F1905"/>
    <w:rsid w:val="008F2C06"/>
    <w:rsid w:val="008F4FC1"/>
    <w:rsid w:val="00900982"/>
    <w:rsid w:val="00902C47"/>
    <w:rsid w:val="00903283"/>
    <w:rsid w:val="00904241"/>
    <w:rsid w:val="0090504D"/>
    <w:rsid w:val="0090543D"/>
    <w:rsid w:val="00905843"/>
    <w:rsid w:val="0090789C"/>
    <w:rsid w:val="00910060"/>
    <w:rsid w:val="00924589"/>
    <w:rsid w:val="00926B1D"/>
    <w:rsid w:val="00927FE6"/>
    <w:rsid w:val="00944600"/>
    <w:rsid w:val="009463D1"/>
    <w:rsid w:val="0095153F"/>
    <w:rsid w:val="009578DF"/>
    <w:rsid w:val="009702E7"/>
    <w:rsid w:val="0097430D"/>
    <w:rsid w:val="00974F1A"/>
    <w:rsid w:val="00976BAA"/>
    <w:rsid w:val="00982854"/>
    <w:rsid w:val="009830CD"/>
    <w:rsid w:val="00987C42"/>
    <w:rsid w:val="0099631F"/>
    <w:rsid w:val="0099642E"/>
    <w:rsid w:val="00997201"/>
    <w:rsid w:val="009A09F7"/>
    <w:rsid w:val="009A0C03"/>
    <w:rsid w:val="009A1D34"/>
    <w:rsid w:val="009A2D04"/>
    <w:rsid w:val="009B020D"/>
    <w:rsid w:val="009B0433"/>
    <w:rsid w:val="009B47FA"/>
    <w:rsid w:val="009B4931"/>
    <w:rsid w:val="009B4E1C"/>
    <w:rsid w:val="009D232F"/>
    <w:rsid w:val="009D4BD2"/>
    <w:rsid w:val="009E2A7A"/>
    <w:rsid w:val="009E6AE5"/>
    <w:rsid w:val="009F526E"/>
    <w:rsid w:val="009F6A86"/>
    <w:rsid w:val="00A00FF8"/>
    <w:rsid w:val="00A054F5"/>
    <w:rsid w:val="00A10D79"/>
    <w:rsid w:val="00A12036"/>
    <w:rsid w:val="00A20B58"/>
    <w:rsid w:val="00A24D70"/>
    <w:rsid w:val="00A26890"/>
    <w:rsid w:val="00A3189F"/>
    <w:rsid w:val="00A324B7"/>
    <w:rsid w:val="00A44AE3"/>
    <w:rsid w:val="00A50BFC"/>
    <w:rsid w:val="00A51461"/>
    <w:rsid w:val="00A52FD4"/>
    <w:rsid w:val="00A54D16"/>
    <w:rsid w:val="00A6521A"/>
    <w:rsid w:val="00A66B95"/>
    <w:rsid w:val="00A72384"/>
    <w:rsid w:val="00A7352D"/>
    <w:rsid w:val="00A8136D"/>
    <w:rsid w:val="00A815FD"/>
    <w:rsid w:val="00A81F7B"/>
    <w:rsid w:val="00A830BF"/>
    <w:rsid w:val="00A86A28"/>
    <w:rsid w:val="00A90356"/>
    <w:rsid w:val="00A921B0"/>
    <w:rsid w:val="00A95200"/>
    <w:rsid w:val="00AA2060"/>
    <w:rsid w:val="00AB191D"/>
    <w:rsid w:val="00AB27A6"/>
    <w:rsid w:val="00AB5B1D"/>
    <w:rsid w:val="00AB609E"/>
    <w:rsid w:val="00AC2F40"/>
    <w:rsid w:val="00AC43E8"/>
    <w:rsid w:val="00AC54E2"/>
    <w:rsid w:val="00AC611E"/>
    <w:rsid w:val="00AC6CA3"/>
    <w:rsid w:val="00AD3737"/>
    <w:rsid w:val="00AE190E"/>
    <w:rsid w:val="00AE1B54"/>
    <w:rsid w:val="00AF0091"/>
    <w:rsid w:val="00AF1D21"/>
    <w:rsid w:val="00AF5B36"/>
    <w:rsid w:val="00B033B9"/>
    <w:rsid w:val="00B04AD5"/>
    <w:rsid w:val="00B1182B"/>
    <w:rsid w:val="00B15FBC"/>
    <w:rsid w:val="00B260D6"/>
    <w:rsid w:val="00B314DD"/>
    <w:rsid w:val="00B3198A"/>
    <w:rsid w:val="00B32F85"/>
    <w:rsid w:val="00B33E10"/>
    <w:rsid w:val="00B34F9E"/>
    <w:rsid w:val="00B37FE7"/>
    <w:rsid w:val="00B405E1"/>
    <w:rsid w:val="00B41AB5"/>
    <w:rsid w:val="00B4240A"/>
    <w:rsid w:val="00B433B7"/>
    <w:rsid w:val="00B43B1D"/>
    <w:rsid w:val="00B43CC3"/>
    <w:rsid w:val="00B525CA"/>
    <w:rsid w:val="00B52CF3"/>
    <w:rsid w:val="00B72288"/>
    <w:rsid w:val="00B74F42"/>
    <w:rsid w:val="00B83017"/>
    <w:rsid w:val="00B847CE"/>
    <w:rsid w:val="00B85E69"/>
    <w:rsid w:val="00B90F67"/>
    <w:rsid w:val="00B9503B"/>
    <w:rsid w:val="00B97449"/>
    <w:rsid w:val="00BA2745"/>
    <w:rsid w:val="00BA2B50"/>
    <w:rsid w:val="00BA3623"/>
    <w:rsid w:val="00BB2C80"/>
    <w:rsid w:val="00BB5B0F"/>
    <w:rsid w:val="00BC45BD"/>
    <w:rsid w:val="00BD047E"/>
    <w:rsid w:val="00BD0555"/>
    <w:rsid w:val="00BD1500"/>
    <w:rsid w:val="00BD5ED6"/>
    <w:rsid w:val="00BD65EB"/>
    <w:rsid w:val="00BD7A25"/>
    <w:rsid w:val="00BF02BB"/>
    <w:rsid w:val="00BF2724"/>
    <w:rsid w:val="00BF4D4C"/>
    <w:rsid w:val="00C04ABF"/>
    <w:rsid w:val="00C05DAD"/>
    <w:rsid w:val="00C0675D"/>
    <w:rsid w:val="00C126BF"/>
    <w:rsid w:val="00C21BCF"/>
    <w:rsid w:val="00C25AFB"/>
    <w:rsid w:val="00C26881"/>
    <w:rsid w:val="00C32757"/>
    <w:rsid w:val="00C53347"/>
    <w:rsid w:val="00C66124"/>
    <w:rsid w:val="00C753FD"/>
    <w:rsid w:val="00C755C9"/>
    <w:rsid w:val="00C75C37"/>
    <w:rsid w:val="00C8024C"/>
    <w:rsid w:val="00C80481"/>
    <w:rsid w:val="00C80641"/>
    <w:rsid w:val="00C85775"/>
    <w:rsid w:val="00C86FCC"/>
    <w:rsid w:val="00C87E9A"/>
    <w:rsid w:val="00C90CB1"/>
    <w:rsid w:val="00C918B0"/>
    <w:rsid w:val="00C928F3"/>
    <w:rsid w:val="00C95291"/>
    <w:rsid w:val="00C95D0F"/>
    <w:rsid w:val="00CA01CF"/>
    <w:rsid w:val="00CA05EF"/>
    <w:rsid w:val="00CA38F0"/>
    <w:rsid w:val="00CA552C"/>
    <w:rsid w:val="00CB0411"/>
    <w:rsid w:val="00CB46D6"/>
    <w:rsid w:val="00CB4E8F"/>
    <w:rsid w:val="00CB5864"/>
    <w:rsid w:val="00CB61ED"/>
    <w:rsid w:val="00CC1335"/>
    <w:rsid w:val="00CC509E"/>
    <w:rsid w:val="00CC714E"/>
    <w:rsid w:val="00CD1EC3"/>
    <w:rsid w:val="00CE0B8E"/>
    <w:rsid w:val="00CE3714"/>
    <w:rsid w:val="00D00B53"/>
    <w:rsid w:val="00D1658B"/>
    <w:rsid w:val="00D179F5"/>
    <w:rsid w:val="00D205BE"/>
    <w:rsid w:val="00D230DA"/>
    <w:rsid w:val="00D24C5D"/>
    <w:rsid w:val="00D32146"/>
    <w:rsid w:val="00D41003"/>
    <w:rsid w:val="00D41707"/>
    <w:rsid w:val="00D44EF9"/>
    <w:rsid w:val="00D46AE8"/>
    <w:rsid w:val="00D4795F"/>
    <w:rsid w:val="00D53632"/>
    <w:rsid w:val="00D6600F"/>
    <w:rsid w:val="00D6690E"/>
    <w:rsid w:val="00D7709F"/>
    <w:rsid w:val="00D82B1A"/>
    <w:rsid w:val="00D878F2"/>
    <w:rsid w:val="00D95DA9"/>
    <w:rsid w:val="00D973EE"/>
    <w:rsid w:val="00DA1E6B"/>
    <w:rsid w:val="00DB063C"/>
    <w:rsid w:val="00DB2252"/>
    <w:rsid w:val="00DC10C7"/>
    <w:rsid w:val="00DC1A23"/>
    <w:rsid w:val="00DC7FB8"/>
    <w:rsid w:val="00DE24D6"/>
    <w:rsid w:val="00DE24DD"/>
    <w:rsid w:val="00DE4EDD"/>
    <w:rsid w:val="00E06623"/>
    <w:rsid w:val="00E13E26"/>
    <w:rsid w:val="00E309F7"/>
    <w:rsid w:val="00E3669F"/>
    <w:rsid w:val="00E46655"/>
    <w:rsid w:val="00E50CF1"/>
    <w:rsid w:val="00E50DAE"/>
    <w:rsid w:val="00E512C0"/>
    <w:rsid w:val="00E517F3"/>
    <w:rsid w:val="00E5195C"/>
    <w:rsid w:val="00E52791"/>
    <w:rsid w:val="00E56FBC"/>
    <w:rsid w:val="00E61545"/>
    <w:rsid w:val="00E64711"/>
    <w:rsid w:val="00E6575D"/>
    <w:rsid w:val="00E67365"/>
    <w:rsid w:val="00E70F6C"/>
    <w:rsid w:val="00E717C4"/>
    <w:rsid w:val="00E718FD"/>
    <w:rsid w:val="00E8039B"/>
    <w:rsid w:val="00E85501"/>
    <w:rsid w:val="00EA2035"/>
    <w:rsid w:val="00EA2F05"/>
    <w:rsid w:val="00EB00E6"/>
    <w:rsid w:val="00EB1E33"/>
    <w:rsid w:val="00EB33E5"/>
    <w:rsid w:val="00EB4C46"/>
    <w:rsid w:val="00EB7745"/>
    <w:rsid w:val="00EC3F5A"/>
    <w:rsid w:val="00ED0321"/>
    <w:rsid w:val="00ED0F51"/>
    <w:rsid w:val="00ED29EC"/>
    <w:rsid w:val="00ED45FE"/>
    <w:rsid w:val="00ED5238"/>
    <w:rsid w:val="00EE09C8"/>
    <w:rsid w:val="00EE24EB"/>
    <w:rsid w:val="00EF4EDC"/>
    <w:rsid w:val="00F01052"/>
    <w:rsid w:val="00F0435C"/>
    <w:rsid w:val="00F06E5A"/>
    <w:rsid w:val="00F122B5"/>
    <w:rsid w:val="00F2361F"/>
    <w:rsid w:val="00F24886"/>
    <w:rsid w:val="00F329F4"/>
    <w:rsid w:val="00F34630"/>
    <w:rsid w:val="00F42D00"/>
    <w:rsid w:val="00F47CDA"/>
    <w:rsid w:val="00F5385D"/>
    <w:rsid w:val="00F6129C"/>
    <w:rsid w:val="00F628E7"/>
    <w:rsid w:val="00F653F2"/>
    <w:rsid w:val="00F654D6"/>
    <w:rsid w:val="00F70C9D"/>
    <w:rsid w:val="00F8267B"/>
    <w:rsid w:val="00F82830"/>
    <w:rsid w:val="00F830D8"/>
    <w:rsid w:val="00F83A8D"/>
    <w:rsid w:val="00F91E97"/>
    <w:rsid w:val="00F9410E"/>
    <w:rsid w:val="00F96960"/>
    <w:rsid w:val="00F97293"/>
    <w:rsid w:val="00F97727"/>
    <w:rsid w:val="00F97BD9"/>
    <w:rsid w:val="00FA4720"/>
    <w:rsid w:val="00FA4852"/>
    <w:rsid w:val="00FA49A5"/>
    <w:rsid w:val="00FA6BD2"/>
    <w:rsid w:val="00FB1E85"/>
    <w:rsid w:val="00FB3C1B"/>
    <w:rsid w:val="00FC14EA"/>
    <w:rsid w:val="00FC4CC3"/>
    <w:rsid w:val="00FC771F"/>
    <w:rsid w:val="00FC7E2F"/>
    <w:rsid w:val="00FD35BE"/>
    <w:rsid w:val="00FD7288"/>
    <w:rsid w:val="00FE0987"/>
    <w:rsid w:val="00FE4370"/>
    <w:rsid w:val="00FE4746"/>
    <w:rsid w:val="00FF1786"/>
    <w:rsid w:val="00FF252F"/>
    <w:rsid w:val="00FF5F6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94A"/>
    <w:pPr>
      <w:widowControl w:val="0"/>
      <w:tabs>
        <w:tab w:val="left" w:pos="300"/>
        <w:tab w:val="left" w:pos="600"/>
        <w:tab w:val="left" w:pos="900"/>
        <w:tab w:val="left" w:pos="1200"/>
      </w:tabs>
      <w:spacing w:line="240" w:lineRule="exact"/>
      <w:jc w:val="both"/>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autoRedefine/>
    <w:rsid w:val="005E5992"/>
    <w:pPr>
      <w:widowControl w:val="0"/>
      <w:tabs>
        <w:tab w:val="left" w:pos="300"/>
        <w:tab w:val="left" w:pos="600"/>
        <w:tab w:val="left" w:pos="900"/>
        <w:tab w:val="left" w:pos="1200"/>
      </w:tabs>
      <w:spacing w:line="240" w:lineRule="exact"/>
      <w:ind w:left="900" w:hanging="900"/>
      <w:jc w:val="both"/>
    </w:pPr>
    <w:rPr>
      <w:rFonts w:eastAsia="Times New Roman"/>
      <w:lang w:val="en-US" w:eastAsia="en-US"/>
    </w:rPr>
  </w:style>
  <w:style w:type="paragraph" w:customStyle="1" w:styleId="Indent-a">
    <w:name w:val="Indent-a)"/>
    <w:autoRedefine/>
    <w:rsid w:val="005E5992"/>
    <w:pPr>
      <w:widowControl w:val="0"/>
      <w:tabs>
        <w:tab w:val="left" w:pos="300"/>
        <w:tab w:val="left" w:pos="600"/>
        <w:tab w:val="left" w:pos="900"/>
        <w:tab w:val="left" w:pos="1200"/>
      </w:tabs>
      <w:spacing w:line="240" w:lineRule="exact"/>
      <w:ind w:left="600" w:hanging="600"/>
      <w:jc w:val="both"/>
    </w:pPr>
    <w:rPr>
      <w:rFonts w:eastAsia="Times New Roman"/>
      <w:lang w:val="en-US" w:eastAsia="en-US"/>
    </w:rPr>
  </w:style>
  <w:style w:type="paragraph" w:customStyle="1" w:styleId="Chapter">
    <w:name w:val="Chapter"/>
    <w:autoRedefine/>
    <w:rsid w:val="005E5992"/>
    <w:pPr>
      <w:widowControl w:val="0"/>
      <w:spacing w:line="360" w:lineRule="exact"/>
      <w:jc w:val="center"/>
    </w:pPr>
    <w:rPr>
      <w:rFonts w:eastAsia="Times New Roman"/>
      <w:b/>
      <w:sz w:val="28"/>
      <w:szCs w:val="24"/>
      <w:lang w:val="en-US" w:eastAsia="en-US"/>
    </w:rPr>
  </w:style>
  <w:style w:type="table" w:styleId="TableGrid">
    <w:name w:val="Table Grid"/>
    <w:basedOn w:val="TableNormal"/>
    <w:rsid w:val="007A4141"/>
    <w:pPr>
      <w:widowControl w:val="0"/>
      <w:tabs>
        <w:tab w:val="left" w:pos="300"/>
        <w:tab w:val="left" w:pos="600"/>
        <w:tab w:val="left" w:pos="900"/>
        <w:tab w:val="left" w:pos="1200"/>
      </w:tabs>
      <w:spacing w:line="24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189F"/>
    <w:rPr>
      <w:color w:val="0000FF"/>
      <w:u w:val="single"/>
    </w:rPr>
  </w:style>
  <w:style w:type="character" w:styleId="Emphasis">
    <w:name w:val="Emphasis"/>
    <w:qFormat/>
    <w:rsid w:val="0099642E"/>
    <w:rPr>
      <w:i/>
      <w:iCs/>
    </w:rPr>
  </w:style>
  <w:style w:type="paragraph" w:styleId="Header">
    <w:name w:val="header"/>
    <w:basedOn w:val="Normal"/>
    <w:rsid w:val="0099642E"/>
    <w:pPr>
      <w:tabs>
        <w:tab w:val="clear" w:pos="300"/>
        <w:tab w:val="clear" w:pos="600"/>
        <w:tab w:val="clear" w:pos="900"/>
        <w:tab w:val="clear" w:pos="1200"/>
        <w:tab w:val="center" w:pos="4153"/>
        <w:tab w:val="right" w:pos="8306"/>
      </w:tabs>
    </w:pPr>
  </w:style>
  <w:style w:type="character" w:styleId="PageNumber">
    <w:name w:val="page number"/>
    <w:basedOn w:val="DefaultParagraphFont"/>
    <w:rsid w:val="0099642E"/>
  </w:style>
  <w:style w:type="paragraph" w:styleId="BalloonText">
    <w:name w:val="Balloon Text"/>
    <w:basedOn w:val="Normal"/>
    <w:semiHidden/>
    <w:rsid w:val="005D7C1D"/>
    <w:rPr>
      <w:rFonts w:ascii="Tahoma" w:hAnsi="Tahoma" w:cs="Tahoma"/>
      <w:sz w:val="16"/>
      <w:szCs w:val="16"/>
    </w:rPr>
  </w:style>
  <w:style w:type="paragraph" w:styleId="Footer">
    <w:name w:val="footer"/>
    <w:basedOn w:val="Normal"/>
    <w:rsid w:val="002E3171"/>
    <w:pPr>
      <w:tabs>
        <w:tab w:val="clear" w:pos="300"/>
        <w:tab w:val="clear" w:pos="600"/>
        <w:tab w:val="clear" w:pos="900"/>
        <w:tab w:val="clear" w:pos="1200"/>
        <w:tab w:val="center" w:pos="4153"/>
        <w:tab w:val="right" w:pos="8306"/>
      </w:tabs>
    </w:pPr>
  </w:style>
  <w:style w:type="character" w:styleId="FollowedHyperlink">
    <w:name w:val="FollowedHyperlink"/>
    <w:basedOn w:val="DefaultParagraphFont"/>
    <w:rsid w:val="005F18BD"/>
    <w:rPr>
      <w:color w:val="800080"/>
      <w:u w:val="single"/>
    </w:rPr>
  </w:style>
  <w:style w:type="paragraph" w:styleId="BodyText">
    <w:name w:val="Body Text"/>
    <w:basedOn w:val="Normal"/>
    <w:rsid w:val="00393167"/>
    <w:pPr>
      <w:widowControl/>
      <w:tabs>
        <w:tab w:val="clear" w:pos="300"/>
        <w:tab w:val="clear" w:pos="600"/>
        <w:tab w:val="clear" w:pos="900"/>
        <w:tab w:val="clear" w:pos="12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Pr>
      <w:rFonts w:eastAsia="Times New Roman"/>
      <w:snapToGrid w:val="0"/>
      <w:lang w:val="en-GB" w:eastAsia="en-US"/>
    </w:rPr>
  </w:style>
  <w:style w:type="paragraph" w:styleId="BodyText2">
    <w:name w:val="Body Text 2"/>
    <w:basedOn w:val="Normal"/>
    <w:rsid w:val="00393167"/>
    <w:pPr>
      <w:tabs>
        <w:tab w:val="clear" w:pos="300"/>
        <w:tab w:val="clear" w:pos="600"/>
        <w:tab w:val="clear" w:pos="900"/>
        <w:tab w:val="clear" w:pos="1200"/>
        <w:tab w:val="left" w:pos="-720"/>
        <w:tab w:val="left" w:pos="360"/>
        <w:tab w:val="left" w:pos="1080"/>
        <w:tab w:val="left" w:pos="2160"/>
        <w:tab w:val="left" w:pos="5002"/>
      </w:tabs>
      <w:spacing w:line="360" w:lineRule="auto"/>
      <w:jc w:val="left"/>
    </w:pPr>
    <w:rPr>
      <w:rFonts w:eastAsia="Times New Roman"/>
      <w:snapToGrid w:val="0"/>
      <w:lang w:val="en-GB" w:eastAsia="en-US"/>
    </w:rPr>
  </w:style>
  <w:style w:type="paragraph" w:styleId="BodyText3">
    <w:name w:val="Body Text 3"/>
    <w:basedOn w:val="Normal"/>
    <w:rsid w:val="00393167"/>
    <w:pPr>
      <w:widowControl/>
      <w:tabs>
        <w:tab w:val="clear" w:pos="300"/>
        <w:tab w:val="clear" w:pos="600"/>
        <w:tab w:val="clear" w:pos="900"/>
        <w:tab w:val="clear" w:pos="12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eastAsia="Times New Roman"/>
      <w:snapToGrid w:val="0"/>
      <w:color w:val="000000"/>
      <w:lang w:val="en-GB" w:eastAsia="en-US"/>
    </w:rPr>
  </w:style>
  <w:style w:type="character" w:customStyle="1" w:styleId="apple-converted-space">
    <w:name w:val="apple-converted-space"/>
    <w:basedOn w:val="DefaultParagraphFont"/>
    <w:rsid w:val="00ED0F51"/>
  </w:style>
  <w:style w:type="paragraph" w:styleId="PlainText">
    <w:name w:val="Plain Text"/>
    <w:basedOn w:val="Normal"/>
    <w:link w:val="PlainTextChar"/>
    <w:uiPriority w:val="99"/>
    <w:unhideWhenUsed/>
    <w:rsid w:val="0078087D"/>
    <w:pPr>
      <w:widowControl/>
      <w:tabs>
        <w:tab w:val="clear" w:pos="300"/>
        <w:tab w:val="clear" w:pos="600"/>
        <w:tab w:val="clear" w:pos="900"/>
        <w:tab w:val="clear" w:pos="1200"/>
      </w:tabs>
      <w:spacing w:line="240" w:lineRule="auto"/>
      <w:jc w:val="left"/>
    </w:pPr>
    <w:rPr>
      <w:sz w:val="20"/>
      <w:szCs w:val="20"/>
      <w:lang w:val="en-GB"/>
    </w:rPr>
  </w:style>
  <w:style w:type="character" w:customStyle="1" w:styleId="PlainTextChar">
    <w:name w:val="Plain Text Char"/>
    <w:basedOn w:val="DefaultParagraphFont"/>
    <w:link w:val="PlainText"/>
    <w:uiPriority w:val="99"/>
    <w:rsid w:val="0078087D"/>
  </w:style>
</w:styles>
</file>

<file path=word/webSettings.xml><?xml version="1.0" encoding="utf-8"?>
<w:webSettings xmlns:r="http://schemas.openxmlformats.org/officeDocument/2006/relationships" xmlns:w="http://schemas.openxmlformats.org/wordprocessingml/2006/main">
  <w:divs>
    <w:div w:id="91554148">
      <w:bodyDiv w:val="1"/>
      <w:marLeft w:val="0"/>
      <w:marRight w:val="0"/>
      <w:marTop w:val="0"/>
      <w:marBottom w:val="0"/>
      <w:divBdr>
        <w:top w:val="none" w:sz="0" w:space="0" w:color="auto"/>
        <w:left w:val="none" w:sz="0" w:space="0" w:color="auto"/>
        <w:bottom w:val="none" w:sz="0" w:space="0" w:color="auto"/>
        <w:right w:val="none" w:sz="0" w:space="0" w:color="auto"/>
      </w:divBdr>
    </w:div>
    <w:div w:id="545795460">
      <w:bodyDiv w:val="1"/>
      <w:marLeft w:val="0"/>
      <w:marRight w:val="0"/>
      <w:marTop w:val="0"/>
      <w:marBottom w:val="0"/>
      <w:divBdr>
        <w:top w:val="none" w:sz="0" w:space="0" w:color="auto"/>
        <w:left w:val="none" w:sz="0" w:space="0" w:color="auto"/>
        <w:bottom w:val="none" w:sz="0" w:space="0" w:color="auto"/>
        <w:right w:val="none" w:sz="0" w:space="0" w:color="auto"/>
      </w:divBdr>
      <w:divsChild>
        <w:div w:id="1024525470">
          <w:marLeft w:val="0"/>
          <w:marRight w:val="0"/>
          <w:marTop w:val="0"/>
          <w:marBottom w:val="0"/>
          <w:divBdr>
            <w:top w:val="none" w:sz="0" w:space="0" w:color="auto"/>
            <w:left w:val="none" w:sz="0" w:space="0" w:color="auto"/>
            <w:bottom w:val="none" w:sz="0" w:space="0" w:color="auto"/>
            <w:right w:val="none" w:sz="0" w:space="0" w:color="auto"/>
          </w:divBdr>
          <w:divsChild>
            <w:div w:id="237904829">
              <w:marLeft w:val="0"/>
              <w:marRight w:val="0"/>
              <w:marTop w:val="0"/>
              <w:marBottom w:val="0"/>
              <w:divBdr>
                <w:top w:val="none" w:sz="0" w:space="0" w:color="auto"/>
                <w:left w:val="none" w:sz="0" w:space="0" w:color="auto"/>
                <w:bottom w:val="none" w:sz="0" w:space="0" w:color="auto"/>
                <w:right w:val="none" w:sz="0" w:space="0" w:color="auto"/>
              </w:divBdr>
            </w:div>
            <w:div w:id="318508044">
              <w:marLeft w:val="0"/>
              <w:marRight w:val="0"/>
              <w:marTop w:val="0"/>
              <w:marBottom w:val="0"/>
              <w:divBdr>
                <w:top w:val="none" w:sz="0" w:space="0" w:color="auto"/>
                <w:left w:val="none" w:sz="0" w:space="0" w:color="auto"/>
                <w:bottom w:val="none" w:sz="0" w:space="0" w:color="auto"/>
                <w:right w:val="none" w:sz="0" w:space="0" w:color="auto"/>
              </w:divBdr>
            </w:div>
            <w:div w:id="11063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ao.in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739C6F1AFC54D81FCBC596BEACA1B" ma:contentTypeVersion="0" ma:contentTypeDescription="Create a new document." ma:contentTypeScope="" ma:versionID="221ef732c03e6621ab6b1b01dbfe08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43ECC-D3B6-488F-A115-4B0E9C61B0E1}"/>
</file>

<file path=customXml/itemProps2.xml><?xml version="1.0" encoding="utf-8"?>
<ds:datastoreItem xmlns:ds="http://schemas.openxmlformats.org/officeDocument/2006/customXml" ds:itemID="{EBDAEE45-18AB-404A-9021-2D0751F2A8B6}"/>
</file>

<file path=customXml/itemProps3.xml><?xml version="1.0" encoding="utf-8"?>
<ds:datastoreItem xmlns:ds="http://schemas.openxmlformats.org/officeDocument/2006/customXml" ds:itemID="{437C5411-FE90-48F6-B386-1C5BFEACB9D3}"/>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2770</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International Civil Aviation Organization</vt:lpstr>
    </vt:vector>
  </TitlesOfParts>
  <Company>International Civil Aviation Organization</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Civil Aviation Organization</dc:title>
  <dc:subject/>
  <dc:creator>denis chagnon</dc:creator>
  <cp:keywords/>
  <dc:description/>
  <cp:lastModifiedBy>denis chagnon</cp:lastModifiedBy>
  <cp:revision>3</cp:revision>
  <cp:lastPrinted>2010-12-03T18:45:00Z</cp:lastPrinted>
  <dcterms:created xsi:type="dcterms:W3CDTF">2010-12-03T20:23:00Z</dcterms:created>
  <dcterms:modified xsi:type="dcterms:W3CDTF">2010-12-03T20:24:00Z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0x0101006A4739C6F1AFC54D81FCBC596BEACA1B</vt:lpwstr>
  </property>
</Properties>
</file>