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9.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notes.xml" ContentType="application/vnd.openxmlformats-officedocument.wordprocessingml.footnotes+xml"/>
  <Override PartName="/word/header10.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people.xml" ContentType="application/vnd.openxmlformats-officedocument.wordprocessingml.peopl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0E4F45F3" w14:textId="77777777" w:rsidR="0070326B" w:rsidRDefault="0070326B" w:rsidP="0070326B">
      <w:pPr>
        <w:widowControl w:val="0"/>
        <w:autoSpaceDE w:val="0"/>
        <w:autoSpaceDN w:val="0"/>
        <w:adjustRightInd w:val="0"/>
        <w:spacing w:line="276" w:lineRule="auto"/>
        <w:jc w:val="right"/>
        <w:rPr>
          <w:rFonts w:ascii="Arial" w:hAnsi="Arial" w:cs="Arial"/>
          <w:b/>
          <w:sz w:val="48"/>
          <w:szCs w:val="48"/>
        </w:rPr>
      </w:pPr>
      <w:bookmarkStart w:id="0" w:name="_GoBack"/>
      <w:bookmarkEnd w:id="0"/>
    </w:p>
    <w:p w14:paraId="123B4649" w14:textId="77777777" w:rsidR="0070326B" w:rsidRDefault="0070326B" w:rsidP="0070326B">
      <w:pPr>
        <w:widowControl w:val="0"/>
        <w:autoSpaceDE w:val="0"/>
        <w:autoSpaceDN w:val="0"/>
        <w:adjustRightInd w:val="0"/>
        <w:spacing w:line="276" w:lineRule="auto"/>
        <w:jc w:val="right"/>
        <w:rPr>
          <w:rFonts w:ascii="Arial" w:hAnsi="Arial" w:cs="Arial"/>
          <w:b/>
          <w:sz w:val="48"/>
          <w:szCs w:val="48"/>
        </w:rPr>
      </w:pPr>
      <w:r>
        <w:rPr>
          <w:rFonts w:ascii="Times New Roman" w:hAnsi="Times New Roman" w:cs="Times New Roman"/>
          <w:b/>
          <w:noProof/>
          <w:sz w:val="40"/>
          <w:szCs w:val="40"/>
          <w:lang w:eastAsia="en-GB"/>
        </w:rPr>
        <w:drawing>
          <wp:inline distT="0" distB="0" distL="0" distR="0" wp14:anchorId="406A8E45" wp14:editId="52E0B6CC">
            <wp:extent cx="3396574" cy="141966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01133" cy="1463368"/>
                    </a:xfrm>
                    <a:prstGeom prst="rect">
                      <a:avLst/>
                    </a:prstGeom>
                    <a:noFill/>
                  </pic:spPr>
                </pic:pic>
              </a:graphicData>
            </a:graphic>
          </wp:inline>
        </w:drawing>
      </w:r>
    </w:p>
    <w:p w14:paraId="07040B2E" w14:textId="77777777" w:rsidR="0070326B" w:rsidRDefault="0070326B" w:rsidP="0070326B">
      <w:pPr>
        <w:widowControl w:val="0"/>
        <w:autoSpaceDE w:val="0"/>
        <w:autoSpaceDN w:val="0"/>
        <w:adjustRightInd w:val="0"/>
        <w:spacing w:line="600" w:lineRule="auto"/>
        <w:jc w:val="right"/>
        <w:rPr>
          <w:rFonts w:ascii="Times New Roman" w:hAnsi="Times New Roman" w:cs="Times New Roman"/>
          <w:b/>
          <w:sz w:val="36"/>
          <w:szCs w:val="36"/>
        </w:rPr>
      </w:pPr>
    </w:p>
    <w:p w14:paraId="412DA114" w14:textId="77777777" w:rsidR="0070326B" w:rsidRPr="000B5F0E" w:rsidRDefault="0070326B" w:rsidP="0070326B">
      <w:pPr>
        <w:widowControl w:val="0"/>
        <w:autoSpaceDE w:val="0"/>
        <w:autoSpaceDN w:val="0"/>
        <w:adjustRightInd w:val="0"/>
        <w:spacing w:line="276" w:lineRule="auto"/>
        <w:rPr>
          <w:rFonts w:ascii="Times New Roman" w:hAnsi="Times New Roman" w:cs="Times New Roman"/>
          <w:b/>
          <w:sz w:val="56"/>
          <w:szCs w:val="72"/>
        </w:rPr>
      </w:pPr>
      <w:r w:rsidRPr="000B5F0E">
        <w:rPr>
          <w:rFonts w:ascii="Times New Roman" w:hAnsi="Times New Roman" w:cs="Times New Roman"/>
          <w:b/>
          <w:sz w:val="48"/>
          <w:szCs w:val="52"/>
        </w:rPr>
        <w:t xml:space="preserve"> </w:t>
      </w:r>
      <w:r w:rsidRPr="000B5F0E">
        <w:rPr>
          <w:rFonts w:ascii="Times New Roman" w:hAnsi="Times New Roman" w:cs="Times New Roman"/>
          <w:b/>
          <w:sz w:val="56"/>
          <w:szCs w:val="72"/>
        </w:rPr>
        <w:t>ATM CONTINGENCY PLAN</w:t>
      </w:r>
    </w:p>
    <w:p w14:paraId="0E894D0B" w14:textId="77777777" w:rsidR="0070326B" w:rsidRPr="000B5F0E" w:rsidRDefault="0070326B" w:rsidP="0070326B">
      <w:pPr>
        <w:widowControl w:val="0"/>
        <w:autoSpaceDE w:val="0"/>
        <w:autoSpaceDN w:val="0"/>
        <w:adjustRightInd w:val="0"/>
        <w:spacing w:line="276" w:lineRule="auto"/>
        <w:rPr>
          <w:rFonts w:ascii="Times New Roman" w:hAnsi="Times New Roman" w:cs="Times New Roman"/>
          <w:b/>
          <w:sz w:val="40"/>
          <w:szCs w:val="44"/>
        </w:rPr>
      </w:pPr>
      <w:r w:rsidRPr="000B5F0E">
        <w:rPr>
          <w:rFonts w:ascii="Times New Roman" w:hAnsi="Times New Roman" w:cs="Times New Roman"/>
          <w:b/>
          <w:sz w:val="40"/>
          <w:szCs w:val="44"/>
        </w:rPr>
        <w:t>(AFI) AFRICA AND INDIAN OCEAN REGION.</w:t>
      </w:r>
    </w:p>
    <w:p w14:paraId="445D4B21" w14:textId="77777777" w:rsidR="0070326B" w:rsidRPr="00C33F9A" w:rsidRDefault="0070326B" w:rsidP="0070326B">
      <w:pPr>
        <w:widowControl w:val="0"/>
        <w:autoSpaceDE w:val="0"/>
        <w:autoSpaceDN w:val="0"/>
        <w:adjustRightInd w:val="0"/>
        <w:spacing w:line="600" w:lineRule="auto"/>
        <w:jc w:val="center"/>
        <w:rPr>
          <w:rFonts w:ascii="Times New Roman" w:hAnsi="Times New Roman" w:cs="Times New Roman"/>
          <w:b/>
          <w:sz w:val="56"/>
          <w:szCs w:val="56"/>
        </w:rPr>
      </w:pPr>
    </w:p>
    <w:p w14:paraId="4A180A4D" w14:textId="77777777" w:rsidR="0070326B" w:rsidRDefault="0070326B" w:rsidP="0070326B">
      <w:pPr>
        <w:widowControl w:val="0"/>
        <w:autoSpaceDE w:val="0"/>
        <w:autoSpaceDN w:val="0"/>
        <w:adjustRightInd w:val="0"/>
        <w:spacing w:line="600" w:lineRule="auto"/>
        <w:jc w:val="center"/>
        <w:rPr>
          <w:rFonts w:ascii="Times New Roman" w:hAnsi="Times New Roman" w:cs="Times New Roman"/>
          <w:b/>
          <w:sz w:val="40"/>
          <w:szCs w:val="40"/>
        </w:rPr>
      </w:pPr>
    </w:p>
    <w:p w14:paraId="17501998" w14:textId="77777777" w:rsidR="0070326B" w:rsidRDefault="0070326B" w:rsidP="0070326B">
      <w:pPr>
        <w:widowControl w:val="0"/>
        <w:autoSpaceDE w:val="0"/>
        <w:autoSpaceDN w:val="0"/>
        <w:adjustRightInd w:val="0"/>
        <w:spacing w:line="600" w:lineRule="auto"/>
        <w:jc w:val="center"/>
        <w:rPr>
          <w:rFonts w:ascii="Times New Roman" w:hAnsi="Times New Roman" w:cs="Times New Roman"/>
          <w:b/>
          <w:sz w:val="40"/>
          <w:szCs w:val="40"/>
        </w:rPr>
      </w:pPr>
    </w:p>
    <w:p w14:paraId="76F2AC17" w14:textId="77777777" w:rsidR="0070326B" w:rsidRDefault="0070326B" w:rsidP="0070326B">
      <w:pPr>
        <w:widowControl w:val="0"/>
        <w:autoSpaceDE w:val="0"/>
        <w:autoSpaceDN w:val="0"/>
        <w:adjustRightInd w:val="0"/>
        <w:spacing w:line="600" w:lineRule="auto"/>
        <w:jc w:val="center"/>
        <w:rPr>
          <w:rFonts w:ascii="Times New Roman" w:hAnsi="Times New Roman" w:cs="Times New Roman"/>
          <w:b/>
          <w:sz w:val="40"/>
          <w:szCs w:val="40"/>
        </w:rPr>
      </w:pPr>
    </w:p>
    <w:p w14:paraId="56C0E052" w14:textId="77777777" w:rsidR="0070326B" w:rsidRPr="000B5F0E" w:rsidRDefault="0070326B" w:rsidP="0070326B">
      <w:pPr>
        <w:rPr>
          <w:rFonts w:ascii="Times New Roman" w:hAnsi="Times New Roman" w:cs="Times New Roman"/>
          <w:b/>
          <w:sz w:val="40"/>
          <w:szCs w:val="40"/>
        </w:rPr>
      </w:pPr>
    </w:p>
    <w:p w14:paraId="160A6196" w14:textId="67130593" w:rsidR="00555211" w:rsidRDefault="00555211" w:rsidP="00D26835">
      <w:pPr>
        <w:widowControl w:val="0"/>
        <w:autoSpaceDE w:val="0"/>
        <w:autoSpaceDN w:val="0"/>
        <w:adjustRightInd w:val="0"/>
        <w:jc w:val="center"/>
        <w:rPr>
          <w:rFonts w:ascii="Times New Roman" w:hAnsi="Times New Roman" w:cs="Times New Roman"/>
          <w:b/>
          <w:sz w:val="22"/>
          <w:szCs w:val="22"/>
        </w:rPr>
      </w:pPr>
    </w:p>
    <w:p w14:paraId="5FC9BCA8" w14:textId="7E107324" w:rsidR="00A036FF" w:rsidRDefault="00A036FF" w:rsidP="00D26835">
      <w:pPr>
        <w:widowControl w:val="0"/>
        <w:autoSpaceDE w:val="0"/>
        <w:autoSpaceDN w:val="0"/>
        <w:adjustRightInd w:val="0"/>
        <w:jc w:val="center"/>
        <w:rPr>
          <w:rFonts w:ascii="Times New Roman" w:hAnsi="Times New Roman" w:cs="Times New Roman"/>
          <w:b/>
          <w:sz w:val="22"/>
          <w:szCs w:val="22"/>
        </w:rPr>
      </w:pPr>
    </w:p>
    <w:p w14:paraId="1642BD9F" w14:textId="77777777" w:rsidR="00A036FF" w:rsidRPr="00A036FF" w:rsidRDefault="00A036FF" w:rsidP="00A036FF">
      <w:pPr>
        <w:rPr>
          <w:rFonts w:ascii="Times New Roman" w:hAnsi="Times New Roman" w:cs="Times New Roman"/>
          <w:sz w:val="22"/>
          <w:szCs w:val="22"/>
        </w:rPr>
      </w:pPr>
    </w:p>
    <w:p w14:paraId="27EC9378" w14:textId="77777777" w:rsidR="00A036FF" w:rsidRPr="00A036FF" w:rsidRDefault="00A036FF" w:rsidP="00A036FF">
      <w:pPr>
        <w:rPr>
          <w:rFonts w:ascii="Times New Roman" w:hAnsi="Times New Roman" w:cs="Times New Roman"/>
          <w:sz w:val="22"/>
          <w:szCs w:val="22"/>
        </w:rPr>
      </w:pPr>
    </w:p>
    <w:p w14:paraId="35AE5196" w14:textId="77777777" w:rsidR="00A036FF" w:rsidRPr="00A036FF" w:rsidRDefault="00A036FF" w:rsidP="00A036FF">
      <w:pPr>
        <w:rPr>
          <w:rFonts w:ascii="Times New Roman" w:hAnsi="Times New Roman" w:cs="Times New Roman"/>
          <w:sz w:val="22"/>
          <w:szCs w:val="22"/>
        </w:rPr>
      </w:pPr>
    </w:p>
    <w:p w14:paraId="79C18630" w14:textId="77777777" w:rsidR="00A036FF" w:rsidRPr="00A036FF" w:rsidRDefault="00A036FF" w:rsidP="00A036FF">
      <w:pPr>
        <w:rPr>
          <w:rFonts w:ascii="Times New Roman" w:hAnsi="Times New Roman" w:cs="Times New Roman"/>
          <w:sz w:val="22"/>
          <w:szCs w:val="22"/>
        </w:rPr>
      </w:pPr>
    </w:p>
    <w:p w14:paraId="644DE090" w14:textId="77777777" w:rsidR="00A036FF" w:rsidRPr="00A036FF" w:rsidRDefault="00A036FF" w:rsidP="00A036FF">
      <w:pPr>
        <w:rPr>
          <w:rFonts w:ascii="Times New Roman" w:hAnsi="Times New Roman" w:cs="Times New Roman"/>
          <w:sz w:val="22"/>
          <w:szCs w:val="22"/>
        </w:rPr>
      </w:pPr>
    </w:p>
    <w:p w14:paraId="36F98FF6" w14:textId="150E79AA" w:rsidR="00632947" w:rsidRPr="00632947" w:rsidRDefault="00A036FF" w:rsidP="00632947">
      <w:pPr>
        <w:tabs>
          <w:tab w:val="center" w:pos="4873"/>
        </w:tabs>
        <w:jc w:val="right"/>
        <w:rPr>
          <w:rFonts w:ascii="Times New Roman" w:hAnsi="Times New Roman" w:cs="Times New Roman"/>
          <w:b/>
          <w:sz w:val="22"/>
          <w:szCs w:val="22"/>
        </w:rPr>
        <w:sectPr w:rsidR="00632947" w:rsidRPr="00632947" w:rsidSect="00555211">
          <w:headerReference w:type="even" r:id="rId9"/>
          <w:footerReference w:type="even" r:id="rId10"/>
          <w:footerReference w:type="default" r:id="rId11"/>
          <w:pgSz w:w="11900" w:h="16840"/>
          <w:pgMar w:top="1077" w:right="1077" w:bottom="1077" w:left="1077" w:header="709" w:footer="709" w:gutter="0"/>
          <w:pgNumType w:fmt="lowerRoman" w:start="1"/>
          <w:cols w:space="708"/>
          <w:titlePg/>
          <w:docGrid w:linePitch="360"/>
        </w:sectPr>
      </w:pPr>
      <w:r>
        <w:rPr>
          <w:rFonts w:ascii="Times New Roman" w:hAnsi="Times New Roman" w:cs="Times New Roman"/>
          <w:sz w:val="22"/>
          <w:szCs w:val="22"/>
        </w:rPr>
        <w:tab/>
      </w:r>
      <w:r w:rsidR="00632947">
        <w:rPr>
          <w:rFonts w:ascii="Times New Roman" w:hAnsi="Times New Roman" w:cs="Times New Roman"/>
          <w:b/>
          <w:sz w:val="22"/>
          <w:szCs w:val="22"/>
        </w:rPr>
        <w:t xml:space="preserve">Version </w:t>
      </w:r>
      <w:r w:rsidR="0080040D">
        <w:rPr>
          <w:rFonts w:ascii="Times New Roman" w:hAnsi="Times New Roman" w:cs="Times New Roman"/>
          <w:b/>
          <w:sz w:val="22"/>
          <w:szCs w:val="22"/>
        </w:rPr>
        <w:t>2</w:t>
      </w:r>
      <w:r w:rsidR="00632947">
        <w:rPr>
          <w:rFonts w:ascii="Times New Roman" w:hAnsi="Times New Roman" w:cs="Times New Roman"/>
          <w:b/>
          <w:sz w:val="22"/>
          <w:szCs w:val="22"/>
        </w:rPr>
        <w:t xml:space="preserve">, July </w:t>
      </w:r>
      <w:r w:rsidR="0080040D">
        <w:rPr>
          <w:rFonts w:ascii="Times New Roman" w:hAnsi="Times New Roman" w:cs="Times New Roman"/>
          <w:b/>
          <w:sz w:val="22"/>
          <w:szCs w:val="22"/>
        </w:rPr>
        <w:t>2021</w:t>
      </w:r>
    </w:p>
    <w:p w14:paraId="48087198" w14:textId="77777777" w:rsidR="00083254" w:rsidRDefault="00083254" w:rsidP="00083254">
      <w:pPr>
        <w:autoSpaceDE w:val="0"/>
        <w:autoSpaceDN w:val="0"/>
        <w:adjustRightInd w:val="0"/>
        <w:jc w:val="both"/>
        <w:rPr>
          <w:rFonts w:ascii="Times New Roman" w:hAnsi="Times New Roman" w:cs="Times New Roman"/>
          <w:b/>
          <w:sz w:val="22"/>
          <w:szCs w:val="22"/>
        </w:rPr>
      </w:pPr>
    </w:p>
    <w:p w14:paraId="0196FAE0" w14:textId="77777777" w:rsidR="00083254" w:rsidRDefault="00083254" w:rsidP="00083254">
      <w:pPr>
        <w:autoSpaceDE w:val="0"/>
        <w:autoSpaceDN w:val="0"/>
        <w:adjustRightInd w:val="0"/>
        <w:jc w:val="both"/>
        <w:rPr>
          <w:rFonts w:ascii="Times New Roman" w:hAnsi="Times New Roman" w:cs="Times New Roman"/>
          <w:b/>
          <w:sz w:val="22"/>
          <w:szCs w:val="22"/>
        </w:rPr>
      </w:pPr>
    </w:p>
    <w:p w14:paraId="61B73CA3" w14:textId="689A46B2" w:rsidR="007C42B3" w:rsidRDefault="007C42B3" w:rsidP="00083254">
      <w:pPr>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Edited by</w:t>
      </w:r>
      <w:r w:rsidRPr="00061B5B">
        <w:rPr>
          <w:rFonts w:ascii="Times New Roman" w:hAnsi="Times New Roman" w:cs="Times New Roman"/>
          <w:sz w:val="22"/>
          <w:szCs w:val="22"/>
        </w:rPr>
        <w:t>:</w:t>
      </w:r>
      <w:r w:rsidRPr="00061B5B">
        <w:rPr>
          <w:rFonts w:ascii="Times New Roman" w:hAnsi="Times New Roman" w:cs="Times New Roman"/>
          <w:sz w:val="22"/>
          <w:szCs w:val="22"/>
        </w:rPr>
        <w:tab/>
      </w:r>
    </w:p>
    <w:p w14:paraId="421414C7" w14:textId="7827877F" w:rsidR="00083254" w:rsidRDefault="00083254" w:rsidP="00083254">
      <w:pPr>
        <w:autoSpaceDE w:val="0"/>
        <w:autoSpaceDN w:val="0"/>
        <w:adjustRightInd w:val="0"/>
        <w:jc w:val="both"/>
        <w:rPr>
          <w:rFonts w:ascii="Times New Roman" w:hAnsi="Times New Roman" w:cs="Times New Roman"/>
          <w:sz w:val="22"/>
          <w:szCs w:val="22"/>
        </w:rPr>
      </w:pPr>
    </w:p>
    <w:p w14:paraId="1F85FED0" w14:textId="77777777" w:rsidR="00083254" w:rsidRPr="00061B5B" w:rsidRDefault="00083254" w:rsidP="00083254">
      <w:pPr>
        <w:autoSpaceDE w:val="0"/>
        <w:autoSpaceDN w:val="0"/>
        <w:adjustRightInd w:val="0"/>
        <w:jc w:val="both"/>
        <w:rPr>
          <w:rFonts w:ascii="Times New Roman" w:hAnsi="Times New Roman" w:cs="Times New Roman"/>
          <w:sz w:val="22"/>
          <w:szCs w:val="22"/>
        </w:rPr>
      </w:pPr>
    </w:p>
    <w:p w14:paraId="4D9E1959" w14:textId="57D9AB52"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ICAO East</w:t>
      </w:r>
      <w:r w:rsidR="00D26835" w:rsidRPr="00061B5B">
        <w:rPr>
          <w:rFonts w:ascii="Times New Roman" w:hAnsi="Times New Roman" w:cs="Times New Roman"/>
          <w:sz w:val="22"/>
          <w:szCs w:val="22"/>
        </w:rPr>
        <w:t>ern</w:t>
      </w:r>
      <w:r w:rsidRPr="00061B5B">
        <w:rPr>
          <w:rFonts w:ascii="Times New Roman" w:hAnsi="Times New Roman" w:cs="Times New Roman"/>
          <w:sz w:val="22"/>
          <w:szCs w:val="22"/>
        </w:rPr>
        <w:t xml:space="preserve"> &amp; Southern Africa</w:t>
      </w:r>
      <w:r w:rsidR="00D26835" w:rsidRPr="00061B5B">
        <w:rPr>
          <w:rFonts w:ascii="Times New Roman" w:hAnsi="Times New Roman" w:cs="Times New Roman"/>
          <w:sz w:val="22"/>
          <w:szCs w:val="22"/>
        </w:rPr>
        <w:t xml:space="preserve">n </w:t>
      </w:r>
      <w:r w:rsidRPr="00061B5B">
        <w:rPr>
          <w:rFonts w:ascii="Times New Roman" w:hAnsi="Times New Roman" w:cs="Times New Roman"/>
          <w:sz w:val="22"/>
          <w:szCs w:val="22"/>
        </w:rPr>
        <w:t>Office (ESAF)</w:t>
      </w:r>
    </w:p>
    <w:p w14:paraId="453F46E5" w14:textId="201CECDC" w:rsidR="007C42B3" w:rsidRPr="00061B5B" w:rsidRDefault="00083254" w:rsidP="00083254">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ab/>
      </w:r>
      <w:r w:rsidR="007C42B3" w:rsidRPr="00061B5B">
        <w:rPr>
          <w:rFonts w:ascii="Times New Roman" w:hAnsi="Times New Roman" w:cs="Times New Roman"/>
          <w:sz w:val="22"/>
          <w:szCs w:val="22"/>
        </w:rPr>
        <w:t>United Nations Avenue</w:t>
      </w:r>
    </w:p>
    <w:p w14:paraId="278F97AF"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P.O.B 46294 – 0100 GPO, Nairobi, Kenya</w:t>
      </w:r>
    </w:p>
    <w:p w14:paraId="4ABADBE8"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Tel.: +254(20) 7622395/396 Fax: +254(20) 7621092/7623028</w:t>
      </w:r>
    </w:p>
    <w:p w14:paraId="1E99C2CC" w14:textId="6E39704A" w:rsidR="00D26835"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 xml:space="preserve">Email: </w:t>
      </w:r>
      <w:hyperlink r:id="rId12" w:history="1">
        <w:r w:rsidR="00D26835" w:rsidRPr="00061B5B">
          <w:rPr>
            <w:rStyle w:val="Hyperlink"/>
            <w:rFonts w:ascii="Times New Roman" w:hAnsi="Times New Roman" w:cs="Times New Roman"/>
            <w:sz w:val="22"/>
            <w:szCs w:val="22"/>
          </w:rPr>
          <w:t>icaoesaf@icao.int</w:t>
        </w:r>
      </w:hyperlink>
    </w:p>
    <w:p w14:paraId="7D932A1F" w14:textId="32768526" w:rsidR="007C42B3" w:rsidRPr="00061B5B" w:rsidRDefault="007C42B3" w:rsidP="00083254">
      <w:pPr>
        <w:autoSpaceDE w:val="0"/>
        <w:autoSpaceDN w:val="0"/>
        <w:adjustRightInd w:val="0"/>
        <w:ind w:left="720"/>
        <w:jc w:val="both"/>
        <w:rPr>
          <w:rFonts w:ascii="Times New Roman" w:hAnsi="Times New Roman" w:cs="Times New Roman"/>
          <w:sz w:val="22"/>
          <w:szCs w:val="22"/>
        </w:rPr>
      </w:pPr>
    </w:p>
    <w:p w14:paraId="11C3D51C" w14:textId="77777777" w:rsidR="007C42B3" w:rsidRPr="00061B5B" w:rsidRDefault="007C42B3" w:rsidP="00083254">
      <w:pPr>
        <w:autoSpaceDE w:val="0"/>
        <w:autoSpaceDN w:val="0"/>
        <w:adjustRightInd w:val="0"/>
        <w:jc w:val="both"/>
        <w:rPr>
          <w:rFonts w:ascii="Times New Roman" w:hAnsi="Times New Roman" w:cs="Times New Roman"/>
          <w:sz w:val="22"/>
          <w:szCs w:val="22"/>
        </w:rPr>
      </w:pPr>
    </w:p>
    <w:p w14:paraId="4D7FE9C3" w14:textId="77777777" w:rsidR="00D26835" w:rsidRPr="00061B5B" w:rsidRDefault="00D26835" w:rsidP="00083254">
      <w:pPr>
        <w:autoSpaceDE w:val="0"/>
        <w:autoSpaceDN w:val="0"/>
        <w:adjustRightInd w:val="0"/>
        <w:ind w:left="720"/>
        <w:jc w:val="both"/>
        <w:rPr>
          <w:rFonts w:ascii="Times New Roman" w:hAnsi="Times New Roman" w:cs="Times New Roman"/>
          <w:sz w:val="22"/>
          <w:szCs w:val="22"/>
        </w:rPr>
      </w:pPr>
    </w:p>
    <w:p w14:paraId="20D351BD" w14:textId="4A44E668"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ICAO Western and Central Africa</w:t>
      </w:r>
      <w:r w:rsidR="00D26835" w:rsidRPr="00061B5B">
        <w:rPr>
          <w:rFonts w:ascii="Times New Roman" w:hAnsi="Times New Roman" w:cs="Times New Roman"/>
          <w:sz w:val="22"/>
          <w:szCs w:val="22"/>
        </w:rPr>
        <w:t>n Office</w:t>
      </w:r>
      <w:r w:rsidRPr="00061B5B">
        <w:rPr>
          <w:rFonts w:ascii="Times New Roman" w:hAnsi="Times New Roman" w:cs="Times New Roman"/>
          <w:sz w:val="22"/>
          <w:szCs w:val="22"/>
        </w:rPr>
        <w:t xml:space="preserve"> (WACAF)</w:t>
      </w:r>
    </w:p>
    <w:p w14:paraId="65F38CD6"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Leopold Sedar Senghor International Airport</w:t>
      </w:r>
    </w:p>
    <w:p w14:paraId="4B6ECB07"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P.O Box 2356</w:t>
      </w:r>
    </w:p>
    <w:p w14:paraId="746FAAD9"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YOFF, Dakar</w:t>
      </w:r>
    </w:p>
    <w:p w14:paraId="7AFA48D4" w14:textId="77777777" w:rsidR="007C42B3" w:rsidRPr="00061B5B" w:rsidRDefault="007C42B3" w:rsidP="00083254">
      <w:pPr>
        <w:autoSpaceDE w:val="0"/>
        <w:autoSpaceDN w:val="0"/>
        <w:adjustRightInd w:val="0"/>
        <w:ind w:left="720"/>
        <w:jc w:val="both"/>
        <w:rPr>
          <w:rFonts w:ascii="Times New Roman" w:hAnsi="Times New Roman" w:cs="Times New Roman"/>
          <w:sz w:val="22"/>
          <w:szCs w:val="22"/>
        </w:rPr>
      </w:pPr>
      <w:r w:rsidRPr="00061B5B">
        <w:rPr>
          <w:rFonts w:ascii="Times New Roman" w:hAnsi="Times New Roman" w:cs="Times New Roman"/>
          <w:sz w:val="22"/>
          <w:szCs w:val="22"/>
        </w:rPr>
        <w:t>Senegal</w:t>
      </w:r>
    </w:p>
    <w:p w14:paraId="6EC8F2E9" w14:textId="560DCD31" w:rsidR="007C42B3" w:rsidRPr="00061B5B" w:rsidRDefault="00083254" w:rsidP="00083254">
      <w:pPr>
        <w:autoSpaceDE w:val="0"/>
        <w:autoSpaceDN w:val="0"/>
        <w:adjustRightInd w:val="0"/>
        <w:jc w:val="both"/>
        <w:rPr>
          <w:rFonts w:ascii="Times New Roman" w:hAnsi="Times New Roman" w:cs="Times New Roman"/>
          <w:sz w:val="22"/>
          <w:szCs w:val="22"/>
        </w:rPr>
      </w:pPr>
      <w:r>
        <w:rPr>
          <w:rFonts w:ascii="Times New Roman" w:hAnsi="Times New Roman" w:cs="Times New Roman"/>
          <w:sz w:val="22"/>
          <w:szCs w:val="22"/>
        </w:rPr>
        <w:tab/>
      </w:r>
      <w:r w:rsidR="007C42B3" w:rsidRPr="00061B5B">
        <w:rPr>
          <w:rFonts w:ascii="Times New Roman" w:hAnsi="Times New Roman" w:cs="Times New Roman"/>
          <w:sz w:val="22"/>
          <w:szCs w:val="22"/>
        </w:rPr>
        <w:t xml:space="preserve">Email: </w:t>
      </w:r>
      <w:hyperlink r:id="rId13" w:history="1">
        <w:r w:rsidR="00D26835" w:rsidRPr="00061B5B">
          <w:rPr>
            <w:rStyle w:val="Hyperlink"/>
            <w:rFonts w:ascii="Times New Roman" w:hAnsi="Times New Roman" w:cs="Times New Roman"/>
            <w:sz w:val="22"/>
            <w:szCs w:val="22"/>
          </w:rPr>
          <w:t>icaowacaf@icao.int</w:t>
        </w:r>
      </w:hyperlink>
    </w:p>
    <w:p w14:paraId="2E1BC543" w14:textId="2C91A116" w:rsidR="007C42B3" w:rsidRPr="00061B5B" w:rsidRDefault="007C42B3" w:rsidP="00083254">
      <w:pPr>
        <w:autoSpaceDE w:val="0"/>
        <w:autoSpaceDN w:val="0"/>
        <w:adjustRightInd w:val="0"/>
        <w:jc w:val="both"/>
        <w:rPr>
          <w:rFonts w:ascii="Times New Roman" w:hAnsi="Times New Roman" w:cs="Times New Roman"/>
          <w:sz w:val="22"/>
          <w:szCs w:val="22"/>
        </w:rPr>
      </w:pPr>
    </w:p>
    <w:p w14:paraId="69DD9DCF" w14:textId="75FBFFB6" w:rsidR="00846F31" w:rsidRPr="00061B5B" w:rsidRDefault="00846F31" w:rsidP="00083254">
      <w:pPr>
        <w:autoSpaceDE w:val="0"/>
        <w:autoSpaceDN w:val="0"/>
        <w:adjustRightInd w:val="0"/>
        <w:jc w:val="both"/>
        <w:rPr>
          <w:rFonts w:ascii="Times New Roman" w:hAnsi="Times New Roman" w:cs="Times New Roman"/>
          <w:sz w:val="22"/>
          <w:szCs w:val="22"/>
        </w:rPr>
      </w:pPr>
    </w:p>
    <w:p w14:paraId="5F8DF070" w14:textId="634DD453" w:rsidR="00846F31" w:rsidRPr="00061B5B" w:rsidRDefault="00846F31" w:rsidP="007812AE">
      <w:pPr>
        <w:autoSpaceDE w:val="0"/>
        <w:autoSpaceDN w:val="0"/>
        <w:adjustRightInd w:val="0"/>
        <w:jc w:val="both"/>
        <w:rPr>
          <w:rFonts w:ascii="Times New Roman" w:hAnsi="Times New Roman" w:cs="Times New Roman"/>
          <w:sz w:val="22"/>
          <w:szCs w:val="22"/>
        </w:rPr>
      </w:pPr>
    </w:p>
    <w:p w14:paraId="3BD7539D" w14:textId="706979BF" w:rsidR="00846F31" w:rsidRDefault="00846F31" w:rsidP="007812AE">
      <w:pPr>
        <w:autoSpaceDE w:val="0"/>
        <w:autoSpaceDN w:val="0"/>
        <w:adjustRightInd w:val="0"/>
        <w:jc w:val="both"/>
        <w:rPr>
          <w:rFonts w:ascii="Times New Roman" w:hAnsi="Times New Roman" w:cs="Times New Roman"/>
          <w:sz w:val="22"/>
          <w:szCs w:val="22"/>
        </w:rPr>
      </w:pPr>
    </w:p>
    <w:p w14:paraId="1970854E" w14:textId="23619B14" w:rsidR="00083254" w:rsidRDefault="00083254" w:rsidP="007812AE">
      <w:pPr>
        <w:autoSpaceDE w:val="0"/>
        <w:autoSpaceDN w:val="0"/>
        <w:adjustRightInd w:val="0"/>
        <w:jc w:val="both"/>
        <w:rPr>
          <w:rFonts w:ascii="Times New Roman" w:hAnsi="Times New Roman" w:cs="Times New Roman"/>
          <w:sz w:val="22"/>
          <w:szCs w:val="22"/>
        </w:rPr>
      </w:pPr>
    </w:p>
    <w:p w14:paraId="72870FE6" w14:textId="4279EF41" w:rsidR="00083254" w:rsidRDefault="00083254" w:rsidP="007812AE">
      <w:pPr>
        <w:autoSpaceDE w:val="0"/>
        <w:autoSpaceDN w:val="0"/>
        <w:adjustRightInd w:val="0"/>
        <w:jc w:val="both"/>
        <w:rPr>
          <w:rFonts w:ascii="Times New Roman" w:hAnsi="Times New Roman" w:cs="Times New Roman"/>
          <w:sz w:val="22"/>
          <w:szCs w:val="22"/>
        </w:rPr>
      </w:pPr>
    </w:p>
    <w:p w14:paraId="5ADC5E76" w14:textId="5320CA81" w:rsidR="00083254" w:rsidRDefault="00083254" w:rsidP="007812AE">
      <w:pPr>
        <w:autoSpaceDE w:val="0"/>
        <w:autoSpaceDN w:val="0"/>
        <w:adjustRightInd w:val="0"/>
        <w:jc w:val="both"/>
        <w:rPr>
          <w:rFonts w:ascii="Times New Roman" w:hAnsi="Times New Roman" w:cs="Times New Roman"/>
          <w:sz w:val="22"/>
          <w:szCs w:val="22"/>
        </w:rPr>
      </w:pPr>
    </w:p>
    <w:p w14:paraId="2C059773" w14:textId="77777777" w:rsidR="00083254" w:rsidRPr="00061B5B" w:rsidRDefault="00083254" w:rsidP="007812AE">
      <w:pPr>
        <w:autoSpaceDE w:val="0"/>
        <w:autoSpaceDN w:val="0"/>
        <w:adjustRightInd w:val="0"/>
        <w:jc w:val="both"/>
        <w:rPr>
          <w:rFonts w:ascii="Times New Roman" w:hAnsi="Times New Roman" w:cs="Times New Roman"/>
          <w:sz w:val="22"/>
          <w:szCs w:val="22"/>
        </w:rPr>
      </w:pPr>
    </w:p>
    <w:p w14:paraId="3B98551B" w14:textId="710E0CC8" w:rsidR="00846F31" w:rsidRPr="00061B5B" w:rsidRDefault="00846F31" w:rsidP="007812AE">
      <w:pPr>
        <w:autoSpaceDE w:val="0"/>
        <w:autoSpaceDN w:val="0"/>
        <w:adjustRightInd w:val="0"/>
        <w:jc w:val="both"/>
        <w:rPr>
          <w:rFonts w:ascii="Times New Roman" w:hAnsi="Times New Roman" w:cs="Times New Roman"/>
          <w:sz w:val="22"/>
          <w:szCs w:val="22"/>
        </w:rPr>
      </w:pPr>
    </w:p>
    <w:p w14:paraId="0521743C" w14:textId="4A755297" w:rsidR="006674B3" w:rsidRPr="00061B5B" w:rsidRDefault="006674B3" w:rsidP="007812AE">
      <w:pPr>
        <w:autoSpaceDE w:val="0"/>
        <w:autoSpaceDN w:val="0"/>
        <w:adjustRightInd w:val="0"/>
        <w:jc w:val="both"/>
        <w:rPr>
          <w:rFonts w:ascii="Times New Roman" w:hAnsi="Times New Roman" w:cs="Times New Roman"/>
          <w:sz w:val="22"/>
          <w:szCs w:val="22"/>
        </w:rPr>
      </w:pPr>
    </w:p>
    <w:p w14:paraId="7112657E" w14:textId="77777777" w:rsidR="006674B3" w:rsidRPr="00061B5B" w:rsidRDefault="006674B3" w:rsidP="007812AE">
      <w:pPr>
        <w:autoSpaceDE w:val="0"/>
        <w:autoSpaceDN w:val="0"/>
        <w:adjustRightInd w:val="0"/>
        <w:jc w:val="both"/>
        <w:rPr>
          <w:rFonts w:ascii="Times New Roman" w:hAnsi="Times New Roman" w:cs="Times New Roman"/>
          <w:sz w:val="22"/>
          <w:szCs w:val="22"/>
        </w:rPr>
      </w:pPr>
    </w:p>
    <w:p w14:paraId="7A6B757A" w14:textId="255A2E83" w:rsidR="007C42B3" w:rsidRPr="00061B5B" w:rsidRDefault="00A64A75" w:rsidP="00083254">
      <w:pPr>
        <w:pStyle w:val="Default"/>
        <w:jc w:val="both"/>
        <w:rPr>
          <w:b/>
          <w:i/>
          <w:color w:val="auto"/>
          <w:sz w:val="22"/>
          <w:szCs w:val="22"/>
        </w:rPr>
      </w:pPr>
      <w:r w:rsidRPr="00061B5B">
        <w:rPr>
          <w:b/>
          <w:i/>
          <w:color w:val="auto"/>
          <w:sz w:val="22"/>
          <w:szCs w:val="22"/>
        </w:rPr>
        <w:t>This do</w:t>
      </w:r>
      <w:r w:rsidR="007C42B3" w:rsidRPr="00061B5B">
        <w:rPr>
          <w:b/>
          <w:i/>
          <w:color w:val="auto"/>
          <w:sz w:val="22"/>
          <w:szCs w:val="22"/>
        </w:rPr>
        <w:t>cument will be made availabl</w:t>
      </w:r>
      <w:r w:rsidR="007812AE" w:rsidRPr="00061B5B">
        <w:rPr>
          <w:b/>
          <w:i/>
          <w:color w:val="auto"/>
          <w:sz w:val="22"/>
          <w:szCs w:val="22"/>
        </w:rPr>
        <w:t>e to users from a number of web</w:t>
      </w:r>
      <w:r w:rsidR="007C42B3" w:rsidRPr="00061B5B">
        <w:rPr>
          <w:b/>
          <w:i/>
          <w:color w:val="auto"/>
          <w:sz w:val="22"/>
          <w:szCs w:val="22"/>
        </w:rPr>
        <w:t>sites including the ICAO ESAF/WACAF website.</w:t>
      </w:r>
    </w:p>
    <w:p w14:paraId="702CBA8B" w14:textId="56222BB4" w:rsidR="001439EE" w:rsidRPr="00061B5B" w:rsidRDefault="001439EE" w:rsidP="00083254">
      <w:pPr>
        <w:widowControl w:val="0"/>
        <w:autoSpaceDE w:val="0"/>
        <w:autoSpaceDN w:val="0"/>
        <w:adjustRightInd w:val="0"/>
        <w:rPr>
          <w:rFonts w:ascii="Times New Roman" w:hAnsi="Times New Roman" w:cs="Times New Roman"/>
          <w:color w:val="757575"/>
          <w:sz w:val="22"/>
          <w:szCs w:val="22"/>
        </w:rPr>
      </w:pPr>
    </w:p>
    <w:p w14:paraId="77F3760C" w14:textId="5204AC82" w:rsidR="007C42B3" w:rsidRPr="00061B5B" w:rsidRDefault="007C42B3" w:rsidP="00D8256A">
      <w:pPr>
        <w:widowControl w:val="0"/>
        <w:autoSpaceDE w:val="0"/>
        <w:autoSpaceDN w:val="0"/>
        <w:adjustRightInd w:val="0"/>
        <w:rPr>
          <w:rFonts w:ascii="Times New Roman" w:hAnsi="Times New Roman" w:cs="Times New Roman"/>
          <w:color w:val="757575"/>
          <w:sz w:val="22"/>
          <w:szCs w:val="22"/>
        </w:rPr>
      </w:pPr>
    </w:p>
    <w:p w14:paraId="185AE4B3" w14:textId="720468F6" w:rsidR="007C42B3" w:rsidRPr="00061B5B" w:rsidRDefault="007C42B3" w:rsidP="00D8256A">
      <w:pPr>
        <w:widowControl w:val="0"/>
        <w:autoSpaceDE w:val="0"/>
        <w:autoSpaceDN w:val="0"/>
        <w:adjustRightInd w:val="0"/>
        <w:rPr>
          <w:rFonts w:ascii="Times New Roman" w:hAnsi="Times New Roman" w:cs="Times New Roman"/>
          <w:color w:val="757575"/>
          <w:sz w:val="22"/>
          <w:szCs w:val="22"/>
        </w:rPr>
      </w:pPr>
    </w:p>
    <w:p w14:paraId="2E3B9F94" w14:textId="4065AE22" w:rsidR="007C42B3" w:rsidRPr="00061B5B" w:rsidRDefault="007C42B3" w:rsidP="00D8256A">
      <w:pPr>
        <w:widowControl w:val="0"/>
        <w:autoSpaceDE w:val="0"/>
        <w:autoSpaceDN w:val="0"/>
        <w:adjustRightInd w:val="0"/>
        <w:rPr>
          <w:rFonts w:ascii="Times New Roman" w:hAnsi="Times New Roman" w:cs="Times New Roman"/>
          <w:color w:val="757575"/>
          <w:sz w:val="22"/>
          <w:szCs w:val="22"/>
        </w:rPr>
      </w:pPr>
    </w:p>
    <w:p w14:paraId="1B5B3E3F" w14:textId="77777777" w:rsidR="0030245D" w:rsidRPr="00061B5B" w:rsidRDefault="0030245D" w:rsidP="00D8256A">
      <w:pPr>
        <w:widowControl w:val="0"/>
        <w:autoSpaceDE w:val="0"/>
        <w:autoSpaceDN w:val="0"/>
        <w:adjustRightInd w:val="0"/>
        <w:rPr>
          <w:rFonts w:ascii="Times New Roman" w:hAnsi="Times New Roman" w:cs="Times New Roman"/>
          <w:color w:val="757575"/>
          <w:sz w:val="22"/>
          <w:szCs w:val="22"/>
        </w:rPr>
        <w:sectPr w:rsidR="0030245D" w:rsidRPr="00061B5B" w:rsidSect="00555211">
          <w:pgSz w:w="11900" w:h="16840"/>
          <w:pgMar w:top="1077" w:right="1077" w:bottom="1077" w:left="1077" w:header="709" w:footer="709" w:gutter="0"/>
          <w:pgNumType w:fmt="lowerRoman" w:start="1"/>
          <w:cols w:space="708"/>
          <w:docGrid w:linePitch="360"/>
        </w:sectPr>
      </w:pPr>
    </w:p>
    <w:p w14:paraId="18C1393C" w14:textId="77777777" w:rsidR="00083254" w:rsidRDefault="00083254" w:rsidP="00A64A75">
      <w:pPr>
        <w:widowControl w:val="0"/>
        <w:autoSpaceDE w:val="0"/>
        <w:autoSpaceDN w:val="0"/>
        <w:adjustRightInd w:val="0"/>
        <w:rPr>
          <w:rFonts w:ascii="Times New Roman" w:hAnsi="Times New Roman" w:cs="Times New Roman"/>
          <w:b/>
          <w:sz w:val="22"/>
          <w:szCs w:val="22"/>
        </w:rPr>
      </w:pPr>
    </w:p>
    <w:p w14:paraId="6E5151F0" w14:textId="77777777" w:rsidR="00083254" w:rsidRDefault="00083254" w:rsidP="00A64A75">
      <w:pPr>
        <w:widowControl w:val="0"/>
        <w:autoSpaceDE w:val="0"/>
        <w:autoSpaceDN w:val="0"/>
        <w:adjustRightInd w:val="0"/>
        <w:rPr>
          <w:rFonts w:ascii="Times New Roman" w:hAnsi="Times New Roman" w:cs="Times New Roman"/>
          <w:b/>
          <w:sz w:val="22"/>
          <w:szCs w:val="22"/>
        </w:rPr>
      </w:pPr>
    </w:p>
    <w:p w14:paraId="06B73EF5" w14:textId="13D1AFC8" w:rsidR="008A1161" w:rsidRPr="00061B5B" w:rsidRDefault="008A1161" w:rsidP="00A036FF">
      <w:pPr>
        <w:pStyle w:val="Heading20"/>
        <w:numPr>
          <w:ilvl w:val="0"/>
          <w:numId w:val="0"/>
        </w:numPr>
        <w:tabs>
          <w:tab w:val="clear" w:pos="540"/>
          <w:tab w:val="clear" w:pos="720"/>
        </w:tabs>
      </w:pPr>
      <w:bookmarkStart w:id="1" w:name="_Toc14936592"/>
      <w:r w:rsidRPr="00061B5B">
        <w:t>DOCUMENT AMENDMENT PROCEDURES</w:t>
      </w:r>
      <w:bookmarkEnd w:id="1"/>
    </w:p>
    <w:p w14:paraId="7A62F1F2" w14:textId="77777777" w:rsidR="007812AE" w:rsidRPr="00061B5B" w:rsidRDefault="007812AE" w:rsidP="007812AE">
      <w:pPr>
        <w:widowControl w:val="0"/>
        <w:autoSpaceDE w:val="0"/>
        <w:autoSpaceDN w:val="0"/>
        <w:adjustRightInd w:val="0"/>
        <w:rPr>
          <w:rFonts w:ascii="Times New Roman" w:hAnsi="Times New Roman" w:cs="Times New Roman"/>
          <w:b/>
          <w:sz w:val="22"/>
          <w:szCs w:val="22"/>
        </w:rPr>
      </w:pPr>
    </w:p>
    <w:p w14:paraId="3EF702FD" w14:textId="6AAB542D" w:rsidR="008A1161"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8A1161" w:rsidRPr="00061B5B">
        <w:rPr>
          <w:rFonts w:ascii="Times New Roman" w:hAnsi="Times New Roman" w:cs="Times New Roman"/>
          <w:sz w:val="22"/>
          <w:szCs w:val="22"/>
        </w:rPr>
        <w:t xml:space="preserve">The Regional ATM Contingency Procedures may be amended by a meeting facilitated by an APIRG contributing body responsible for ATM. However, an amendment of a State ATM contingency plan may also necessitate the amendment of the relevant portion of the State plan as contained in the AFI Regional ATM Contingency Plan. </w:t>
      </w:r>
    </w:p>
    <w:p w14:paraId="253A706A" w14:textId="77777777" w:rsidR="008A1161" w:rsidRPr="00061B5B" w:rsidRDefault="008A1161" w:rsidP="007812AE">
      <w:pPr>
        <w:widowControl w:val="0"/>
        <w:autoSpaceDE w:val="0"/>
        <w:autoSpaceDN w:val="0"/>
        <w:adjustRightInd w:val="0"/>
        <w:jc w:val="both"/>
        <w:rPr>
          <w:rFonts w:ascii="Times New Roman" w:hAnsi="Times New Roman" w:cs="Times New Roman"/>
          <w:sz w:val="22"/>
          <w:szCs w:val="22"/>
        </w:rPr>
      </w:pPr>
    </w:p>
    <w:p w14:paraId="4DF75771" w14:textId="58794825" w:rsidR="008A1161" w:rsidRPr="00061B5B" w:rsidRDefault="006E72E7" w:rsidP="00A64A75">
      <w:pPr>
        <w:widowControl w:val="0"/>
        <w:autoSpaceDE w:val="0"/>
        <w:autoSpaceDN w:val="0"/>
        <w:adjustRightInd w:val="0"/>
        <w:rPr>
          <w:rFonts w:ascii="Times New Roman" w:hAnsi="Times New Roman" w:cs="Times New Roman"/>
          <w:b/>
          <w:sz w:val="22"/>
          <w:szCs w:val="22"/>
        </w:rPr>
      </w:pPr>
      <w:r w:rsidRPr="00061B5B">
        <w:rPr>
          <w:rFonts w:ascii="Times New Roman" w:hAnsi="Times New Roman" w:cs="Times New Roman"/>
          <w:b/>
          <w:sz w:val="22"/>
          <w:szCs w:val="22"/>
        </w:rPr>
        <w:t>PROCEDURES FOR REVIEW OR AMENDMENT OF CONTINGENCY PLAN</w:t>
      </w:r>
    </w:p>
    <w:p w14:paraId="3FD19111" w14:textId="77777777" w:rsidR="007812AE" w:rsidRPr="00061B5B" w:rsidRDefault="007812AE" w:rsidP="007812AE">
      <w:pPr>
        <w:widowControl w:val="0"/>
        <w:autoSpaceDE w:val="0"/>
        <w:autoSpaceDN w:val="0"/>
        <w:adjustRightInd w:val="0"/>
        <w:jc w:val="both"/>
        <w:rPr>
          <w:rFonts w:ascii="Times New Roman" w:hAnsi="Times New Roman" w:cs="Times New Roman"/>
          <w:b/>
          <w:sz w:val="22"/>
          <w:szCs w:val="22"/>
        </w:rPr>
      </w:pPr>
    </w:p>
    <w:p w14:paraId="1CBFEC43" w14:textId="0E8E9751" w:rsidR="008A1161"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8A1161" w:rsidRPr="00061B5B">
        <w:rPr>
          <w:rFonts w:ascii="Times New Roman" w:hAnsi="Times New Roman" w:cs="Times New Roman"/>
          <w:sz w:val="22"/>
          <w:szCs w:val="22"/>
        </w:rPr>
        <w:t>The Regional Contingency Plan requires regular updating to accommodate changes in contingency arrangements and contact details. Updating of the State plans that form the appendices of the Regional Plan shall be implemented by the ICAO ESAF and WACAF Regional Offices on receipt of updates from States, and is not dependent on APIRG prior approval. It is intended that APIRG and its contributory bodies conduct a complete review of the Plan every three years, or at shorter intervals as determined by APIRG.</w:t>
      </w:r>
      <w:r w:rsidRPr="00061B5B">
        <w:rPr>
          <w:rFonts w:ascii="Times New Roman" w:hAnsi="Times New Roman" w:cs="Times New Roman"/>
          <w:sz w:val="22"/>
          <w:szCs w:val="22"/>
        </w:rPr>
        <w:t xml:space="preserve"> </w:t>
      </w:r>
      <w:r w:rsidR="008A1161" w:rsidRPr="00061B5B">
        <w:rPr>
          <w:rFonts w:ascii="Times New Roman" w:hAnsi="Times New Roman" w:cs="Times New Roman"/>
          <w:sz w:val="22"/>
          <w:szCs w:val="22"/>
        </w:rPr>
        <w:t>State or FIR Contingency Plans may be reviewable every two or three years, and all major amendments promptly published and forwarded to the Regional Office for amendment in the Regional plan as appropriate.</w:t>
      </w:r>
    </w:p>
    <w:p w14:paraId="09D778C5" w14:textId="46CD09BF" w:rsidR="008A1161" w:rsidRPr="00061B5B" w:rsidRDefault="008A1161" w:rsidP="007812AE">
      <w:pPr>
        <w:pStyle w:val="ICAObodywithoutnumberlevel1"/>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Details of all such amendments shall be recorded as follows:</w:t>
      </w:r>
    </w:p>
    <w:p w14:paraId="42FBCFD6" w14:textId="26C28FA2" w:rsidR="007812AE" w:rsidRPr="00061B5B" w:rsidRDefault="007812AE" w:rsidP="007812AE">
      <w:pPr>
        <w:pStyle w:val="ICAObodywithoutnumberlevel1"/>
        <w:spacing w:before="0" w:after="0" w:line="240" w:lineRule="auto"/>
        <w:ind w:left="0"/>
        <w:rPr>
          <w:rFonts w:ascii="Times New Roman" w:hAnsi="Times New Roman" w:cs="Times New Roman"/>
          <w:sz w:val="22"/>
          <w:szCs w:val="22"/>
        </w:rPr>
      </w:pPr>
    </w:p>
    <w:p w14:paraId="110CF217" w14:textId="5B52CB41" w:rsidR="007812AE" w:rsidRPr="00A036FF" w:rsidRDefault="00A036FF" w:rsidP="007812AE">
      <w:pPr>
        <w:pStyle w:val="ICAObodywithoutnumberlevel1"/>
        <w:spacing w:before="0" w:after="0" w:line="240" w:lineRule="auto"/>
        <w:ind w:left="0"/>
        <w:rPr>
          <w:rFonts w:ascii="Times New Roman" w:hAnsi="Times New Roman" w:cs="Times New Roman"/>
          <w:b/>
          <w:sz w:val="22"/>
          <w:szCs w:val="22"/>
        </w:rPr>
      </w:pPr>
      <w:r w:rsidRPr="00A036FF">
        <w:rPr>
          <w:rFonts w:ascii="Times New Roman" w:hAnsi="Times New Roman" w:cs="Times New Roman"/>
          <w:b/>
          <w:sz w:val="22"/>
          <w:szCs w:val="22"/>
        </w:rPr>
        <w:t>RECORD OF AMENDMENTS</w:t>
      </w:r>
    </w:p>
    <w:tbl>
      <w:tblPr>
        <w:tblStyle w:val="TableGrid"/>
        <w:tblpPr w:leftFromText="180" w:rightFromText="180" w:vertAnchor="text" w:horzAnchor="page" w:tblpX="1184" w:tblpY="374"/>
        <w:tblW w:w="0" w:type="auto"/>
        <w:tblLook w:val="04A0" w:firstRow="1" w:lastRow="0" w:firstColumn="1" w:lastColumn="0" w:noHBand="0" w:noVBand="1"/>
      </w:tblPr>
      <w:tblGrid>
        <w:gridCol w:w="1991"/>
        <w:gridCol w:w="3832"/>
        <w:gridCol w:w="3539"/>
      </w:tblGrid>
      <w:tr w:rsidR="00004050" w:rsidRPr="00061B5B" w14:paraId="3EF5EC8B" w14:textId="77777777" w:rsidTr="00A64A75">
        <w:tc>
          <w:tcPr>
            <w:tcW w:w="9362" w:type="dxa"/>
            <w:gridSpan w:val="3"/>
          </w:tcPr>
          <w:p w14:paraId="5AF9DF3C" w14:textId="55548C8C" w:rsidR="00004050" w:rsidRPr="00061B5B" w:rsidRDefault="007812AE" w:rsidP="00A64A75">
            <w:pPr>
              <w:widowControl w:val="0"/>
              <w:autoSpaceDE w:val="0"/>
              <w:autoSpaceDN w:val="0"/>
              <w:adjustRightInd w:val="0"/>
              <w:jc w:val="center"/>
              <w:rPr>
                <w:rFonts w:ascii="Times New Roman" w:hAnsi="Times New Roman" w:cs="Times New Roman"/>
                <w:b/>
                <w:bCs/>
                <w:sz w:val="22"/>
                <w:szCs w:val="22"/>
              </w:rPr>
            </w:pPr>
            <w:bookmarkStart w:id="2" w:name="_Toc7088081"/>
            <w:r w:rsidRPr="00061B5B">
              <w:rPr>
                <w:rFonts w:ascii="Times New Roman" w:hAnsi="Times New Roman" w:cs="Times New Roman"/>
                <w:b/>
                <w:bCs/>
                <w:sz w:val="22"/>
                <w:szCs w:val="22"/>
              </w:rPr>
              <w:t>A</w:t>
            </w:r>
            <w:r w:rsidR="00004050" w:rsidRPr="00061B5B">
              <w:rPr>
                <w:rFonts w:ascii="Times New Roman" w:hAnsi="Times New Roman" w:cs="Times New Roman"/>
                <w:b/>
                <w:bCs/>
                <w:sz w:val="22"/>
                <w:szCs w:val="22"/>
              </w:rPr>
              <w:t>MENDMENTS</w:t>
            </w:r>
          </w:p>
        </w:tc>
      </w:tr>
      <w:tr w:rsidR="00004050" w:rsidRPr="00061B5B" w14:paraId="100C73F7" w14:textId="77777777" w:rsidTr="00A64A75">
        <w:tc>
          <w:tcPr>
            <w:tcW w:w="1991" w:type="dxa"/>
          </w:tcPr>
          <w:p w14:paraId="7B8071F9" w14:textId="412AF8A9"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No.</w:t>
            </w:r>
          </w:p>
        </w:tc>
        <w:tc>
          <w:tcPr>
            <w:tcW w:w="3832" w:type="dxa"/>
          </w:tcPr>
          <w:p w14:paraId="09A169B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Date</w:t>
            </w:r>
          </w:p>
        </w:tc>
        <w:tc>
          <w:tcPr>
            <w:tcW w:w="3539" w:type="dxa"/>
          </w:tcPr>
          <w:p w14:paraId="1061B940"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Entered by</w:t>
            </w:r>
          </w:p>
        </w:tc>
      </w:tr>
      <w:tr w:rsidR="00004050" w:rsidRPr="00061B5B" w14:paraId="758856B0" w14:textId="77777777" w:rsidTr="00A64A75">
        <w:tc>
          <w:tcPr>
            <w:tcW w:w="1991" w:type="dxa"/>
          </w:tcPr>
          <w:p w14:paraId="48C9888C" w14:textId="217A33C7" w:rsidR="00004050" w:rsidRPr="00061B5B" w:rsidRDefault="0075507E"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DRAFT1</w:t>
            </w:r>
          </w:p>
        </w:tc>
        <w:tc>
          <w:tcPr>
            <w:tcW w:w="3832" w:type="dxa"/>
          </w:tcPr>
          <w:p w14:paraId="76883713" w14:textId="17628B33" w:rsidR="00004050" w:rsidRPr="00061B5B" w:rsidRDefault="0075507E"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21 July 2019</w:t>
            </w:r>
          </w:p>
        </w:tc>
        <w:tc>
          <w:tcPr>
            <w:tcW w:w="3539" w:type="dxa"/>
          </w:tcPr>
          <w:p w14:paraId="62B5DA66" w14:textId="631E9563" w:rsidR="00004050" w:rsidRPr="00061B5B" w:rsidRDefault="0075507E" w:rsidP="00A64A75">
            <w:pPr>
              <w:widowControl w:val="0"/>
              <w:autoSpaceDE w:val="0"/>
              <w:autoSpaceDN w:val="0"/>
              <w:adjustRightInd w:val="0"/>
              <w:jc w:val="center"/>
              <w:rPr>
                <w:rFonts w:ascii="Times New Roman" w:hAnsi="Times New Roman" w:cs="Times New Roman"/>
                <w:bCs/>
                <w:sz w:val="22"/>
                <w:szCs w:val="22"/>
              </w:rPr>
            </w:pPr>
            <w:r w:rsidRPr="00061B5B">
              <w:rPr>
                <w:rFonts w:ascii="Times New Roman" w:hAnsi="Times New Roman" w:cs="Times New Roman"/>
                <w:bCs/>
                <w:sz w:val="22"/>
                <w:szCs w:val="22"/>
              </w:rPr>
              <w:t>James Davis</w:t>
            </w:r>
          </w:p>
        </w:tc>
      </w:tr>
      <w:tr w:rsidR="00004050" w:rsidRPr="00061B5B" w14:paraId="718AC570" w14:textId="77777777" w:rsidTr="00A64A75">
        <w:tc>
          <w:tcPr>
            <w:tcW w:w="1991" w:type="dxa"/>
          </w:tcPr>
          <w:p w14:paraId="0A72A3C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B01333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281610AF"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47B6CE5E" w14:textId="77777777" w:rsidTr="00A64A75">
        <w:tc>
          <w:tcPr>
            <w:tcW w:w="1991" w:type="dxa"/>
          </w:tcPr>
          <w:p w14:paraId="73C55EE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75D6E8FB"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50B4EB61"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2028C58B" w14:textId="77777777" w:rsidTr="00A64A75">
        <w:tc>
          <w:tcPr>
            <w:tcW w:w="1991" w:type="dxa"/>
          </w:tcPr>
          <w:p w14:paraId="4B17B5B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7A388A5"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07BE0740"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3C32E9D9" w14:textId="77777777" w:rsidTr="00A64A75">
        <w:tc>
          <w:tcPr>
            <w:tcW w:w="1991" w:type="dxa"/>
          </w:tcPr>
          <w:p w14:paraId="572F2E2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480B558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75DD0C6F"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64A28A45" w14:textId="77777777" w:rsidTr="00A64A75">
        <w:tc>
          <w:tcPr>
            <w:tcW w:w="1991" w:type="dxa"/>
          </w:tcPr>
          <w:p w14:paraId="0841F67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599C5E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574A9E2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2DB5AC0D" w14:textId="77777777" w:rsidTr="00A64A75">
        <w:tc>
          <w:tcPr>
            <w:tcW w:w="1991" w:type="dxa"/>
          </w:tcPr>
          <w:p w14:paraId="4A9F712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61C5ABB4"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775908DB"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34547772" w14:textId="77777777" w:rsidTr="00A64A75">
        <w:tc>
          <w:tcPr>
            <w:tcW w:w="1991" w:type="dxa"/>
          </w:tcPr>
          <w:p w14:paraId="2D96372E"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76CFABFC"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1805DF4E"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5014B26D" w14:textId="77777777" w:rsidTr="00A64A75">
        <w:tc>
          <w:tcPr>
            <w:tcW w:w="1991" w:type="dxa"/>
          </w:tcPr>
          <w:p w14:paraId="27772E87"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2240A9EA"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25C34AAE"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1CBE345B" w14:textId="77777777" w:rsidTr="00A64A75">
        <w:tc>
          <w:tcPr>
            <w:tcW w:w="1991" w:type="dxa"/>
          </w:tcPr>
          <w:p w14:paraId="450DE8CC"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41A8B4D9"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002EC167"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428977D6" w14:textId="77777777" w:rsidTr="00A64A75">
        <w:tc>
          <w:tcPr>
            <w:tcW w:w="1991" w:type="dxa"/>
          </w:tcPr>
          <w:p w14:paraId="47EB59C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2AE023E6"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73CE0B0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24315C70" w14:textId="77777777" w:rsidTr="00A64A75">
        <w:tc>
          <w:tcPr>
            <w:tcW w:w="1991" w:type="dxa"/>
          </w:tcPr>
          <w:p w14:paraId="2EC72F6D"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2A73248B"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1E4DA7F6"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tr w:rsidR="00004050" w:rsidRPr="00061B5B" w14:paraId="65E8078D" w14:textId="77777777" w:rsidTr="00A64A75">
        <w:tc>
          <w:tcPr>
            <w:tcW w:w="1991" w:type="dxa"/>
          </w:tcPr>
          <w:p w14:paraId="14B406E3"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832" w:type="dxa"/>
          </w:tcPr>
          <w:p w14:paraId="5978EFE8"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c>
          <w:tcPr>
            <w:tcW w:w="3539" w:type="dxa"/>
          </w:tcPr>
          <w:p w14:paraId="0F986F07" w14:textId="77777777" w:rsidR="00004050" w:rsidRPr="00061B5B" w:rsidRDefault="00004050" w:rsidP="00A64A75">
            <w:pPr>
              <w:widowControl w:val="0"/>
              <w:autoSpaceDE w:val="0"/>
              <w:autoSpaceDN w:val="0"/>
              <w:adjustRightInd w:val="0"/>
              <w:jc w:val="center"/>
              <w:rPr>
                <w:rFonts w:ascii="Times New Roman" w:hAnsi="Times New Roman" w:cs="Times New Roman"/>
                <w:bCs/>
                <w:sz w:val="22"/>
                <w:szCs w:val="22"/>
              </w:rPr>
            </w:pPr>
          </w:p>
        </w:tc>
      </w:tr>
      <w:bookmarkEnd w:id="2"/>
    </w:tbl>
    <w:p w14:paraId="64B0AA2C" w14:textId="200977D6" w:rsidR="00A64A75" w:rsidRDefault="00A64A75" w:rsidP="00A64A75">
      <w:pPr>
        <w:pStyle w:val="Heading20"/>
        <w:numPr>
          <w:ilvl w:val="0"/>
          <w:numId w:val="0"/>
        </w:numPr>
        <w:spacing w:before="0" w:after="0"/>
        <w:rPr>
          <w:rFonts w:ascii="Times New Roman" w:hAnsi="Times New Roman"/>
          <w:szCs w:val="22"/>
        </w:rPr>
      </w:pPr>
    </w:p>
    <w:p w14:paraId="26471FEA" w14:textId="77777777" w:rsidR="00A036FF" w:rsidRPr="00061B5B" w:rsidRDefault="00A036FF" w:rsidP="00A64A75">
      <w:pPr>
        <w:pStyle w:val="Heading20"/>
        <w:numPr>
          <w:ilvl w:val="0"/>
          <w:numId w:val="0"/>
        </w:numPr>
        <w:spacing w:before="0" w:after="0"/>
        <w:rPr>
          <w:rFonts w:ascii="Times New Roman" w:hAnsi="Times New Roman"/>
          <w:szCs w:val="22"/>
        </w:rPr>
      </w:pPr>
    </w:p>
    <w:p w14:paraId="12D1581B" w14:textId="77777777" w:rsidR="007812AE" w:rsidRPr="00061B5B" w:rsidRDefault="007812AE" w:rsidP="007812AE">
      <w:pPr>
        <w:pStyle w:val="Heading20"/>
        <w:numPr>
          <w:ilvl w:val="0"/>
          <w:numId w:val="0"/>
        </w:numPr>
        <w:spacing w:before="0" w:after="0"/>
        <w:ind w:hanging="576"/>
        <w:jc w:val="center"/>
        <w:rPr>
          <w:rFonts w:ascii="Times New Roman" w:hAnsi="Times New Roman"/>
          <w:szCs w:val="22"/>
        </w:rPr>
      </w:pPr>
    </w:p>
    <w:p w14:paraId="7DC80F03" w14:textId="77777777" w:rsidR="007812AE" w:rsidRPr="00061B5B" w:rsidRDefault="007812AE" w:rsidP="007812AE">
      <w:pPr>
        <w:pStyle w:val="Heading20"/>
        <w:numPr>
          <w:ilvl w:val="0"/>
          <w:numId w:val="0"/>
        </w:numPr>
        <w:spacing w:before="0" w:after="0"/>
        <w:ind w:hanging="576"/>
        <w:jc w:val="center"/>
        <w:rPr>
          <w:rFonts w:ascii="Times New Roman" w:hAnsi="Times New Roman"/>
          <w:szCs w:val="22"/>
        </w:rPr>
      </w:pPr>
    </w:p>
    <w:p w14:paraId="369177C6" w14:textId="522F8774" w:rsidR="008A1161" w:rsidRPr="00061B5B" w:rsidRDefault="008A1161" w:rsidP="007812AE">
      <w:pPr>
        <w:widowControl w:val="0"/>
        <w:autoSpaceDE w:val="0"/>
        <w:autoSpaceDN w:val="0"/>
        <w:adjustRightInd w:val="0"/>
        <w:jc w:val="center"/>
        <w:rPr>
          <w:rFonts w:ascii="Times New Roman" w:hAnsi="Times New Roman" w:cs="Times New Roman"/>
          <w:b/>
          <w:sz w:val="22"/>
          <w:szCs w:val="22"/>
        </w:rPr>
      </w:pPr>
    </w:p>
    <w:p w14:paraId="046C5DC3" w14:textId="4C55B58A" w:rsidR="00E30DE4" w:rsidRPr="00061B5B" w:rsidRDefault="00E30DE4" w:rsidP="007812AE">
      <w:pPr>
        <w:widowControl w:val="0"/>
        <w:autoSpaceDE w:val="0"/>
        <w:autoSpaceDN w:val="0"/>
        <w:adjustRightInd w:val="0"/>
        <w:jc w:val="center"/>
        <w:rPr>
          <w:rFonts w:ascii="Times New Roman" w:hAnsi="Times New Roman" w:cs="Times New Roman"/>
          <w:b/>
          <w:sz w:val="22"/>
          <w:szCs w:val="22"/>
        </w:rPr>
      </w:pPr>
    </w:p>
    <w:p w14:paraId="0F2255B7" w14:textId="77777777" w:rsidR="00E30DE4" w:rsidRPr="00061B5B" w:rsidRDefault="00E30DE4" w:rsidP="007812AE">
      <w:pPr>
        <w:widowControl w:val="0"/>
        <w:autoSpaceDE w:val="0"/>
        <w:autoSpaceDN w:val="0"/>
        <w:adjustRightInd w:val="0"/>
        <w:jc w:val="center"/>
        <w:rPr>
          <w:rFonts w:ascii="Times New Roman" w:hAnsi="Times New Roman" w:cs="Times New Roman"/>
          <w:b/>
          <w:sz w:val="22"/>
          <w:szCs w:val="22"/>
        </w:rPr>
      </w:pPr>
    </w:p>
    <w:p w14:paraId="4321D056" w14:textId="77777777" w:rsidR="008A1161" w:rsidRPr="00061B5B" w:rsidRDefault="008A1161" w:rsidP="007812AE">
      <w:pPr>
        <w:widowControl w:val="0"/>
        <w:autoSpaceDE w:val="0"/>
        <w:autoSpaceDN w:val="0"/>
        <w:adjustRightInd w:val="0"/>
        <w:jc w:val="center"/>
        <w:rPr>
          <w:rFonts w:ascii="Times New Roman" w:hAnsi="Times New Roman" w:cs="Times New Roman"/>
          <w:b/>
          <w:sz w:val="22"/>
          <w:szCs w:val="22"/>
        </w:rPr>
        <w:sectPr w:rsidR="008A1161" w:rsidRPr="00061B5B" w:rsidSect="00555211">
          <w:footerReference w:type="first" r:id="rId14"/>
          <w:pgSz w:w="11900" w:h="16840" w:code="9"/>
          <w:pgMar w:top="1134" w:right="1134" w:bottom="1134" w:left="1134" w:header="709" w:footer="709" w:gutter="0"/>
          <w:pgNumType w:fmt="lowerRoman" w:start="2"/>
          <w:cols w:space="708"/>
          <w:titlePg/>
          <w:docGrid w:linePitch="360"/>
        </w:sectPr>
      </w:pPr>
    </w:p>
    <w:p w14:paraId="2FB924C8" w14:textId="77777777" w:rsidR="00083254" w:rsidRPr="00083254" w:rsidRDefault="00083254" w:rsidP="007812AE">
      <w:pPr>
        <w:widowControl w:val="0"/>
        <w:autoSpaceDE w:val="0"/>
        <w:autoSpaceDN w:val="0"/>
        <w:adjustRightInd w:val="0"/>
        <w:jc w:val="center"/>
        <w:rPr>
          <w:rFonts w:ascii="Times New Roman" w:hAnsi="Times New Roman" w:cs="Times New Roman"/>
          <w:sz w:val="22"/>
          <w:szCs w:val="22"/>
        </w:rPr>
      </w:pPr>
    </w:p>
    <w:p w14:paraId="4B883983" w14:textId="033FB88B" w:rsidR="00E35C4B" w:rsidRPr="00061B5B" w:rsidRDefault="00467963" w:rsidP="00A036FF">
      <w:pPr>
        <w:pStyle w:val="Heading20"/>
        <w:numPr>
          <w:ilvl w:val="0"/>
          <w:numId w:val="0"/>
        </w:numPr>
        <w:tabs>
          <w:tab w:val="clear" w:pos="540"/>
          <w:tab w:val="clear" w:pos="720"/>
        </w:tabs>
      </w:pPr>
      <w:bookmarkStart w:id="3" w:name="_Toc14936593"/>
      <w:r w:rsidRPr="00061B5B">
        <w:t>FOREWORD</w:t>
      </w:r>
      <w:bookmarkEnd w:id="3"/>
    </w:p>
    <w:p w14:paraId="03388F2F" w14:textId="28A24203" w:rsidR="007812AE" w:rsidRPr="00083254" w:rsidRDefault="007812AE" w:rsidP="007812AE">
      <w:pPr>
        <w:widowControl w:val="0"/>
        <w:autoSpaceDE w:val="0"/>
        <w:autoSpaceDN w:val="0"/>
        <w:adjustRightInd w:val="0"/>
        <w:jc w:val="center"/>
        <w:rPr>
          <w:rFonts w:ascii="Times New Roman" w:hAnsi="Times New Roman" w:cs="Times New Roman"/>
          <w:sz w:val="22"/>
          <w:szCs w:val="22"/>
        </w:rPr>
      </w:pPr>
    </w:p>
    <w:p w14:paraId="73CB413B" w14:textId="77777777" w:rsidR="007812AE" w:rsidRPr="00083254" w:rsidRDefault="007812AE" w:rsidP="007812AE">
      <w:pPr>
        <w:widowControl w:val="0"/>
        <w:autoSpaceDE w:val="0"/>
        <w:autoSpaceDN w:val="0"/>
        <w:adjustRightInd w:val="0"/>
        <w:jc w:val="center"/>
        <w:rPr>
          <w:rFonts w:ascii="Times New Roman" w:hAnsi="Times New Roman" w:cs="Times New Roman"/>
          <w:sz w:val="22"/>
          <w:szCs w:val="22"/>
        </w:rPr>
      </w:pPr>
    </w:p>
    <w:p w14:paraId="44133C58" w14:textId="574C41E4" w:rsidR="00E35C4B"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CA1241" w:rsidRPr="00061B5B">
        <w:rPr>
          <w:rFonts w:ascii="Times New Roman" w:hAnsi="Times New Roman" w:cs="Times New Roman"/>
          <w:sz w:val="22"/>
          <w:szCs w:val="22"/>
        </w:rPr>
        <w:t xml:space="preserve">The </w:t>
      </w:r>
      <w:r w:rsidR="00021E7B" w:rsidRPr="00061B5B">
        <w:rPr>
          <w:rFonts w:ascii="Times New Roman" w:hAnsi="Times New Roman" w:cs="Times New Roman"/>
          <w:sz w:val="22"/>
          <w:szCs w:val="22"/>
        </w:rPr>
        <w:t>AFI</w:t>
      </w:r>
      <w:r w:rsidR="00CA1241" w:rsidRPr="00061B5B">
        <w:rPr>
          <w:rFonts w:ascii="Times New Roman" w:hAnsi="Times New Roman" w:cs="Times New Roman"/>
          <w:sz w:val="22"/>
          <w:szCs w:val="22"/>
        </w:rPr>
        <w:t xml:space="preserve"> Regional </w:t>
      </w:r>
      <w:r w:rsidR="00553058" w:rsidRPr="00061B5B">
        <w:rPr>
          <w:rFonts w:ascii="Times New Roman" w:hAnsi="Times New Roman" w:cs="Times New Roman"/>
          <w:sz w:val="22"/>
          <w:szCs w:val="22"/>
        </w:rPr>
        <w:t xml:space="preserve">ATM </w:t>
      </w:r>
      <w:r w:rsidR="00CA1241" w:rsidRPr="00061B5B">
        <w:rPr>
          <w:rFonts w:ascii="Times New Roman" w:hAnsi="Times New Roman" w:cs="Times New Roman"/>
          <w:sz w:val="22"/>
          <w:szCs w:val="22"/>
        </w:rPr>
        <w:t>Contingency Plan is intended to provide guide</w:t>
      </w:r>
      <w:r w:rsidRPr="00061B5B">
        <w:rPr>
          <w:rFonts w:ascii="Times New Roman" w:hAnsi="Times New Roman" w:cs="Times New Roman"/>
          <w:sz w:val="22"/>
          <w:szCs w:val="22"/>
        </w:rPr>
        <w:t>lines to S</w:t>
      </w:r>
      <w:r w:rsidR="00CA1241" w:rsidRPr="00061B5B">
        <w:rPr>
          <w:rFonts w:ascii="Times New Roman" w:hAnsi="Times New Roman" w:cs="Times New Roman"/>
          <w:sz w:val="22"/>
          <w:szCs w:val="22"/>
        </w:rPr>
        <w:t xml:space="preserve">tates (FIRs) </w:t>
      </w:r>
      <w:r w:rsidR="00021E7B" w:rsidRPr="00061B5B">
        <w:rPr>
          <w:rFonts w:ascii="Times New Roman" w:hAnsi="Times New Roman" w:cs="Times New Roman"/>
          <w:sz w:val="22"/>
          <w:szCs w:val="22"/>
        </w:rPr>
        <w:t xml:space="preserve">and facilitate timely and effective action by all airspace users, air navigation service providers, as well as civil aviation authorities </w:t>
      </w:r>
      <w:r w:rsidR="00CA1241" w:rsidRPr="00061B5B">
        <w:rPr>
          <w:rFonts w:ascii="Times New Roman" w:hAnsi="Times New Roman" w:cs="Times New Roman"/>
          <w:sz w:val="22"/>
          <w:szCs w:val="22"/>
        </w:rPr>
        <w:t xml:space="preserve">within the </w:t>
      </w:r>
      <w:r w:rsidR="00021E7B" w:rsidRPr="00061B5B">
        <w:rPr>
          <w:rFonts w:ascii="Times New Roman" w:hAnsi="Times New Roman" w:cs="Times New Roman"/>
          <w:sz w:val="22"/>
          <w:szCs w:val="22"/>
        </w:rPr>
        <w:t>AFI</w:t>
      </w:r>
      <w:r w:rsidR="00CA1241" w:rsidRPr="00061B5B">
        <w:rPr>
          <w:rFonts w:ascii="Times New Roman" w:hAnsi="Times New Roman" w:cs="Times New Roman"/>
          <w:sz w:val="22"/>
          <w:szCs w:val="22"/>
        </w:rPr>
        <w:t xml:space="preserve"> Region for the purpose of ensuring safe, effective, and secure flow of international air traffic in the event of any disruption in the provision of air traffic services or supporting services</w:t>
      </w:r>
      <w:r w:rsidR="00DC29CC" w:rsidRPr="00061B5B">
        <w:rPr>
          <w:rFonts w:ascii="Times New Roman" w:hAnsi="Times New Roman" w:cs="Times New Roman"/>
          <w:sz w:val="22"/>
          <w:szCs w:val="22"/>
        </w:rPr>
        <w:t>, in order to preserve the availability of major world air routes in the global air transport system.</w:t>
      </w:r>
    </w:p>
    <w:p w14:paraId="30FEC912" w14:textId="77777777" w:rsidR="007A7027" w:rsidRPr="00061B5B" w:rsidRDefault="007A7027" w:rsidP="007812AE">
      <w:pPr>
        <w:widowControl w:val="0"/>
        <w:autoSpaceDE w:val="0"/>
        <w:autoSpaceDN w:val="0"/>
        <w:adjustRightInd w:val="0"/>
        <w:jc w:val="both"/>
        <w:rPr>
          <w:rFonts w:ascii="Times New Roman" w:hAnsi="Times New Roman" w:cs="Times New Roman"/>
          <w:sz w:val="22"/>
          <w:szCs w:val="22"/>
        </w:rPr>
      </w:pPr>
    </w:p>
    <w:p w14:paraId="73DE63D6" w14:textId="1BBFA8FE" w:rsidR="00553058"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553058" w:rsidRPr="00061B5B">
        <w:rPr>
          <w:rFonts w:ascii="Times New Roman" w:hAnsi="Times New Roman" w:cs="Times New Roman"/>
          <w:sz w:val="22"/>
          <w:szCs w:val="22"/>
        </w:rPr>
        <w:t>Regulatory material</w:t>
      </w:r>
      <w:r w:rsidR="003B1093" w:rsidRPr="00061B5B">
        <w:rPr>
          <w:rFonts w:ascii="Times New Roman" w:hAnsi="Times New Roman" w:cs="Times New Roman"/>
          <w:sz w:val="22"/>
          <w:szCs w:val="22"/>
        </w:rPr>
        <w:t>s</w:t>
      </w:r>
      <w:r w:rsidR="00553058" w:rsidRPr="00061B5B">
        <w:rPr>
          <w:rFonts w:ascii="Times New Roman" w:hAnsi="Times New Roman" w:cs="Times New Roman"/>
          <w:sz w:val="22"/>
          <w:szCs w:val="22"/>
        </w:rPr>
        <w:t xml:space="preserve"> relating to the AFI Regional aircraft operation </w:t>
      </w:r>
      <w:r w:rsidR="003B1093" w:rsidRPr="00061B5B">
        <w:rPr>
          <w:rFonts w:ascii="Times New Roman" w:hAnsi="Times New Roman" w:cs="Times New Roman"/>
          <w:sz w:val="22"/>
          <w:szCs w:val="22"/>
        </w:rPr>
        <w:t>are</w:t>
      </w:r>
      <w:r w:rsidR="00553058" w:rsidRPr="00061B5B">
        <w:rPr>
          <w:rFonts w:ascii="Times New Roman" w:hAnsi="Times New Roman" w:cs="Times New Roman"/>
          <w:sz w:val="22"/>
          <w:szCs w:val="22"/>
        </w:rPr>
        <w:t xml:space="preserve"> contained in relevant ICAO Annexes, PANS/ATM (Doc.4444), Regional Supplementary Procedures (Doc.7030), States AIPs and current NOTAMs, which should be read in conjunction with the material contained in this Document.</w:t>
      </w:r>
    </w:p>
    <w:p w14:paraId="35A8F9A9" w14:textId="77777777" w:rsidR="00553058" w:rsidRPr="00061B5B" w:rsidRDefault="00553058" w:rsidP="007812AE">
      <w:pPr>
        <w:autoSpaceDE w:val="0"/>
        <w:autoSpaceDN w:val="0"/>
        <w:adjustRightInd w:val="0"/>
        <w:jc w:val="both"/>
        <w:rPr>
          <w:rFonts w:ascii="Times New Roman" w:hAnsi="Times New Roman" w:cs="Times New Roman"/>
          <w:sz w:val="22"/>
          <w:szCs w:val="22"/>
        </w:rPr>
      </w:pPr>
    </w:p>
    <w:p w14:paraId="7663F8DA" w14:textId="79153359" w:rsidR="00553058"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553058" w:rsidRPr="00061B5B">
        <w:rPr>
          <w:rFonts w:ascii="Times New Roman" w:hAnsi="Times New Roman" w:cs="Times New Roman"/>
          <w:sz w:val="22"/>
          <w:szCs w:val="22"/>
        </w:rPr>
        <w:t>Guidelines for contingency measures for application in the event of disruptions of air traffic services and related supporting services were first approved by the Council on 27 June 1984 in response to Assembly Resolution A23-12, following a study by the Air Navigation Commission and consultation with States and international organizations concerned, as required by the Resolution. The guidelines were subsequently amended and amplified in the light of experience gained with the application of contingency measures in various parts of the world and in differing circumstances.</w:t>
      </w:r>
      <w:r w:rsidRPr="00061B5B">
        <w:rPr>
          <w:rFonts w:ascii="Times New Roman" w:hAnsi="Times New Roman" w:cs="Times New Roman"/>
          <w:sz w:val="22"/>
          <w:szCs w:val="22"/>
        </w:rPr>
        <w:t xml:space="preserve"> </w:t>
      </w:r>
      <w:r w:rsidR="00553058" w:rsidRPr="00061B5B">
        <w:rPr>
          <w:rFonts w:ascii="Times New Roman" w:hAnsi="Times New Roman" w:cs="Times New Roman"/>
          <w:sz w:val="22"/>
          <w:szCs w:val="22"/>
        </w:rPr>
        <w:t>The purpose of the guidelines is to assist in providing for the safe and orderly flow of international air traffic in the event of disruptions of air traffic services and related supporting services and in preserving the availability of major air traffic routes within the air transportation system in such circumstances.</w:t>
      </w:r>
    </w:p>
    <w:p w14:paraId="7230AB59" w14:textId="77777777" w:rsidR="00553058" w:rsidRPr="00061B5B" w:rsidRDefault="00553058" w:rsidP="007812AE">
      <w:pPr>
        <w:autoSpaceDE w:val="0"/>
        <w:autoSpaceDN w:val="0"/>
        <w:adjustRightInd w:val="0"/>
        <w:jc w:val="both"/>
        <w:rPr>
          <w:rFonts w:ascii="Times New Roman" w:hAnsi="Times New Roman" w:cs="Times New Roman"/>
          <w:sz w:val="22"/>
          <w:szCs w:val="22"/>
        </w:rPr>
      </w:pPr>
    </w:p>
    <w:p w14:paraId="502A6AF8" w14:textId="0814F682" w:rsidR="00553058"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lang w:val="en-GB"/>
        </w:rPr>
        <w:tab/>
      </w:r>
      <w:r w:rsidR="00553058" w:rsidRPr="00061B5B">
        <w:rPr>
          <w:rFonts w:ascii="Times New Roman" w:hAnsi="Times New Roman" w:cs="Times New Roman"/>
          <w:sz w:val="22"/>
          <w:szCs w:val="22"/>
        </w:rPr>
        <w:t xml:space="preserve">This Contingency Plan has been developed with the approval of the AFI Planning and Implementation Regional Group (APIRG); the AFI region air navigation planning and implementation body established under the auspices of the International Civil Aviation Organization (ICAO). </w:t>
      </w:r>
    </w:p>
    <w:p w14:paraId="06568CD4" w14:textId="77777777" w:rsidR="00553058" w:rsidRPr="00061B5B" w:rsidRDefault="00553058" w:rsidP="00083254">
      <w:pPr>
        <w:autoSpaceDE w:val="0"/>
        <w:autoSpaceDN w:val="0"/>
        <w:adjustRightInd w:val="0"/>
        <w:jc w:val="both"/>
        <w:rPr>
          <w:rFonts w:ascii="Times New Roman" w:hAnsi="Times New Roman" w:cs="Times New Roman"/>
          <w:sz w:val="22"/>
          <w:szCs w:val="22"/>
        </w:rPr>
      </w:pPr>
    </w:p>
    <w:p w14:paraId="41656799" w14:textId="566F58E6" w:rsidR="00553058"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553058" w:rsidRPr="00061B5B">
        <w:rPr>
          <w:rFonts w:ascii="Times New Roman" w:hAnsi="Times New Roman" w:cs="Times New Roman"/>
          <w:sz w:val="22"/>
          <w:szCs w:val="22"/>
        </w:rPr>
        <w:t>APIRG is responsible for developing the required operational procedures; specifying the necessary services and facilities and; defining the aircraft and operator approval standards employed in the AFI Region.</w:t>
      </w:r>
    </w:p>
    <w:p w14:paraId="08B25589" w14:textId="06EA7110"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6B003379" w14:textId="580CCDA3"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7E39D016" w14:textId="0B0BCE1A"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EEE75F6" w14:textId="101F50C8"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1C6AB4A4" w14:textId="77777777"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0CECA540" w14:textId="77777777" w:rsidR="00083254" w:rsidRPr="00061B5B" w:rsidRDefault="00083254" w:rsidP="007812AE">
      <w:pPr>
        <w:pStyle w:val="ICAObodywithoutnumberlevel1"/>
        <w:tabs>
          <w:tab w:val="left" w:pos="851"/>
        </w:tabs>
        <w:spacing w:before="0" w:after="0" w:line="360" w:lineRule="auto"/>
        <w:ind w:left="0"/>
        <w:rPr>
          <w:rFonts w:ascii="Times New Roman" w:hAnsi="Times New Roman" w:cs="Times New Roman"/>
          <w:sz w:val="22"/>
          <w:szCs w:val="22"/>
        </w:rPr>
      </w:pPr>
    </w:p>
    <w:p w14:paraId="09FF9BDB" w14:textId="77777777" w:rsidR="008A1161" w:rsidRPr="00061B5B" w:rsidRDefault="008A1161" w:rsidP="007812AE">
      <w:pPr>
        <w:autoSpaceDE w:val="0"/>
        <w:autoSpaceDN w:val="0"/>
        <w:adjustRightInd w:val="0"/>
        <w:jc w:val="both"/>
        <w:rPr>
          <w:rFonts w:ascii="Times New Roman" w:hAnsi="Times New Roman" w:cs="Times New Roman"/>
          <w:sz w:val="22"/>
          <w:szCs w:val="22"/>
        </w:rPr>
        <w:sectPr w:rsidR="008A1161" w:rsidRPr="00061B5B" w:rsidSect="00555211">
          <w:pgSz w:w="11900" w:h="16840"/>
          <w:pgMar w:top="1077" w:right="1077" w:bottom="1077" w:left="1077" w:header="709" w:footer="709" w:gutter="0"/>
          <w:pgNumType w:fmt="lowerRoman" w:start="3"/>
          <w:cols w:space="708"/>
          <w:titlePg/>
          <w:docGrid w:linePitch="360"/>
        </w:sectPr>
      </w:pPr>
    </w:p>
    <w:p w14:paraId="55EA63EC" w14:textId="6D44F889" w:rsidR="00553058" w:rsidRPr="00061B5B" w:rsidRDefault="00553058" w:rsidP="007812AE">
      <w:pPr>
        <w:autoSpaceDE w:val="0"/>
        <w:autoSpaceDN w:val="0"/>
        <w:adjustRightInd w:val="0"/>
        <w:jc w:val="both"/>
        <w:rPr>
          <w:rFonts w:ascii="Times New Roman" w:hAnsi="Times New Roman" w:cs="Times New Roman"/>
          <w:sz w:val="22"/>
          <w:szCs w:val="22"/>
        </w:rPr>
      </w:pPr>
    </w:p>
    <w:p w14:paraId="1BFF0355" w14:textId="77777777" w:rsidR="007C42B3" w:rsidRPr="00061B5B" w:rsidRDefault="007C42B3" w:rsidP="007812AE">
      <w:pPr>
        <w:autoSpaceDE w:val="0"/>
        <w:autoSpaceDN w:val="0"/>
        <w:adjustRightInd w:val="0"/>
        <w:jc w:val="both"/>
        <w:rPr>
          <w:rFonts w:ascii="Times New Roman" w:hAnsi="Times New Roman" w:cs="Times New Roman"/>
          <w:sz w:val="22"/>
          <w:szCs w:val="22"/>
        </w:rPr>
      </w:pPr>
    </w:p>
    <w:p w14:paraId="59C9C286" w14:textId="6813C2EF" w:rsidR="007C42B3" w:rsidRPr="00061B5B" w:rsidRDefault="001A4BC5" w:rsidP="00A036FF">
      <w:pPr>
        <w:pStyle w:val="Heading20"/>
        <w:numPr>
          <w:ilvl w:val="0"/>
          <w:numId w:val="0"/>
        </w:numPr>
        <w:tabs>
          <w:tab w:val="clear" w:pos="540"/>
          <w:tab w:val="clear" w:pos="720"/>
        </w:tabs>
      </w:pPr>
      <w:bookmarkStart w:id="4" w:name="_Toc14936594"/>
      <w:r w:rsidRPr="00061B5B">
        <w:t>EXECUTIVE SUMMARY</w:t>
      </w:r>
      <w:bookmarkEnd w:id="4"/>
    </w:p>
    <w:p w14:paraId="592A40E9" w14:textId="77777777" w:rsidR="007812AE" w:rsidRPr="00061B5B" w:rsidRDefault="007812AE" w:rsidP="007812AE">
      <w:pPr>
        <w:widowControl w:val="0"/>
        <w:autoSpaceDE w:val="0"/>
        <w:autoSpaceDN w:val="0"/>
        <w:adjustRightInd w:val="0"/>
        <w:jc w:val="center"/>
        <w:rPr>
          <w:rFonts w:ascii="Times New Roman" w:hAnsi="Times New Roman" w:cs="Times New Roman"/>
          <w:b/>
          <w:sz w:val="22"/>
          <w:szCs w:val="22"/>
        </w:rPr>
      </w:pPr>
    </w:p>
    <w:p w14:paraId="2C3886B7" w14:textId="1E8DBA6A" w:rsidR="007C42B3"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7C42B3" w:rsidRPr="00061B5B">
        <w:rPr>
          <w:rFonts w:ascii="Times New Roman" w:hAnsi="Times New Roman" w:cs="Times New Roman"/>
          <w:sz w:val="22"/>
          <w:szCs w:val="22"/>
        </w:rPr>
        <w:t xml:space="preserve">The AFI Regional ATM Contingency Plan is designed to provide guidance materials for States within the region to enhance uniformity in the development and implementation of State ATM Contingency plans in accordance with the Standards and Recommended Practices provided in Annex 11, Appendix C. </w:t>
      </w:r>
    </w:p>
    <w:p w14:paraId="0F94F3E0" w14:textId="77777777" w:rsidR="007C42B3" w:rsidRPr="00061B5B" w:rsidRDefault="007C42B3" w:rsidP="007812AE">
      <w:pPr>
        <w:widowControl w:val="0"/>
        <w:autoSpaceDE w:val="0"/>
        <w:autoSpaceDN w:val="0"/>
        <w:adjustRightInd w:val="0"/>
        <w:jc w:val="both"/>
        <w:rPr>
          <w:rFonts w:ascii="Times New Roman" w:hAnsi="Times New Roman" w:cs="Times New Roman"/>
          <w:sz w:val="22"/>
          <w:szCs w:val="22"/>
        </w:rPr>
      </w:pPr>
    </w:p>
    <w:p w14:paraId="605C803C" w14:textId="4B74E526" w:rsidR="007C42B3" w:rsidRPr="00061B5B"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7C42B3" w:rsidRPr="00061B5B">
        <w:rPr>
          <w:rFonts w:ascii="Times New Roman" w:hAnsi="Times New Roman" w:cs="Times New Roman"/>
          <w:sz w:val="22"/>
          <w:szCs w:val="22"/>
        </w:rPr>
        <w:t xml:space="preserve">The document also provides common definitions of the different levels of contingency within the AFI Region, as well as recommended procedures for handling contingencies such as volcanic ash, public health emergencies, civil or industrial unrest, military conflicts, national security – normally political decisions, war, etc. </w:t>
      </w:r>
    </w:p>
    <w:p w14:paraId="57B06FE9" w14:textId="77777777" w:rsidR="007C42B3" w:rsidRPr="00061B5B" w:rsidRDefault="007C42B3" w:rsidP="007812AE">
      <w:pPr>
        <w:widowControl w:val="0"/>
        <w:autoSpaceDE w:val="0"/>
        <w:autoSpaceDN w:val="0"/>
        <w:adjustRightInd w:val="0"/>
        <w:jc w:val="both"/>
        <w:rPr>
          <w:rFonts w:ascii="Times New Roman" w:hAnsi="Times New Roman" w:cs="Times New Roman"/>
          <w:sz w:val="22"/>
          <w:szCs w:val="22"/>
        </w:rPr>
      </w:pPr>
    </w:p>
    <w:p w14:paraId="26C22FFD" w14:textId="2645FC52" w:rsidR="007C42B3" w:rsidRDefault="007812AE" w:rsidP="007812AE">
      <w:pPr>
        <w:pStyle w:val="ICAObodywithoutnumberlevel1"/>
        <w:tabs>
          <w:tab w:val="left" w:pos="851"/>
        </w:tabs>
        <w:spacing w:before="0" w:after="0" w:line="360" w:lineRule="auto"/>
        <w:ind w:left="0"/>
        <w:rPr>
          <w:rFonts w:ascii="Times New Roman" w:hAnsi="Times New Roman" w:cs="Times New Roman"/>
          <w:sz w:val="22"/>
          <w:szCs w:val="22"/>
        </w:rPr>
      </w:pPr>
      <w:r w:rsidRPr="00061B5B">
        <w:rPr>
          <w:rFonts w:ascii="Times New Roman" w:hAnsi="Times New Roman" w:cs="Times New Roman"/>
          <w:sz w:val="22"/>
          <w:szCs w:val="22"/>
        </w:rPr>
        <w:tab/>
      </w:r>
      <w:r w:rsidR="007C42B3" w:rsidRPr="00061B5B">
        <w:rPr>
          <w:rFonts w:ascii="Times New Roman" w:hAnsi="Times New Roman" w:cs="Times New Roman"/>
          <w:sz w:val="22"/>
          <w:szCs w:val="22"/>
        </w:rPr>
        <w:t>Guidance materials on the recommended structure of the State plans, template for publication of national plans as well as Memorandum of Understanding between states for the delegation of the provision of ATS during contingencies, are provided herein. Contingency Routes designated and agreed between States/ACCs/FIRs, as well as contingency procedures for the control, coordination and transfer of flights during level 2 or 3 contingencies are well enumerated.</w:t>
      </w:r>
    </w:p>
    <w:p w14:paraId="65ED98D9" w14:textId="11860DFD"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ED34DD8" w14:textId="7F14A6A9"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64A8EA4" w14:textId="0B1C2098" w:rsidR="00083254" w:rsidRDefault="00083254" w:rsidP="00083254">
      <w:pPr>
        <w:pStyle w:val="ICAObodywithoutnumberlevel1"/>
        <w:tabs>
          <w:tab w:val="left" w:pos="851"/>
        </w:tabs>
        <w:spacing w:before="0" w:after="0" w:line="240" w:lineRule="auto"/>
        <w:ind w:left="0"/>
        <w:rPr>
          <w:rFonts w:ascii="Times New Roman" w:hAnsi="Times New Roman" w:cs="Times New Roman"/>
          <w:sz w:val="22"/>
          <w:szCs w:val="22"/>
        </w:rPr>
      </w:pPr>
    </w:p>
    <w:p w14:paraId="511B2688" w14:textId="77777777" w:rsidR="00083254" w:rsidRPr="00083254" w:rsidRDefault="00083254" w:rsidP="007812AE">
      <w:pPr>
        <w:pStyle w:val="ICAObodywithoutnumberlevel1"/>
        <w:tabs>
          <w:tab w:val="left" w:pos="851"/>
        </w:tabs>
        <w:spacing w:before="0" w:after="0" w:line="360" w:lineRule="auto"/>
        <w:ind w:left="0"/>
        <w:rPr>
          <w:rFonts w:ascii="Times New Roman" w:hAnsi="Times New Roman" w:cs="Times New Roman"/>
          <w:sz w:val="22"/>
          <w:szCs w:val="22"/>
        </w:rPr>
      </w:pPr>
    </w:p>
    <w:p w14:paraId="79679088" w14:textId="77777777" w:rsidR="007146A2" w:rsidRPr="00061B5B" w:rsidRDefault="007146A2" w:rsidP="009877B2">
      <w:pPr>
        <w:pStyle w:val="Default"/>
        <w:spacing w:line="360" w:lineRule="auto"/>
        <w:jc w:val="both"/>
        <w:rPr>
          <w:color w:val="FF0000"/>
          <w:sz w:val="22"/>
          <w:szCs w:val="22"/>
        </w:rPr>
        <w:sectPr w:rsidR="007146A2" w:rsidRPr="00061B5B" w:rsidSect="00555211">
          <w:pgSz w:w="11900" w:h="16840"/>
          <w:pgMar w:top="1077" w:right="1077" w:bottom="1077" w:left="1077" w:header="709" w:footer="709" w:gutter="0"/>
          <w:pgNumType w:fmt="lowerRoman" w:start="4"/>
          <w:cols w:space="708"/>
          <w:docGrid w:linePitch="360"/>
        </w:sectPr>
      </w:pPr>
    </w:p>
    <w:p w14:paraId="5997584A" w14:textId="79F6595A" w:rsidR="00926354" w:rsidRPr="00061B5B" w:rsidRDefault="00C73D7D" w:rsidP="00C73D7D">
      <w:pPr>
        <w:pStyle w:val="Heading1"/>
        <w:numPr>
          <w:ilvl w:val="0"/>
          <w:numId w:val="0"/>
        </w:numPr>
        <w:jc w:val="center"/>
        <w:rPr>
          <w:rFonts w:ascii="Times New Roman" w:hAnsi="Times New Roman" w:cs="Times New Roman"/>
          <w:bCs w:val="0"/>
          <w:color w:val="000000" w:themeColor="text1"/>
          <w:sz w:val="22"/>
          <w:szCs w:val="22"/>
        </w:rPr>
      </w:pPr>
      <w:bookmarkStart w:id="5" w:name="_Toc14936595"/>
      <w:r w:rsidRPr="00061B5B">
        <w:rPr>
          <w:rFonts w:ascii="Times New Roman" w:hAnsi="Times New Roman" w:cs="Times New Roman"/>
          <w:bCs w:val="0"/>
          <w:color w:val="000000" w:themeColor="text1"/>
          <w:sz w:val="22"/>
          <w:szCs w:val="22"/>
        </w:rPr>
        <w:t>TABLE OF CONTENTS</w:t>
      </w:r>
      <w:bookmarkEnd w:id="5"/>
    </w:p>
    <w:sdt>
      <w:sdtPr>
        <w:rPr>
          <w:rFonts w:asciiTheme="minorHAnsi" w:eastAsiaTheme="minorEastAsia" w:hAnsiTheme="minorHAnsi" w:cstheme="minorBidi"/>
          <w:b w:val="0"/>
          <w:bCs w:val="0"/>
          <w:color w:val="auto"/>
          <w:sz w:val="24"/>
          <w:szCs w:val="24"/>
          <w:lang w:val="en-GB"/>
        </w:rPr>
        <w:id w:val="1753941865"/>
        <w:docPartObj>
          <w:docPartGallery w:val="Table of Contents"/>
          <w:docPartUnique/>
        </w:docPartObj>
      </w:sdtPr>
      <w:sdtEndPr>
        <w:rPr>
          <w:noProof/>
        </w:rPr>
      </w:sdtEndPr>
      <w:sdtContent>
        <w:p w14:paraId="2C1B9EBE" w14:textId="0AF3F211" w:rsidR="00A036FF" w:rsidRPr="00D870FE" w:rsidRDefault="00A036FF" w:rsidP="00D870FE">
          <w:pPr>
            <w:pStyle w:val="TOCHeading"/>
            <w:spacing w:before="0" w:line="240" w:lineRule="auto"/>
            <w:rPr>
              <w:rFonts w:ascii="Times New Roman" w:hAnsi="Times New Roman" w:cs="Times New Roman"/>
              <w:sz w:val="22"/>
              <w:szCs w:val="22"/>
            </w:rPr>
          </w:pPr>
        </w:p>
        <w:p w14:paraId="13A1E258" w14:textId="253CAB4F" w:rsidR="00D870FE" w:rsidRPr="0023189A" w:rsidRDefault="00A036FF"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r w:rsidRPr="0023189A">
            <w:rPr>
              <w:rFonts w:ascii="Times New Roman" w:hAnsi="Times New Roman" w:cs="Times New Roman"/>
              <w:b/>
              <w:sz w:val="22"/>
              <w:szCs w:val="22"/>
            </w:rPr>
            <w:fldChar w:fldCharType="begin"/>
          </w:r>
          <w:r w:rsidRPr="0023189A">
            <w:rPr>
              <w:rFonts w:ascii="Times New Roman" w:hAnsi="Times New Roman" w:cs="Times New Roman"/>
              <w:b/>
              <w:sz w:val="22"/>
              <w:szCs w:val="22"/>
            </w:rPr>
            <w:instrText xml:space="preserve"> TOC \o "1-3" \h \z \u </w:instrText>
          </w:r>
          <w:r w:rsidRPr="0023189A">
            <w:rPr>
              <w:rFonts w:ascii="Times New Roman" w:hAnsi="Times New Roman" w:cs="Times New Roman"/>
              <w:b/>
              <w:sz w:val="22"/>
              <w:szCs w:val="22"/>
            </w:rPr>
            <w:fldChar w:fldCharType="separate"/>
          </w:r>
          <w:hyperlink w:anchor="_Toc14936592" w:history="1">
            <w:r w:rsidR="00D870FE" w:rsidRPr="0023189A">
              <w:rPr>
                <w:rStyle w:val="Hyperlink"/>
                <w:rFonts w:ascii="Times New Roman" w:hAnsi="Times New Roman" w:cs="Times New Roman"/>
                <w:b/>
                <w:noProof/>
                <w:sz w:val="22"/>
                <w:szCs w:val="22"/>
              </w:rPr>
              <w:t>DOCUMENT AMENDMENT PROCEDURES</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_Toc14936592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ii</w:t>
            </w:r>
            <w:r w:rsidR="00D870FE" w:rsidRPr="0023189A">
              <w:rPr>
                <w:rFonts w:ascii="Times New Roman" w:hAnsi="Times New Roman" w:cs="Times New Roman"/>
                <w:b/>
                <w:noProof/>
                <w:webHidden/>
                <w:sz w:val="22"/>
                <w:szCs w:val="22"/>
              </w:rPr>
              <w:fldChar w:fldCharType="end"/>
            </w:r>
          </w:hyperlink>
        </w:p>
        <w:p w14:paraId="44750C48" w14:textId="5C0981C8"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3" w:history="1">
            <w:r w:rsidR="00D870FE" w:rsidRPr="0023189A">
              <w:rPr>
                <w:rStyle w:val="Hyperlink"/>
                <w:rFonts w:ascii="Times New Roman" w:hAnsi="Times New Roman" w:cs="Times New Roman"/>
                <w:b/>
                <w:noProof/>
                <w:sz w:val="22"/>
                <w:szCs w:val="22"/>
              </w:rPr>
              <w:t>FOREWORD</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_Toc14936593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iii</w:t>
            </w:r>
            <w:r w:rsidR="00D870FE" w:rsidRPr="0023189A">
              <w:rPr>
                <w:rFonts w:ascii="Times New Roman" w:hAnsi="Times New Roman" w:cs="Times New Roman"/>
                <w:b/>
                <w:noProof/>
                <w:webHidden/>
                <w:sz w:val="22"/>
                <w:szCs w:val="22"/>
              </w:rPr>
              <w:fldChar w:fldCharType="end"/>
            </w:r>
          </w:hyperlink>
        </w:p>
        <w:p w14:paraId="5964F67A" w14:textId="5FC63C2E"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4" w:history="1">
            <w:r w:rsidR="00D870FE" w:rsidRPr="0023189A">
              <w:rPr>
                <w:rStyle w:val="Hyperlink"/>
                <w:rFonts w:ascii="Times New Roman" w:hAnsi="Times New Roman" w:cs="Times New Roman"/>
                <w:b/>
                <w:noProof/>
                <w:sz w:val="22"/>
                <w:szCs w:val="22"/>
              </w:rPr>
              <w:t>EXECUTIVE SUMMARY</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_Toc14936594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iv</w:t>
            </w:r>
            <w:r w:rsidR="00D870FE" w:rsidRPr="0023189A">
              <w:rPr>
                <w:rFonts w:ascii="Times New Roman" w:hAnsi="Times New Roman" w:cs="Times New Roman"/>
                <w:b/>
                <w:noProof/>
                <w:webHidden/>
                <w:sz w:val="22"/>
                <w:szCs w:val="22"/>
              </w:rPr>
              <w:fldChar w:fldCharType="end"/>
            </w:r>
          </w:hyperlink>
        </w:p>
        <w:p w14:paraId="11509BBC" w14:textId="33E86D10" w:rsidR="00D870FE" w:rsidRPr="0023189A" w:rsidRDefault="009F34B7" w:rsidP="0023189A">
          <w:pPr>
            <w:pStyle w:val="TOC1"/>
            <w:rPr>
              <w:rFonts w:ascii="Times New Roman" w:hAnsi="Times New Roman" w:cs="Times New Roman"/>
              <w:noProof/>
              <w:sz w:val="22"/>
              <w:szCs w:val="22"/>
              <w:lang w:eastAsia="en-GB"/>
            </w:rPr>
          </w:pPr>
          <w:hyperlink w:anchor="_Toc14936595" w:history="1">
            <w:r w:rsidR="00D870FE" w:rsidRPr="0023189A">
              <w:rPr>
                <w:rStyle w:val="Hyperlink"/>
                <w:rFonts w:ascii="Times New Roman" w:hAnsi="Times New Roman" w:cs="Times New Roman"/>
                <w:noProof/>
                <w:sz w:val="22"/>
                <w:szCs w:val="22"/>
              </w:rPr>
              <w:t>TABLE OF CONTENTS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_Toc14936595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v</w:t>
            </w:r>
            <w:r w:rsidR="00D870FE" w:rsidRPr="0023189A">
              <w:rPr>
                <w:rFonts w:ascii="Times New Roman" w:hAnsi="Times New Roman" w:cs="Times New Roman"/>
                <w:noProof/>
                <w:webHidden/>
                <w:sz w:val="22"/>
                <w:szCs w:val="22"/>
              </w:rPr>
              <w:fldChar w:fldCharType="end"/>
            </w:r>
          </w:hyperlink>
        </w:p>
        <w:p w14:paraId="5C7346F9" w14:textId="5F7096CE"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6" w:history="1">
            <w:r w:rsidR="00D870FE" w:rsidRPr="0023189A">
              <w:rPr>
                <w:rStyle w:val="Hyperlink"/>
                <w:rFonts w:ascii="Times New Roman" w:hAnsi="Times New Roman" w:cs="Times New Roman"/>
                <w:b/>
                <w:noProof/>
                <w:sz w:val="22"/>
                <w:szCs w:val="22"/>
              </w:rPr>
              <w:t>GLOSSARY</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_Toc14936596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viii</w:t>
            </w:r>
            <w:r w:rsidR="00D870FE" w:rsidRPr="0023189A">
              <w:rPr>
                <w:rFonts w:ascii="Times New Roman" w:hAnsi="Times New Roman" w:cs="Times New Roman"/>
                <w:b/>
                <w:noProof/>
                <w:webHidden/>
                <w:sz w:val="22"/>
                <w:szCs w:val="22"/>
              </w:rPr>
              <w:fldChar w:fldCharType="end"/>
            </w:r>
          </w:hyperlink>
        </w:p>
        <w:p w14:paraId="4D76A9D4" w14:textId="718D44B9" w:rsidR="00D870FE" w:rsidRPr="0023189A" w:rsidRDefault="009F34B7" w:rsidP="00D870FE">
          <w:pPr>
            <w:pStyle w:val="TOC2"/>
            <w:tabs>
              <w:tab w:val="right" w:leader="dot" w:pos="9736"/>
            </w:tabs>
            <w:spacing w:line="480" w:lineRule="auto"/>
            <w:rPr>
              <w:rFonts w:ascii="Times New Roman" w:hAnsi="Times New Roman" w:cs="Times New Roman"/>
              <w:b/>
              <w:i w:val="0"/>
              <w:iCs w:val="0"/>
              <w:noProof/>
              <w:sz w:val="22"/>
              <w:szCs w:val="22"/>
              <w:lang w:eastAsia="en-GB"/>
            </w:rPr>
          </w:pPr>
          <w:hyperlink w:anchor="_Toc14936597" w:history="1">
            <w:r w:rsidR="00D870FE" w:rsidRPr="0023189A">
              <w:rPr>
                <w:rStyle w:val="Hyperlink"/>
                <w:rFonts w:ascii="Times New Roman" w:hAnsi="Times New Roman" w:cs="Times New Roman"/>
                <w:b/>
                <w:noProof/>
                <w:sz w:val="22"/>
                <w:szCs w:val="22"/>
              </w:rPr>
              <w:t>ACRONYMS</w:t>
            </w:r>
            <w:r w:rsidR="00D870FE" w:rsidRPr="0023189A">
              <w:rPr>
                <w:rFonts w:ascii="Times New Roman" w:hAnsi="Times New Roman" w:cs="Times New Roman"/>
                <w:b/>
                <w:noProof/>
                <w:webHidden/>
                <w:sz w:val="22"/>
                <w:szCs w:val="22"/>
              </w:rPr>
              <w:tab/>
            </w:r>
            <w:r w:rsidR="00D870FE" w:rsidRPr="0023189A">
              <w:rPr>
                <w:rFonts w:ascii="Times New Roman" w:hAnsi="Times New Roman" w:cs="Times New Roman"/>
                <w:b/>
                <w:noProof/>
                <w:webHidden/>
                <w:sz w:val="22"/>
                <w:szCs w:val="22"/>
              </w:rPr>
              <w:fldChar w:fldCharType="begin"/>
            </w:r>
            <w:r w:rsidR="00D870FE" w:rsidRPr="0023189A">
              <w:rPr>
                <w:rFonts w:ascii="Times New Roman" w:hAnsi="Times New Roman" w:cs="Times New Roman"/>
                <w:b/>
                <w:noProof/>
                <w:webHidden/>
                <w:sz w:val="22"/>
                <w:szCs w:val="22"/>
              </w:rPr>
              <w:instrText xml:space="preserve"> PAGEREF _Toc14936597 \h </w:instrText>
            </w:r>
            <w:r w:rsidR="00D870FE" w:rsidRPr="0023189A">
              <w:rPr>
                <w:rFonts w:ascii="Times New Roman" w:hAnsi="Times New Roman" w:cs="Times New Roman"/>
                <w:b/>
                <w:noProof/>
                <w:webHidden/>
                <w:sz w:val="22"/>
                <w:szCs w:val="22"/>
              </w:rPr>
            </w:r>
            <w:r w:rsidR="00D870FE" w:rsidRPr="0023189A">
              <w:rPr>
                <w:rFonts w:ascii="Times New Roman" w:hAnsi="Times New Roman" w:cs="Times New Roman"/>
                <w:b/>
                <w:noProof/>
                <w:webHidden/>
                <w:sz w:val="22"/>
                <w:szCs w:val="22"/>
              </w:rPr>
              <w:fldChar w:fldCharType="separate"/>
            </w:r>
            <w:r w:rsidR="00A43701">
              <w:rPr>
                <w:rFonts w:ascii="Times New Roman" w:hAnsi="Times New Roman" w:cs="Times New Roman"/>
                <w:b/>
                <w:noProof/>
                <w:webHidden/>
                <w:sz w:val="22"/>
                <w:szCs w:val="22"/>
              </w:rPr>
              <w:t>x</w:t>
            </w:r>
            <w:r w:rsidR="00D870FE" w:rsidRPr="0023189A">
              <w:rPr>
                <w:rFonts w:ascii="Times New Roman" w:hAnsi="Times New Roman" w:cs="Times New Roman"/>
                <w:b/>
                <w:noProof/>
                <w:webHidden/>
                <w:sz w:val="22"/>
                <w:szCs w:val="22"/>
              </w:rPr>
              <w:fldChar w:fldCharType="end"/>
            </w:r>
          </w:hyperlink>
        </w:p>
        <w:p w14:paraId="5C5E0F04" w14:textId="2F09DA1B" w:rsidR="00D870FE" w:rsidRPr="0023189A" w:rsidRDefault="009F34B7" w:rsidP="0023189A">
          <w:pPr>
            <w:pStyle w:val="TOC1"/>
            <w:rPr>
              <w:rFonts w:ascii="Times New Roman" w:hAnsi="Times New Roman" w:cs="Times New Roman"/>
              <w:noProof/>
              <w:sz w:val="22"/>
              <w:szCs w:val="22"/>
              <w:lang w:eastAsia="en-GB"/>
            </w:rPr>
          </w:pPr>
          <w:hyperlink w:anchor="_Toc14936598" w:history="1">
            <w:r w:rsidR="00D870FE" w:rsidRPr="0023189A">
              <w:rPr>
                <w:rStyle w:val="Hyperlink"/>
                <w:rFonts w:ascii="Times New Roman" w:hAnsi="Times New Roman" w:cs="Times New Roman"/>
                <w:noProof/>
                <w:sz w:val="22"/>
                <w:szCs w:val="22"/>
              </w:rPr>
              <w:t>OBJECTIVES OF REGIONAL ATM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_Toc14936598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w:t>
            </w:r>
            <w:r w:rsidR="00D870FE" w:rsidRPr="0023189A">
              <w:rPr>
                <w:rFonts w:ascii="Times New Roman" w:hAnsi="Times New Roman" w:cs="Times New Roman"/>
                <w:noProof/>
                <w:webHidden/>
                <w:sz w:val="22"/>
                <w:szCs w:val="22"/>
              </w:rPr>
              <w:fldChar w:fldCharType="end"/>
            </w:r>
          </w:hyperlink>
        </w:p>
        <w:p w14:paraId="1F7306F7" w14:textId="4B48C03F" w:rsidR="00D870FE" w:rsidRPr="0023189A" w:rsidRDefault="009F34B7" w:rsidP="0023189A">
          <w:pPr>
            <w:pStyle w:val="TOC1"/>
            <w:rPr>
              <w:rFonts w:ascii="Times New Roman" w:hAnsi="Times New Roman" w:cs="Times New Roman"/>
              <w:noProof/>
              <w:sz w:val="22"/>
              <w:szCs w:val="22"/>
              <w:lang w:eastAsia="en-GB"/>
            </w:rPr>
          </w:pPr>
          <w:hyperlink w:anchor="_Toc14936599" w:history="1">
            <w:r w:rsidR="00D870FE" w:rsidRPr="0023189A">
              <w:rPr>
                <w:rStyle w:val="Hyperlink"/>
                <w:rFonts w:ascii="Times New Roman" w:hAnsi="Times New Roman" w:cs="Times New Roman"/>
                <w:noProof/>
                <w:sz w:val="22"/>
                <w:szCs w:val="22"/>
              </w:rPr>
              <w:t>REGULATORY REQUIREMENTS FOR IMPLEMENTATION OF CONTINGENCY PLANS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_Toc14936599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w:t>
            </w:r>
            <w:r w:rsidR="00D870FE" w:rsidRPr="0023189A">
              <w:rPr>
                <w:rFonts w:ascii="Times New Roman" w:hAnsi="Times New Roman" w:cs="Times New Roman"/>
                <w:noProof/>
                <w:webHidden/>
                <w:sz w:val="22"/>
                <w:szCs w:val="22"/>
              </w:rPr>
              <w:fldChar w:fldCharType="end"/>
            </w:r>
          </w:hyperlink>
        </w:p>
        <w:p w14:paraId="1ADEE489" w14:textId="5313B3A1" w:rsidR="00D870FE" w:rsidRPr="0023189A" w:rsidRDefault="009F34B7" w:rsidP="0023189A">
          <w:pPr>
            <w:pStyle w:val="TOC1"/>
            <w:rPr>
              <w:rFonts w:ascii="Times New Roman" w:hAnsi="Times New Roman" w:cs="Times New Roman"/>
              <w:noProof/>
              <w:sz w:val="22"/>
              <w:szCs w:val="22"/>
              <w:lang w:eastAsia="en-GB"/>
            </w:rPr>
          </w:pPr>
          <w:hyperlink w:anchor="_Toc14936600" w:history="1">
            <w:r w:rsidR="00D870FE" w:rsidRPr="0023189A">
              <w:rPr>
                <w:rStyle w:val="Hyperlink"/>
                <w:rFonts w:ascii="Times New Roman" w:hAnsi="Times New Roman" w:cs="Times New Roman"/>
                <w:noProof/>
                <w:sz w:val="22"/>
                <w:szCs w:val="22"/>
              </w:rPr>
              <w:t>SCOPE OF THE REGIONAL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w:t>
            </w:r>
            <w:r w:rsidR="00D870FE" w:rsidRPr="0023189A">
              <w:rPr>
                <w:rFonts w:ascii="Times New Roman" w:hAnsi="Times New Roman" w:cs="Times New Roman"/>
                <w:noProof/>
                <w:webHidden/>
                <w:sz w:val="22"/>
                <w:szCs w:val="22"/>
              </w:rPr>
              <w:fldChar w:fldCharType="end"/>
            </w:r>
          </w:hyperlink>
        </w:p>
        <w:p w14:paraId="73F21516" w14:textId="490BD0A0" w:rsidR="00D870FE" w:rsidRPr="0023189A" w:rsidRDefault="009F34B7" w:rsidP="0023189A">
          <w:pPr>
            <w:pStyle w:val="TOC1"/>
            <w:rPr>
              <w:rFonts w:ascii="Times New Roman" w:hAnsi="Times New Roman" w:cs="Times New Roman"/>
              <w:noProof/>
              <w:sz w:val="22"/>
              <w:szCs w:val="22"/>
              <w:lang w:eastAsia="en-GB"/>
            </w:rPr>
          </w:pPr>
          <w:hyperlink w:anchor="_Toc14936601" w:history="1">
            <w:r w:rsidR="00D870FE" w:rsidRPr="0023189A">
              <w:rPr>
                <w:rStyle w:val="Hyperlink"/>
                <w:rFonts w:ascii="Times New Roman" w:hAnsi="Times New Roman" w:cs="Times New Roman"/>
                <w:noProof/>
                <w:sz w:val="22"/>
                <w:szCs w:val="22"/>
              </w:rPr>
              <w:t>INTRODUCTION TO REGIONAL ATM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_Toc14936601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w:t>
            </w:r>
            <w:r w:rsidR="00D870FE" w:rsidRPr="0023189A">
              <w:rPr>
                <w:rFonts w:ascii="Times New Roman" w:hAnsi="Times New Roman" w:cs="Times New Roman"/>
                <w:noProof/>
                <w:webHidden/>
                <w:sz w:val="22"/>
                <w:szCs w:val="22"/>
              </w:rPr>
              <w:fldChar w:fldCharType="end"/>
            </w:r>
          </w:hyperlink>
        </w:p>
        <w:p w14:paraId="291FEB79" w14:textId="3133B27B" w:rsidR="00D870FE" w:rsidRPr="0023189A" w:rsidRDefault="009F34B7" w:rsidP="0023189A">
          <w:pPr>
            <w:pStyle w:val="TOC1"/>
            <w:rPr>
              <w:rFonts w:ascii="Times New Roman" w:hAnsi="Times New Roman" w:cs="Times New Roman"/>
              <w:noProof/>
              <w:sz w:val="22"/>
              <w:szCs w:val="22"/>
              <w:lang w:eastAsia="en-GB"/>
            </w:rPr>
          </w:pPr>
          <w:hyperlink w:anchor="_Toc14936602" w:history="1">
            <w:r w:rsidR="00D870FE" w:rsidRPr="0023189A">
              <w:rPr>
                <w:rStyle w:val="Hyperlink"/>
                <w:rFonts w:ascii="Times New Roman" w:hAnsi="Times New Roman" w:cs="Times New Roman"/>
                <w:noProof/>
                <w:sz w:val="22"/>
                <w:szCs w:val="22"/>
              </w:rPr>
              <w:t>STRUCTURE OF THE AFI REGIONAL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4</w:t>
            </w:r>
            <w:r w:rsidR="00D870FE" w:rsidRPr="0023189A">
              <w:rPr>
                <w:rFonts w:ascii="Times New Roman" w:hAnsi="Times New Roman" w:cs="Times New Roman"/>
                <w:noProof/>
                <w:webHidden/>
                <w:sz w:val="22"/>
                <w:szCs w:val="22"/>
              </w:rPr>
              <w:fldChar w:fldCharType="end"/>
            </w:r>
          </w:hyperlink>
        </w:p>
        <w:p w14:paraId="48994BCF" w14:textId="34656DE5" w:rsidR="00D870FE" w:rsidRPr="0023189A" w:rsidRDefault="009F34B7" w:rsidP="0023189A">
          <w:pPr>
            <w:pStyle w:val="TOC1"/>
            <w:rPr>
              <w:rFonts w:ascii="Times New Roman" w:hAnsi="Times New Roman" w:cs="Times New Roman"/>
              <w:noProof/>
              <w:sz w:val="22"/>
              <w:szCs w:val="22"/>
              <w:lang w:eastAsia="en-GB"/>
            </w:rPr>
          </w:pPr>
          <w:hyperlink w:anchor="_Toc14936603" w:history="1">
            <w:r w:rsidR="00D870FE" w:rsidRPr="0023189A">
              <w:rPr>
                <w:rStyle w:val="Hyperlink"/>
                <w:rFonts w:ascii="Times New Roman" w:hAnsi="Times New Roman" w:cs="Times New Roman"/>
                <w:noProof/>
                <w:sz w:val="22"/>
                <w:szCs w:val="22"/>
              </w:rPr>
              <w:t>AFI STATES/FIRS LEVEL 2 &amp; 3 CONTINGENCY ROUTES STRUCTURE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7</w:t>
            </w:r>
            <w:r w:rsidR="00D870FE" w:rsidRPr="0023189A">
              <w:rPr>
                <w:rFonts w:ascii="Times New Roman" w:hAnsi="Times New Roman" w:cs="Times New Roman"/>
                <w:noProof/>
                <w:webHidden/>
                <w:sz w:val="22"/>
                <w:szCs w:val="22"/>
              </w:rPr>
              <w:fldChar w:fldCharType="end"/>
            </w:r>
          </w:hyperlink>
        </w:p>
        <w:p w14:paraId="3BFE2FA6" w14:textId="53609C12" w:rsidR="00D870FE" w:rsidRPr="0023189A" w:rsidRDefault="009F34B7" w:rsidP="0023189A">
          <w:pPr>
            <w:pStyle w:val="TOC1"/>
            <w:rPr>
              <w:rFonts w:ascii="Times New Roman" w:hAnsi="Times New Roman" w:cs="Times New Roman"/>
              <w:noProof/>
              <w:sz w:val="22"/>
              <w:szCs w:val="22"/>
              <w:lang w:eastAsia="en-GB"/>
            </w:rPr>
          </w:pPr>
          <w:hyperlink w:anchor="_Toc14936604" w:history="1">
            <w:r w:rsidR="00D870FE" w:rsidRPr="0023189A">
              <w:rPr>
                <w:rStyle w:val="Hyperlink"/>
                <w:rFonts w:ascii="Times New Roman" w:hAnsi="Times New Roman" w:cs="Times New Roman"/>
                <w:noProof/>
                <w:sz w:val="22"/>
                <w:szCs w:val="22"/>
              </w:rPr>
              <w:t>AFI REGIONAL ATM CONTINGENCY COORDINATION TEAM (AFI CCT) ARRANGEMENTS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8</w:t>
            </w:r>
            <w:r w:rsidR="00D870FE" w:rsidRPr="0023189A">
              <w:rPr>
                <w:rFonts w:ascii="Times New Roman" w:hAnsi="Times New Roman" w:cs="Times New Roman"/>
                <w:noProof/>
                <w:webHidden/>
                <w:sz w:val="22"/>
                <w:szCs w:val="22"/>
              </w:rPr>
              <w:fldChar w:fldCharType="end"/>
            </w:r>
          </w:hyperlink>
        </w:p>
        <w:p w14:paraId="2176B8EA" w14:textId="6BEBDA48" w:rsidR="00D870FE" w:rsidRPr="0023189A" w:rsidRDefault="009F34B7" w:rsidP="0023189A">
          <w:pPr>
            <w:pStyle w:val="TOC1"/>
            <w:rPr>
              <w:rFonts w:ascii="Times New Roman" w:hAnsi="Times New Roman" w:cs="Times New Roman"/>
              <w:noProof/>
              <w:sz w:val="22"/>
              <w:szCs w:val="22"/>
              <w:lang w:eastAsia="en-GB"/>
            </w:rPr>
          </w:pPr>
          <w:hyperlink w:anchor="_Toc14936605" w:history="1">
            <w:r w:rsidR="00D870FE" w:rsidRPr="0023189A">
              <w:rPr>
                <w:rStyle w:val="Hyperlink"/>
                <w:rFonts w:ascii="Times New Roman" w:hAnsi="Times New Roman" w:cs="Times New Roman"/>
                <w:noProof/>
                <w:sz w:val="22"/>
                <w:szCs w:val="22"/>
              </w:rPr>
              <w:t>STATE/FIR CENTRAL COORDINATING COMMITTEE (CCC)</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9</w:t>
            </w:r>
            <w:r w:rsidR="00D870FE" w:rsidRPr="0023189A">
              <w:rPr>
                <w:rFonts w:ascii="Times New Roman" w:hAnsi="Times New Roman" w:cs="Times New Roman"/>
                <w:noProof/>
                <w:webHidden/>
                <w:sz w:val="22"/>
                <w:szCs w:val="22"/>
              </w:rPr>
              <w:fldChar w:fldCharType="end"/>
            </w:r>
          </w:hyperlink>
        </w:p>
        <w:p w14:paraId="62A0B908" w14:textId="77BF41EF" w:rsidR="00D870FE" w:rsidRPr="0023189A" w:rsidRDefault="009F34B7" w:rsidP="0023189A">
          <w:pPr>
            <w:pStyle w:val="TOC1"/>
            <w:rPr>
              <w:rFonts w:ascii="Times New Roman" w:hAnsi="Times New Roman" w:cs="Times New Roman"/>
              <w:noProof/>
              <w:sz w:val="22"/>
              <w:szCs w:val="22"/>
              <w:lang w:eastAsia="en-GB"/>
            </w:rPr>
          </w:pPr>
          <w:hyperlink w:anchor="_Toc14936606" w:history="1">
            <w:r w:rsidR="00D870FE" w:rsidRPr="0023189A">
              <w:rPr>
                <w:rStyle w:val="Hyperlink"/>
                <w:rFonts w:ascii="Times New Roman" w:hAnsi="Times New Roman" w:cs="Times New Roman"/>
                <w:noProof/>
                <w:sz w:val="22"/>
                <w:szCs w:val="22"/>
              </w:rPr>
              <w:t>STATE/FIR ATM OPERATIONAL CONTINGENCY GROUP (AOCG)</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9</w:t>
            </w:r>
            <w:r w:rsidR="00D870FE" w:rsidRPr="0023189A">
              <w:rPr>
                <w:rFonts w:ascii="Times New Roman" w:hAnsi="Times New Roman" w:cs="Times New Roman"/>
                <w:noProof/>
                <w:webHidden/>
                <w:sz w:val="22"/>
                <w:szCs w:val="22"/>
              </w:rPr>
              <w:fldChar w:fldCharType="end"/>
            </w:r>
          </w:hyperlink>
        </w:p>
        <w:p w14:paraId="4AE74172" w14:textId="71307D49" w:rsidR="00D870FE" w:rsidRPr="0023189A" w:rsidRDefault="009F34B7" w:rsidP="0023189A">
          <w:pPr>
            <w:pStyle w:val="TOC1"/>
            <w:rPr>
              <w:rFonts w:ascii="Times New Roman" w:hAnsi="Times New Roman" w:cs="Times New Roman"/>
              <w:noProof/>
              <w:sz w:val="22"/>
              <w:szCs w:val="22"/>
              <w:lang w:eastAsia="en-GB"/>
            </w:rPr>
          </w:pPr>
          <w:hyperlink w:anchor="_Toc14936607" w:history="1">
            <w:r w:rsidR="00D870FE" w:rsidRPr="0023189A">
              <w:rPr>
                <w:rStyle w:val="Hyperlink"/>
                <w:rFonts w:ascii="Times New Roman" w:hAnsi="Times New Roman" w:cs="Times New Roman"/>
                <w:noProof/>
                <w:sz w:val="22"/>
                <w:szCs w:val="22"/>
              </w:rPr>
              <w:t>STATE/FIR ATM CONTINGENCY PLAN FOCAL POINT</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_Toc14936607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10</w:t>
            </w:r>
            <w:r w:rsidR="00D870FE" w:rsidRPr="0023189A">
              <w:rPr>
                <w:rFonts w:ascii="Times New Roman" w:hAnsi="Times New Roman" w:cs="Times New Roman"/>
                <w:noProof/>
                <w:webHidden/>
                <w:sz w:val="22"/>
                <w:szCs w:val="22"/>
              </w:rPr>
              <w:fldChar w:fldCharType="end"/>
            </w:r>
          </w:hyperlink>
        </w:p>
        <w:p w14:paraId="24C68E94" w14:textId="6D7CEF78" w:rsidR="00D870FE" w:rsidRPr="0023189A" w:rsidRDefault="009F34B7" w:rsidP="0023189A">
          <w:pPr>
            <w:pStyle w:val="TOC1"/>
            <w:rPr>
              <w:rFonts w:ascii="Times New Roman" w:hAnsi="Times New Roman" w:cs="Times New Roman"/>
              <w:noProof/>
              <w:sz w:val="22"/>
              <w:szCs w:val="22"/>
              <w:lang w:eastAsia="en-GB"/>
            </w:rPr>
          </w:pPr>
          <w:hyperlink w:anchor="_Toc14936608" w:history="1">
            <w:r w:rsidR="00D870FE" w:rsidRPr="0023189A">
              <w:rPr>
                <w:rStyle w:val="Hyperlink"/>
                <w:rFonts w:ascii="Times New Roman" w:hAnsi="Times New Roman" w:cs="Times New Roman"/>
                <w:noProof/>
                <w:sz w:val="22"/>
                <w:szCs w:val="22"/>
              </w:rPr>
              <w:t>CONTINGENCY COORDINATION AIRLINES WORKING GROUP (CCAWG)</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10</w:t>
            </w:r>
            <w:r w:rsidR="00D870FE" w:rsidRPr="0023189A">
              <w:rPr>
                <w:rFonts w:ascii="Times New Roman" w:hAnsi="Times New Roman" w:cs="Times New Roman"/>
                <w:noProof/>
                <w:webHidden/>
                <w:sz w:val="22"/>
                <w:szCs w:val="22"/>
              </w:rPr>
              <w:fldChar w:fldCharType="end"/>
            </w:r>
          </w:hyperlink>
        </w:p>
        <w:p w14:paraId="70588746" w14:textId="139535B9" w:rsidR="00D870FE" w:rsidRPr="0023189A" w:rsidRDefault="009F34B7" w:rsidP="0023189A">
          <w:pPr>
            <w:pStyle w:val="TOC1"/>
            <w:rPr>
              <w:rFonts w:ascii="Times New Roman" w:hAnsi="Times New Roman" w:cs="Times New Roman"/>
              <w:noProof/>
              <w:sz w:val="22"/>
              <w:szCs w:val="22"/>
              <w:lang w:eastAsia="en-GB"/>
            </w:rPr>
          </w:pPr>
          <w:hyperlink w:anchor="_Toc14936609" w:history="1">
            <w:r w:rsidR="00D870FE" w:rsidRPr="0023189A">
              <w:rPr>
                <w:rStyle w:val="Hyperlink"/>
                <w:rFonts w:ascii="Times New Roman" w:hAnsi="Times New Roman" w:cs="Times New Roman"/>
                <w:noProof/>
                <w:sz w:val="22"/>
                <w:szCs w:val="22"/>
              </w:rPr>
              <w:t>LEVELS OF ATM CONTINGENCY</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_Toc14936609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11</w:t>
            </w:r>
            <w:r w:rsidR="00D870FE" w:rsidRPr="0023189A">
              <w:rPr>
                <w:rFonts w:ascii="Times New Roman" w:hAnsi="Times New Roman" w:cs="Times New Roman"/>
                <w:noProof/>
                <w:webHidden/>
                <w:sz w:val="22"/>
                <w:szCs w:val="22"/>
              </w:rPr>
              <w:fldChar w:fldCharType="end"/>
            </w:r>
          </w:hyperlink>
        </w:p>
        <w:p w14:paraId="0F4A7B86" w14:textId="0A9EF5D7" w:rsidR="00D870FE" w:rsidRPr="0023189A" w:rsidRDefault="009F34B7" w:rsidP="0023189A">
          <w:pPr>
            <w:pStyle w:val="TOC1"/>
            <w:rPr>
              <w:rFonts w:ascii="Times New Roman" w:hAnsi="Times New Roman" w:cs="Times New Roman"/>
              <w:noProof/>
              <w:sz w:val="22"/>
              <w:szCs w:val="22"/>
              <w:lang w:eastAsia="en-GB"/>
            </w:rPr>
          </w:pPr>
          <w:hyperlink w:anchor="_Toc14936610" w:history="1">
            <w:r w:rsidR="00D870FE" w:rsidRPr="0023189A">
              <w:rPr>
                <w:rStyle w:val="Hyperlink"/>
                <w:rFonts w:ascii="Times New Roman" w:hAnsi="Times New Roman" w:cs="Times New Roman"/>
                <w:noProof/>
                <w:sz w:val="22"/>
                <w:szCs w:val="22"/>
              </w:rPr>
              <w:t>GUIDELINES FOR LEVEL 1 CONTINGENCY FOR STATES OR FIRS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12</w:t>
            </w:r>
            <w:r w:rsidR="00D870FE" w:rsidRPr="0023189A">
              <w:rPr>
                <w:rFonts w:ascii="Times New Roman" w:hAnsi="Times New Roman" w:cs="Times New Roman"/>
                <w:noProof/>
                <w:webHidden/>
                <w:sz w:val="22"/>
                <w:szCs w:val="22"/>
              </w:rPr>
              <w:fldChar w:fldCharType="end"/>
            </w:r>
          </w:hyperlink>
        </w:p>
        <w:p w14:paraId="37717728" w14:textId="1FB5BC72" w:rsidR="00D870FE" w:rsidRPr="0023189A" w:rsidRDefault="009F34B7" w:rsidP="0023189A">
          <w:pPr>
            <w:pStyle w:val="TOC1"/>
            <w:rPr>
              <w:rFonts w:ascii="Times New Roman" w:hAnsi="Times New Roman" w:cs="Times New Roman"/>
              <w:noProof/>
              <w:sz w:val="22"/>
              <w:szCs w:val="22"/>
              <w:lang w:eastAsia="en-GB"/>
            </w:rPr>
          </w:pPr>
          <w:hyperlink w:anchor="_Toc14936611" w:history="1">
            <w:r w:rsidR="00D870FE" w:rsidRPr="0023189A">
              <w:rPr>
                <w:rStyle w:val="Hyperlink"/>
                <w:rFonts w:ascii="Times New Roman" w:hAnsi="Times New Roman" w:cs="Times New Roman"/>
                <w:noProof/>
                <w:sz w:val="22"/>
                <w:szCs w:val="22"/>
              </w:rPr>
              <w:t>GUIDELINES FOR LEVEL 2 CONTINGENCIES (TEMPORARY DELEGATION OF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_Toc14936611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13</w:t>
            </w:r>
            <w:r w:rsidR="00D870FE" w:rsidRPr="0023189A">
              <w:rPr>
                <w:rFonts w:ascii="Times New Roman" w:hAnsi="Times New Roman" w:cs="Times New Roman"/>
                <w:noProof/>
                <w:webHidden/>
                <w:sz w:val="22"/>
                <w:szCs w:val="22"/>
              </w:rPr>
              <w:fldChar w:fldCharType="end"/>
            </w:r>
          </w:hyperlink>
        </w:p>
        <w:p w14:paraId="16F50B35" w14:textId="36D9B8BE" w:rsidR="00D870FE" w:rsidRPr="0023189A" w:rsidRDefault="009F34B7" w:rsidP="0023189A">
          <w:pPr>
            <w:pStyle w:val="TOC1"/>
            <w:rPr>
              <w:rFonts w:ascii="Times New Roman" w:hAnsi="Times New Roman" w:cs="Times New Roman"/>
              <w:noProof/>
              <w:sz w:val="22"/>
              <w:szCs w:val="22"/>
              <w:lang w:eastAsia="en-GB"/>
            </w:rPr>
          </w:pPr>
          <w:hyperlink w:anchor="_Toc14936612" w:history="1">
            <w:r w:rsidR="00D870FE" w:rsidRPr="0023189A">
              <w:rPr>
                <w:rStyle w:val="Hyperlink"/>
                <w:rFonts w:ascii="Times New Roman" w:hAnsi="Times New Roman" w:cs="Times New Roman"/>
                <w:noProof/>
                <w:sz w:val="22"/>
                <w:szCs w:val="22"/>
              </w:rPr>
              <w:t>GUIDELINES FOR LEVEL 3 CONTINGENCIES REQUIRING AVOIDANCE OF STATE/FIR</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14</w:t>
            </w:r>
            <w:r w:rsidR="00D870FE" w:rsidRPr="0023189A">
              <w:rPr>
                <w:rFonts w:ascii="Times New Roman" w:hAnsi="Times New Roman" w:cs="Times New Roman"/>
                <w:noProof/>
                <w:webHidden/>
                <w:sz w:val="22"/>
                <w:szCs w:val="22"/>
              </w:rPr>
              <w:fldChar w:fldCharType="end"/>
            </w:r>
          </w:hyperlink>
        </w:p>
        <w:p w14:paraId="51BBA348" w14:textId="2E859038" w:rsidR="00D870FE" w:rsidRPr="0023189A" w:rsidRDefault="009F34B7" w:rsidP="0023189A">
          <w:pPr>
            <w:pStyle w:val="TOC1"/>
            <w:rPr>
              <w:rFonts w:ascii="Times New Roman" w:hAnsi="Times New Roman" w:cs="Times New Roman"/>
              <w:noProof/>
              <w:sz w:val="22"/>
              <w:szCs w:val="22"/>
              <w:lang w:eastAsia="en-GB"/>
            </w:rPr>
          </w:pPr>
          <w:hyperlink w:anchor="_Toc14936613" w:history="1">
            <w:r w:rsidR="00D870FE" w:rsidRPr="0023189A">
              <w:rPr>
                <w:rStyle w:val="Hyperlink"/>
                <w:rFonts w:ascii="Times New Roman" w:hAnsi="Times New Roman" w:cs="Times New Roman"/>
                <w:noProof/>
                <w:sz w:val="22"/>
                <w:szCs w:val="22"/>
              </w:rPr>
              <w:t>PROCEDURES FOR ACTIVATION AND DEACTIVATION OF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15</w:t>
            </w:r>
            <w:r w:rsidR="00D870FE" w:rsidRPr="0023189A">
              <w:rPr>
                <w:rFonts w:ascii="Times New Roman" w:hAnsi="Times New Roman" w:cs="Times New Roman"/>
                <w:noProof/>
                <w:webHidden/>
                <w:sz w:val="22"/>
                <w:szCs w:val="22"/>
              </w:rPr>
              <w:fldChar w:fldCharType="end"/>
            </w:r>
          </w:hyperlink>
        </w:p>
        <w:p w14:paraId="2673CF62" w14:textId="2BE56A79" w:rsidR="00D870FE" w:rsidRPr="0023189A" w:rsidRDefault="009F34B7" w:rsidP="0023189A">
          <w:pPr>
            <w:pStyle w:val="TOC1"/>
            <w:rPr>
              <w:rFonts w:ascii="Times New Roman" w:hAnsi="Times New Roman" w:cs="Times New Roman"/>
              <w:noProof/>
              <w:sz w:val="22"/>
              <w:szCs w:val="22"/>
              <w:lang w:eastAsia="en-GB"/>
            </w:rPr>
          </w:pPr>
          <w:hyperlink w:anchor="_Toc14936614" w:history="1">
            <w:r w:rsidR="00D870FE" w:rsidRPr="0023189A">
              <w:rPr>
                <w:rStyle w:val="Hyperlink"/>
                <w:rFonts w:ascii="Times New Roman" w:hAnsi="Times New Roman" w:cs="Times New Roman"/>
                <w:noProof/>
                <w:sz w:val="22"/>
                <w:szCs w:val="22"/>
              </w:rPr>
              <w:t>FLIGHT LEVEL ALLOCATION SCHEME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16</w:t>
            </w:r>
            <w:r w:rsidR="00D870FE" w:rsidRPr="0023189A">
              <w:rPr>
                <w:rFonts w:ascii="Times New Roman" w:hAnsi="Times New Roman" w:cs="Times New Roman"/>
                <w:noProof/>
                <w:webHidden/>
                <w:sz w:val="22"/>
                <w:szCs w:val="22"/>
              </w:rPr>
              <w:fldChar w:fldCharType="end"/>
            </w:r>
          </w:hyperlink>
        </w:p>
        <w:p w14:paraId="43E7AE5B" w14:textId="75F7C77E" w:rsidR="00D870FE" w:rsidRPr="0023189A" w:rsidRDefault="009F34B7" w:rsidP="0023189A">
          <w:pPr>
            <w:pStyle w:val="TOC1"/>
            <w:rPr>
              <w:rFonts w:ascii="Times New Roman" w:hAnsi="Times New Roman" w:cs="Times New Roman"/>
              <w:noProof/>
              <w:sz w:val="22"/>
              <w:szCs w:val="22"/>
              <w:lang w:eastAsia="en-GB"/>
            </w:rPr>
          </w:pPr>
          <w:hyperlink w:anchor="_Toc14936615" w:history="1">
            <w:r w:rsidR="00D870FE" w:rsidRPr="0023189A">
              <w:rPr>
                <w:rStyle w:val="Hyperlink"/>
                <w:rFonts w:ascii="Times New Roman" w:hAnsi="Times New Roman" w:cs="Times New Roman"/>
                <w:noProof/>
                <w:sz w:val="22"/>
                <w:szCs w:val="22"/>
              </w:rPr>
              <w:t>TRANSFER OF CONTROL POINTS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16</w:t>
            </w:r>
            <w:r w:rsidR="00D870FE" w:rsidRPr="0023189A">
              <w:rPr>
                <w:rFonts w:ascii="Times New Roman" w:hAnsi="Times New Roman" w:cs="Times New Roman"/>
                <w:noProof/>
                <w:webHidden/>
                <w:sz w:val="22"/>
                <w:szCs w:val="22"/>
              </w:rPr>
              <w:fldChar w:fldCharType="end"/>
            </w:r>
          </w:hyperlink>
        </w:p>
        <w:p w14:paraId="2A18A50A" w14:textId="363ED49B" w:rsidR="00D870FE" w:rsidRPr="0023189A" w:rsidRDefault="009F34B7" w:rsidP="0023189A">
          <w:pPr>
            <w:pStyle w:val="TOC1"/>
            <w:rPr>
              <w:rFonts w:ascii="Times New Roman" w:hAnsi="Times New Roman" w:cs="Times New Roman"/>
              <w:noProof/>
              <w:sz w:val="22"/>
              <w:szCs w:val="22"/>
              <w:lang w:eastAsia="en-GB"/>
            </w:rPr>
          </w:pPr>
          <w:hyperlink w:anchor="_Toc14936616" w:history="1">
            <w:r w:rsidR="00D870FE" w:rsidRPr="0023189A">
              <w:rPr>
                <w:rStyle w:val="Hyperlink"/>
                <w:rFonts w:ascii="Times New Roman" w:hAnsi="Times New Roman" w:cs="Times New Roman"/>
                <w:noProof/>
                <w:sz w:val="22"/>
                <w:szCs w:val="22"/>
              </w:rPr>
              <w:t>SEAMLESS SSR CODES ALLOCATION SCHEME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16</w:t>
            </w:r>
            <w:r w:rsidR="00D870FE" w:rsidRPr="0023189A">
              <w:rPr>
                <w:rFonts w:ascii="Times New Roman" w:hAnsi="Times New Roman" w:cs="Times New Roman"/>
                <w:noProof/>
                <w:webHidden/>
                <w:sz w:val="22"/>
                <w:szCs w:val="22"/>
              </w:rPr>
              <w:fldChar w:fldCharType="end"/>
            </w:r>
          </w:hyperlink>
        </w:p>
        <w:p w14:paraId="0E802B28" w14:textId="750FFD3A" w:rsidR="00D870FE" w:rsidRPr="0023189A" w:rsidRDefault="009F34B7" w:rsidP="0023189A">
          <w:pPr>
            <w:pStyle w:val="TOC1"/>
            <w:rPr>
              <w:rFonts w:ascii="Times New Roman" w:hAnsi="Times New Roman" w:cs="Times New Roman"/>
              <w:noProof/>
              <w:sz w:val="22"/>
              <w:szCs w:val="22"/>
              <w:lang w:eastAsia="en-GB"/>
            </w:rPr>
          </w:pPr>
          <w:hyperlink w:anchor="_Toc14936617" w:history="1">
            <w:r w:rsidR="00D870FE" w:rsidRPr="0023189A">
              <w:rPr>
                <w:rStyle w:val="Hyperlink"/>
                <w:rFonts w:ascii="Times New Roman" w:hAnsi="Times New Roman" w:cs="Times New Roman"/>
                <w:noProof/>
                <w:sz w:val="22"/>
                <w:szCs w:val="22"/>
              </w:rPr>
              <w:t>OVER-FLIGHT APPROVAL</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_Toc14936617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17</w:t>
            </w:r>
            <w:r w:rsidR="00D870FE" w:rsidRPr="0023189A">
              <w:rPr>
                <w:rFonts w:ascii="Times New Roman" w:hAnsi="Times New Roman" w:cs="Times New Roman"/>
                <w:noProof/>
                <w:webHidden/>
                <w:sz w:val="22"/>
                <w:szCs w:val="22"/>
              </w:rPr>
              <w:fldChar w:fldCharType="end"/>
            </w:r>
          </w:hyperlink>
        </w:p>
        <w:p w14:paraId="66044BAF" w14:textId="24BA9F6C" w:rsidR="00D870FE" w:rsidRPr="0023189A" w:rsidRDefault="009F34B7" w:rsidP="0023189A">
          <w:pPr>
            <w:pStyle w:val="TOC1"/>
            <w:rPr>
              <w:rFonts w:ascii="Times New Roman" w:hAnsi="Times New Roman" w:cs="Times New Roman"/>
              <w:noProof/>
              <w:sz w:val="22"/>
              <w:szCs w:val="22"/>
              <w:lang w:eastAsia="en-GB"/>
            </w:rPr>
          </w:pPr>
          <w:hyperlink w:anchor="_Toc14936618" w:history="1">
            <w:r w:rsidR="00D870FE" w:rsidRPr="0023189A">
              <w:rPr>
                <w:rStyle w:val="Hyperlink"/>
                <w:rFonts w:ascii="Times New Roman" w:hAnsi="Times New Roman" w:cs="Times New Roman"/>
                <w:noProof/>
                <w:sz w:val="22"/>
                <w:szCs w:val="22"/>
              </w:rPr>
              <w:t>NOTIFICATION PROCEDURES DURING LEVEL 1, 2 &amp; 3 CONTINGENCY OPERATIONS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17</w:t>
            </w:r>
            <w:r w:rsidR="00D870FE" w:rsidRPr="0023189A">
              <w:rPr>
                <w:rFonts w:ascii="Times New Roman" w:hAnsi="Times New Roman" w:cs="Times New Roman"/>
                <w:noProof/>
                <w:webHidden/>
                <w:sz w:val="22"/>
                <w:szCs w:val="22"/>
              </w:rPr>
              <w:fldChar w:fldCharType="end"/>
            </w:r>
          </w:hyperlink>
        </w:p>
        <w:p w14:paraId="4DD87494" w14:textId="00830D1C" w:rsidR="00D870FE" w:rsidRPr="0023189A" w:rsidRDefault="009F34B7" w:rsidP="0023189A">
          <w:pPr>
            <w:pStyle w:val="TOC1"/>
            <w:rPr>
              <w:rFonts w:ascii="Times New Roman" w:hAnsi="Times New Roman" w:cs="Times New Roman"/>
              <w:noProof/>
              <w:sz w:val="22"/>
              <w:szCs w:val="22"/>
              <w:lang w:eastAsia="en-GB"/>
            </w:rPr>
          </w:pPr>
          <w:hyperlink w:anchor="_Toc14936619" w:history="1">
            <w:r w:rsidR="00D870FE" w:rsidRPr="0023189A">
              <w:rPr>
                <w:rStyle w:val="Hyperlink"/>
                <w:rFonts w:ascii="Times New Roman" w:hAnsi="Times New Roman" w:cs="Times New Roman"/>
                <w:noProof/>
                <w:sz w:val="22"/>
                <w:szCs w:val="22"/>
              </w:rPr>
              <w:t>IATA IN FLIGHT BROADCAST PROCEDURES (IFBP)</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_Toc14936619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18</w:t>
            </w:r>
            <w:r w:rsidR="00D870FE" w:rsidRPr="0023189A">
              <w:rPr>
                <w:rFonts w:ascii="Times New Roman" w:hAnsi="Times New Roman" w:cs="Times New Roman"/>
                <w:noProof/>
                <w:webHidden/>
                <w:sz w:val="22"/>
                <w:szCs w:val="22"/>
              </w:rPr>
              <w:fldChar w:fldCharType="end"/>
            </w:r>
          </w:hyperlink>
        </w:p>
        <w:p w14:paraId="03FD4336" w14:textId="4BBE13D0" w:rsidR="00D870FE" w:rsidRPr="0023189A" w:rsidRDefault="009F34B7" w:rsidP="0023189A">
          <w:pPr>
            <w:pStyle w:val="TOC1"/>
            <w:rPr>
              <w:rFonts w:ascii="Times New Roman" w:hAnsi="Times New Roman" w:cs="Times New Roman"/>
              <w:noProof/>
              <w:sz w:val="22"/>
              <w:szCs w:val="22"/>
              <w:lang w:eastAsia="en-GB"/>
            </w:rPr>
          </w:pPr>
          <w:hyperlink w:anchor="_Toc14936620" w:history="1">
            <w:r w:rsidR="00D870FE" w:rsidRPr="0023189A">
              <w:rPr>
                <w:rStyle w:val="Hyperlink"/>
                <w:rFonts w:ascii="Times New Roman" w:hAnsi="Times New Roman" w:cs="Times New Roman"/>
                <w:noProof/>
                <w:sz w:val="22"/>
                <w:szCs w:val="22"/>
              </w:rPr>
              <w:t>CONTINGENCY IMPLEMENTATION MONITORING</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19</w:t>
            </w:r>
            <w:r w:rsidR="00D870FE" w:rsidRPr="0023189A">
              <w:rPr>
                <w:rFonts w:ascii="Times New Roman" w:hAnsi="Times New Roman" w:cs="Times New Roman"/>
                <w:noProof/>
                <w:webHidden/>
                <w:sz w:val="22"/>
                <w:szCs w:val="22"/>
              </w:rPr>
              <w:fldChar w:fldCharType="end"/>
            </w:r>
          </w:hyperlink>
        </w:p>
        <w:p w14:paraId="2608223F" w14:textId="79E8966F" w:rsidR="00D870FE" w:rsidRPr="0023189A" w:rsidRDefault="009F34B7" w:rsidP="0023189A">
          <w:pPr>
            <w:pStyle w:val="TOC1"/>
            <w:rPr>
              <w:rFonts w:ascii="Times New Roman" w:hAnsi="Times New Roman" w:cs="Times New Roman"/>
              <w:noProof/>
              <w:sz w:val="22"/>
              <w:szCs w:val="22"/>
              <w:lang w:eastAsia="en-GB"/>
            </w:rPr>
          </w:pPr>
          <w:hyperlink w:anchor="_Toc14936621" w:history="1">
            <w:r w:rsidR="00D870FE" w:rsidRPr="0023189A">
              <w:rPr>
                <w:rStyle w:val="Hyperlink"/>
                <w:rFonts w:ascii="Times New Roman" w:hAnsi="Times New Roman" w:cs="Times New Roman"/>
                <w:noProof/>
                <w:sz w:val="22"/>
                <w:szCs w:val="22"/>
              </w:rPr>
              <w:t>REPORTING PROCEDURES DURING AND AFTER CONTINGENCY OPERATIONS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_Toc14936621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19</w:t>
            </w:r>
            <w:r w:rsidR="00D870FE" w:rsidRPr="0023189A">
              <w:rPr>
                <w:rFonts w:ascii="Times New Roman" w:hAnsi="Times New Roman" w:cs="Times New Roman"/>
                <w:noProof/>
                <w:webHidden/>
                <w:sz w:val="22"/>
                <w:szCs w:val="22"/>
              </w:rPr>
              <w:fldChar w:fldCharType="end"/>
            </w:r>
          </w:hyperlink>
        </w:p>
        <w:p w14:paraId="21168422" w14:textId="338BE9F2" w:rsidR="00D870FE" w:rsidRPr="0023189A" w:rsidRDefault="009F34B7" w:rsidP="0023189A">
          <w:pPr>
            <w:pStyle w:val="TOC1"/>
            <w:jc w:val="left"/>
            <w:rPr>
              <w:rFonts w:ascii="Times New Roman" w:hAnsi="Times New Roman" w:cs="Times New Roman"/>
              <w:noProof/>
              <w:sz w:val="22"/>
              <w:szCs w:val="22"/>
              <w:lang w:eastAsia="en-GB"/>
            </w:rPr>
          </w:pPr>
          <w:hyperlink w:anchor="_Toc14936622" w:history="1">
            <w:r w:rsidR="00D870FE" w:rsidRPr="0023189A">
              <w:rPr>
                <w:rStyle w:val="Hyperlink"/>
                <w:rFonts w:ascii="Times New Roman" w:hAnsi="Times New Roman" w:cs="Times New Roman"/>
                <w:noProof/>
                <w:sz w:val="22"/>
                <w:szCs w:val="22"/>
              </w:rPr>
              <w:t>SWITCHOVER PLAN FOR TRANSITION FROM NORMAL PROVISION OF ATS TO DELEGATED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19</w:t>
            </w:r>
            <w:r w:rsidR="00D870FE" w:rsidRPr="0023189A">
              <w:rPr>
                <w:rFonts w:ascii="Times New Roman" w:hAnsi="Times New Roman" w:cs="Times New Roman"/>
                <w:noProof/>
                <w:webHidden/>
                <w:sz w:val="22"/>
                <w:szCs w:val="22"/>
              </w:rPr>
              <w:fldChar w:fldCharType="end"/>
            </w:r>
          </w:hyperlink>
        </w:p>
        <w:p w14:paraId="77D7DD7F" w14:textId="60148475" w:rsidR="00D870FE" w:rsidRPr="0023189A" w:rsidRDefault="009F34B7" w:rsidP="0023189A">
          <w:pPr>
            <w:pStyle w:val="TOC1"/>
            <w:rPr>
              <w:rFonts w:ascii="Times New Roman" w:hAnsi="Times New Roman" w:cs="Times New Roman"/>
              <w:noProof/>
              <w:sz w:val="22"/>
              <w:szCs w:val="22"/>
              <w:lang w:eastAsia="en-GB"/>
            </w:rPr>
          </w:pPr>
          <w:hyperlink w:anchor="_Toc14936623" w:history="1">
            <w:r w:rsidR="00D870FE" w:rsidRPr="0023189A">
              <w:rPr>
                <w:rStyle w:val="Hyperlink"/>
                <w:rFonts w:ascii="Times New Roman" w:hAnsi="Times New Roman" w:cs="Times New Roman"/>
                <w:noProof/>
                <w:sz w:val="22"/>
                <w:szCs w:val="22"/>
              </w:rPr>
              <w:t>PROMULGATION AND STATUS REPORTING OF STATE ATM CONTINGENCY PLANS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20</w:t>
            </w:r>
            <w:r w:rsidR="00D870FE" w:rsidRPr="0023189A">
              <w:rPr>
                <w:rFonts w:ascii="Times New Roman" w:hAnsi="Times New Roman" w:cs="Times New Roman"/>
                <w:noProof/>
                <w:webHidden/>
                <w:sz w:val="22"/>
                <w:szCs w:val="22"/>
              </w:rPr>
              <w:fldChar w:fldCharType="end"/>
            </w:r>
          </w:hyperlink>
        </w:p>
        <w:p w14:paraId="2F59467A" w14:textId="0C361D81" w:rsidR="00D870FE" w:rsidRPr="0023189A" w:rsidRDefault="009F34B7" w:rsidP="0023189A">
          <w:pPr>
            <w:pStyle w:val="TOC1"/>
            <w:rPr>
              <w:rFonts w:ascii="Times New Roman" w:hAnsi="Times New Roman" w:cs="Times New Roman"/>
              <w:noProof/>
              <w:sz w:val="22"/>
              <w:szCs w:val="22"/>
              <w:lang w:eastAsia="en-GB"/>
            </w:rPr>
          </w:pPr>
          <w:hyperlink w:anchor="_Toc14936624" w:history="1">
            <w:r w:rsidR="00D870FE" w:rsidRPr="0023189A">
              <w:rPr>
                <w:rStyle w:val="Hyperlink"/>
                <w:rFonts w:ascii="Times New Roman" w:hAnsi="Times New Roman" w:cs="Times New Roman"/>
                <w:noProof/>
                <w:sz w:val="22"/>
                <w:szCs w:val="22"/>
              </w:rPr>
              <w:t>ATM CONTINGENCY PLAN EVALUATION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20</w:t>
            </w:r>
            <w:r w:rsidR="00D870FE" w:rsidRPr="0023189A">
              <w:rPr>
                <w:rFonts w:ascii="Times New Roman" w:hAnsi="Times New Roman" w:cs="Times New Roman"/>
                <w:noProof/>
                <w:webHidden/>
                <w:sz w:val="22"/>
                <w:szCs w:val="22"/>
              </w:rPr>
              <w:fldChar w:fldCharType="end"/>
            </w:r>
          </w:hyperlink>
        </w:p>
        <w:p w14:paraId="0EF17B2F" w14:textId="61B060D9" w:rsidR="00D870FE" w:rsidRPr="0023189A" w:rsidRDefault="009F34B7" w:rsidP="0023189A">
          <w:pPr>
            <w:pStyle w:val="TOC1"/>
            <w:rPr>
              <w:rFonts w:ascii="Times New Roman" w:hAnsi="Times New Roman" w:cs="Times New Roman"/>
              <w:noProof/>
              <w:sz w:val="22"/>
              <w:szCs w:val="22"/>
              <w:lang w:eastAsia="en-GB"/>
            </w:rPr>
          </w:pPr>
          <w:hyperlink w:anchor="_Toc14936625" w:history="1">
            <w:r w:rsidR="00D870FE" w:rsidRPr="0023189A">
              <w:rPr>
                <w:rStyle w:val="Hyperlink"/>
                <w:rFonts w:ascii="Times New Roman" w:hAnsi="Times New Roman" w:cs="Times New Roman"/>
                <w:noProof/>
                <w:sz w:val="22"/>
                <w:szCs w:val="22"/>
              </w:rPr>
              <w:t>MEMORANDUM OF UNDERSTANDING (MOU) FOR DELEGATION OF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20</w:t>
            </w:r>
            <w:r w:rsidR="00D870FE" w:rsidRPr="0023189A">
              <w:rPr>
                <w:rFonts w:ascii="Times New Roman" w:hAnsi="Times New Roman" w:cs="Times New Roman"/>
                <w:noProof/>
                <w:webHidden/>
                <w:sz w:val="22"/>
                <w:szCs w:val="22"/>
              </w:rPr>
              <w:fldChar w:fldCharType="end"/>
            </w:r>
          </w:hyperlink>
        </w:p>
        <w:p w14:paraId="693092B4" w14:textId="77777777" w:rsidR="0023189A" w:rsidRPr="0023189A" w:rsidRDefault="0023189A" w:rsidP="0023189A">
          <w:pPr>
            <w:pStyle w:val="TOC1"/>
            <w:rPr>
              <w:rFonts w:ascii="Times New Roman" w:hAnsi="Times New Roman" w:cs="Times New Roman"/>
              <w:sz w:val="22"/>
              <w:szCs w:val="22"/>
            </w:rPr>
          </w:pPr>
        </w:p>
        <w:p w14:paraId="722D97CA" w14:textId="0A961FBD" w:rsidR="0023189A" w:rsidRPr="0023189A" w:rsidRDefault="0023189A" w:rsidP="0023189A">
          <w:pPr>
            <w:pStyle w:val="TOC1"/>
            <w:rPr>
              <w:rFonts w:ascii="Times New Roman" w:hAnsi="Times New Roman" w:cs="Times New Roman"/>
              <w:sz w:val="22"/>
              <w:szCs w:val="22"/>
            </w:rPr>
          </w:pPr>
        </w:p>
        <w:p w14:paraId="3C4C3A9A" w14:textId="54595087" w:rsidR="0023189A" w:rsidRPr="0023189A" w:rsidRDefault="0023189A" w:rsidP="0023189A">
          <w:pPr>
            <w:rPr>
              <w:rFonts w:ascii="Times New Roman" w:hAnsi="Times New Roman" w:cs="Times New Roman"/>
              <w:sz w:val="22"/>
              <w:szCs w:val="22"/>
            </w:rPr>
          </w:pPr>
        </w:p>
        <w:p w14:paraId="01731D05" w14:textId="6EA5995D" w:rsidR="0023189A" w:rsidRPr="0023189A" w:rsidRDefault="0023189A" w:rsidP="0023189A">
          <w:pPr>
            <w:rPr>
              <w:rFonts w:ascii="Times New Roman" w:hAnsi="Times New Roman" w:cs="Times New Roman"/>
              <w:sz w:val="22"/>
              <w:szCs w:val="22"/>
            </w:rPr>
          </w:pPr>
        </w:p>
        <w:p w14:paraId="61F96B96" w14:textId="77777777" w:rsidR="0023189A" w:rsidRPr="0023189A" w:rsidRDefault="0023189A" w:rsidP="0023189A">
          <w:pPr>
            <w:rPr>
              <w:rFonts w:ascii="Times New Roman" w:hAnsi="Times New Roman" w:cs="Times New Roman"/>
              <w:sz w:val="22"/>
              <w:szCs w:val="22"/>
            </w:rPr>
          </w:pPr>
        </w:p>
        <w:p w14:paraId="0355E203" w14:textId="77777777" w:rsidR="0023189A" w:rsidRPr="0023189A" w:rsidRDefault="0023189A" w:rsidP="0023189A">
          <w:pPr>
            <w:pStyle w:val="TOC1"/>
            <w:rPr>
              <w:rFonts w:ascii="Times New Roman" w:hAnsi="Times New Roman" w:cs="Times New Roman"/>
              <w:sz w:val="22"/>
              <w:szCs w:val="22"/>
            </w:rPr>
          </w:pPr>
        </w:p>
        <w:p w14:paraId="610F6AC7" w14:textId="40B9A596" w:rsidR="00D870FE" w:rsidRPr="0023189A" w:rsidRDefault="009F34B7" w:rsidP="0023189A">
          <w:pPr>
            <w:pStyle w:val="TOC1"/>
            <w:rPr>
              <w:rFonts w:ascii="Times New Roman" w:hAnsi="Times New Roman" w:cs="Times New Roman"/>
              <w:noProof/>
              <w:sz w:val="22"/>
              <w:szCs w:val="22"/>
              <w:lang w:eastAsia="en-GB"/>
            </w:rPr>
          </w:pPr>
          <w:hyperlink w:anchor="_Toc14936626" w:history="1">
            <w:r w:rsidR="00D870FE" w:rsidRPr="0023189A">
              <w:rPr>
                <w:rStyle w:val="Hyperlink"/>
                <w:rFonts w:ascii="Times New Roman" w:hAnsi="Times New Roman" w:cs="Times New Roman"/>
                <w:noProof/>
                <w:sz w:val="22"/>
                <w:szCs w:val="22"/>
              </w:rPr>
              <w:t>APPENDICES:</w:t>
            </w:r>
          </w:hyperlink>
        </w:p>
        <w:p w14:paraId="278030AE" w14:textId="433B83C6" w:rsidR="00D870FE" w:rsidRPr="0023189A" w:rsidRDefault="009F34B7" w:rsidP="0023189A">
          <w:pPr>
            <w:pStyle w:val="TOC1"/>
            <w:rPr>
              <w:rFonts w:ascii="Times New Roman" w:hAnsi="Times New Roman" w:cs="Times New Roman"/>
              <w:noProof/>
              <w:sz w:val="22"/>
              <w:szCs w:val="22"/>
              <w:lang w:eastAsia="en-GB"/>
            </w:rPr>
          </w:pPr>
          <w:hyperlink w:anchor="_Toc14936627" w:history="1">
            <w:r w:rsidR="00D870FE" w:rsidRPr="0023189A">
              <w:rPr>
                <w:rStyle w:val="Hyperlink"/>
                <w:rFonts w:ascii="Times New Roman" w:hAnsi="Times New Roman" w:cs="Times New Roman"/>
                <w:noProof/>
                <w:sz w:val="22"/>
                <w:szCs w:val="22"/>
              </w:rPr>
              <w:t>APPENDIX A: MOU TEMPLATE FOR DELEGATION OF PROVISION OF ATS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_Toc14936627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22</w:t>
            </w:r>
            <w:r w:rsidR="00D870FE" w:rsidRPr="0023189A">
              <w:rPr>
                <w:rFonts w:ascii="Times New Roman" w:hAnsi="Times New Roman" w:cs="Times New Roman"/>
                <w:noProof/>
                <w:webHidden/>
                <w:sz w:val="22"/>
                <w:szCs w:val="22"/>
              </w:rPr>
              <w:fldChar w:fldCharType="end"/>
            </w:r>
          </w:hyperlink>
        </w:p>
        <w:p w14:paraId="7BD85B9F" w14:textId="4038BE53" w:rsidR="00D870FE" w:rsidRPr="0023189A" w:rsidRDefault="009F34B7" w:rsidP="0023189A">
          <w:pPr>
            <w:pStyle w:val="TOC1"/>
            <w:rPr>
              <w:rFonts w:ascii="Times New Roman" w:hAnsi="Times New Roman" w:cs="Times New Roman"/>
              <w:noProof/>
              <w:sz w:val="22"/>
              <w:szCs w:val="22"/>
              <w:lang w:eastAsia="en-GB"/>
            </w:rPr>
          </w:pPr>
          <w:hyperlink w:anchor="_Toc14936628" w:history="1">
            <w:r w:rsidR="00D870FE" w:rsidRPr="0023189A">
              <w:rPr>
                <w:rStyle w:val="Hyperlink"/>
                <w:rFonts w:ascii="Times New Roman" w:hAnsi="Times New Roman" w:cs="Times New Roman"/>
                <w:noProof/>
                <w:sz w:val="22"/>
                <w:szCs w:val="22"/>
              </w:rPr>
              <w:t>APPENDIX B: ATM CONTINGENCY PLANNING PRINCIPLES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_Toc14936628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25</w:t>
            </w:r>
            <w:r w:rsidR="00D870FE" w:rsidRPr="0023189A">
              <w:rPr>
                <w:rFonts w:ascii="Times New Roman" w:hAnsi="Times New Roman" w:cs="Times New Roman"/>
                <w:noProof/>
                <w:webHidden/>
                <w:sz w:val="22"/>
                <w:szCs w:val="22"/>
              </w:rPr>
              <w:fldChar w:fldCharType="end"/>
            </w:r>
          </w:hyperlink>
        </w:p>
        <w:p w14:paraId="363FEFDA" w14:textId="46819B27" w:rsidR="00D870FE" w:rsidRPr="0023189A" w:rsidRDefault="009F34B7" w:rsidP="0023189A">
          <w:pPr>
            <w:pStyle w:val="TOC1"/>
            <w:rPr>
              <w:rFonts w:ascii="Times New Roman" w:hAnsi="Times New Roman" w:cs="Times New Roman"/>
              <w:noProof/>
              <w:sz w:val="22"/>
              <w:szCs w:val="22"/>
              <w:lang w:eastAsia="en-GB"/>
            </w:rPr>
          </w:pPr>
          <w:hyperlink w:anchor="_Toc14936629" w:history="1">
            <w:r w:rsidR="00D870FE" w:rsidRPr="0023189A">
              <w:rPr>
                <w:rStyle w:val="Hyperlink"/>
                <w:rFonts w:ascii="Times New Roman" w:hAnsi="Times New Roman" w:cs="Times New Roman"/>
                <w:noProof/>
                <w:sz w:val="22"/>
                <w:szCs w:val="22"/>
              </w:rPr>
              <w:t>APPENDIX C: BASIC CONTINGENCY PLANNING ELEMENTS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_Toc14936629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28</w:t>
            </w:r>
            <w:r w:rsidR="00D870FE" w:rsidRPr="0023189A">
              <w:rPr>
                <w:rFonts w:ascii="Times New Roman" w:hAnsi="Times New Roman" w:cs="Times New Roman"/>
                <w:noProof/>
                <w:webHidden/>
                <w:sz w:val="22"/>
                <w:szCs w:val="22"/>
              </w:rPr>
              <w:fldChar w:fldCharType="end"/>
            </w:r>
          </w:hyperlink>
        </w:p>
        <w:p w14:paraId="4DE1593C" w14:textId="684A31D3" w:rsidR="00D870FE" w:rsidRPr="0023189A" w:rsidRDefault="009F34B7" w:rsidP="0023189A">
          <w:pPr>
            <w:pStyle w:val="TOC1"/>
            <w:rPr>
              <w:rFonts w:ascii="Times New Roman" w:hAnsi="Times New Roman" w:cs="Times New Roman"/>
              <w:noProof/>
              <w:sz w:val="22"/>
              <w:szCs w:val="22"/>
              <w:lang w:eastAsia="en-GB"/>
            </w:rPr>
          </w:pPr>
          <w:hyperlink w:anchor="_Toc14936630" w:history="1">
            <w:r w:rsidR="00D870FE" w:rsidRPr="0023189A">
              <w:rPr>
                <w:rStyle w:val="Hyperlink"/>
                <w:rFonts w:ascii="Times New Roman" w:hAnsi="Times New Roman" w:cs="Times New Roman"/>
                <w:noProof/>
                <w:sz w:val="22"/>
                <w:szCs w:val="22"/>
              </w:rPr>
              <w:t>APPENDIX D: CONTACT DETAILS OF THE AFI CCT MEMBERS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31</w:t>
            </w:r>
            <w:r w:rsidR="00D870FE" w:rsidRPr="0023189A">
              <w:rPr>
                <w:rFonts w:ascii="Times New Roman" w:hAnsi="Times New Roman" w:cs="Times New Roman"/>
                <w:noProof/>
                <w:webHidden/>
                <w:sz w:val="22"/>
                <w:szCs w:val="22"/>
              </w:rPr>
              <w:fldChar w:fldCharType="end"/>
            </w:r>
          </w:hyperlink>
        </w:p>
        <w:p w14:paraId="592920DF" w14:textId="2B33C393" w:rsidR="00D870FE" w:rsidRPr="0023189A" w:rsidRDefault="009F34B7" w:rsidP="0023189A">
          <w:pPr>
            <w:pStyle w:val="TOC1"/>
            <w:rPr>
              <w:rFonts w:ascii="Times New Roman" w:hAnsi="Times New Roman" w:cs="Times New Roman"/>
              <w:noProof/>
              <w:sz w:val="22"/>
              <w:szCs w:val="22"/>
              <w:lang w:eastAsia="en-GB"/>
            </w:rPr>
          </w:pPr>
          <w:hyperlink w:anchor="_Toc14936631" w:history="1">
            <w:r w:rsidR="00D870FE" w:rsidRPr="0023189A">
              <w:rPr>
                <w:rStyle w:val="Hyperlink"/>
                <w:rFonts w:ascii="Times New Roman" w:hAnsi="Times New Roman" w:cs="Times New Roman"/>
                <w:noProof/>
                <w:sz w:val="22"/>
                <w:szCs w:val="22"/>
              </w:rPr>
              <w:t>APPENDIX E (1): WACAF ATM CONTINGENCY ROUTES FOR AVOIDANCE ACTION –</w:t>
            </w:r>
            <w:r w:rsidR="00D870FE" w:rsidRPr="0023189A">
              <w:rPr>
                <w:rFonts w:ascii="Times New Roman" w:hAnsi="Times New Roman" w:cs="Times New Roman"/>
                <w:noProof/>
                <w:webHidden/>
                <w:sz w:val="22"/>
                <w:szCs w:val="22"/>
              </w:rPr>
              <w:tab/>
            </w:r>
          </w:hyperlink>
        </w:p>
        <w:p w14:paraId="19DEEF32" w14:textId="517DFFA5" w:rsidR="00D870FE" w:rsidRPr="0023189A" w:rsidRDefault="009F34B7" w:rsidP="0023189A">
          <w:pPr>
            <w:pStyle w:val="TOC1"/>
            <w:rPr>
              <w:rFonts w:ascii="Times New Roman" w:hAnsi="Times New Roman" w:cs="Times New Roman"/>
              <w:noProof/>
              <w:sz w:val="22"/>
              <w:szCs w:val="22"/>
              <w:lang w:eastAsia="en-GB"/>
            </w:rPr>
          </w:pPr>
          <w:hyperlink w:anchor="_Toc14936632" w:history="1">
            <w:r w:rsidR="00D870FE" w:rsidRPr="0023189A">
              <w:rPr>
                <w:rStyle w:val="Hyperlink"/>
                <w:rFonts w:ascii="Times New Roman" w:hAnsi="Times New Roman" w:cs="Times New Roman"/>
                <w:noProof/>
                <w:sz w:val="22"/>
                <w:szCs w:val="22"/>
              </w:rPr>
              <w:t>LEVEL 3 CONTINGENCY</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_Toc14936632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32</w:t>
            </w:r>
            <w:r w:rsidR="00D870FE" w:rsidRPr="0023189A">
              <w:rPr>
                <w:rFonts w:ascii="Times New Roman" w:hAnsi="Times New Roman" w:cs="Times New Roman"/>
                <w:noProof/>
                <w:webHidden/>
                <w:sz w:val="22"/>
                <w:szCs w:val="22"/>
              </w:rPr>
              <w:fldChar w:fldCharType="end"/>
            </w:r>
          </w:hyperlink>
        </w:p>
        <w:p w14:paraId="188AFF06" w14:textId="4CE7BE65" w:rsidR="00D870FE" w:rsidRPr="0023189A" w:rsidRDefault="009F34B7" w:rsidP="0023189A">
          <w:pPr>
            <w:pStyle w:val="TOC1"/>
            <w:jc w:val="left"/>
            <w:rPr>
              <w:rFonts w:ascii="Times New Roman" w:hAnsi="Times New Roman" w:cs="Times New Roman"/>
              <w:noProof/>
              <w:sz w:val="22"/>
              <w:szCs w:val="22"/>
              <w:lang w:eastAsia="en-GB"/>
            </w:rPr>
          </w:pPr>
          <w:hyperlink w:anchor="_Toc14936633" w:history="1">
            <w:r w:rsidR="00D870FE" w:rsidRPr="0023189A">
              <w:rPr>
                <w:rStyle w:val="Hyperlink"/>
                <w:rFonts w:ascii="Times New Roman" w:hAnsi="Times New Roman" w:cs="Times New Roman"/>
                <w:noProof/>
                <w:sz w:val="22"/>
                <w:szCs w:val="22"/>
              </w:rPr>
              <w:t>APPENDIX E 2: ESAF ATM CONTINGENCY ROUTES FOR AVOIDANCE ACTION – LEVEL 3 CONTINGENCY</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_Toc14936633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34</w:t>
            </w:r>
            <w:r w:rsidR="00D870FE" w:rsidRPr="0023189A">
              <w:rPr>
                <w:rFonts w:ascii="Times New Roman" w:hAnsi="Times New Roman" w:cs="Times New Roman"/>
                <w:noProof/>
                <w:webHidden/>
                <w:sz w:val="22"/>
                <w:szCs w:val="22"/>
              </w:rPr>
              <w:fldChar w:fldCharType="end"/>
            </w:r>
          </w:hyperlink>
        </w:p>
        <w:p w14:paraId="276642F4" w14:textId="5A4F2626" w:rsidR="00D870FE" w:rsidRPr="0023189A" w:rsidRDefault="009F34B7" w:rsidP="0023189A">
          <w:pPr>
            <w:pStyle w:val="TOC1"/>
            <w:rPr>
              <w:rFonts w:ascii="Times New Roman" w:hAnsi="Times New Roman" w:cs="Times New Roman"/>
              <w:noProof/>
              <w:sz w:val="22"/>
              <w:szCs w:val="22"/>
              <w:lang w:eastAsia="en-GB"/>
            </w:rPr>
          </w:pPr>
          <w:hyperlink w:anchor="_Toc14936634" w:history="1">
            <w:r w:rsidR="00D870FE" w:rsidRPr="0023189A">
              <w:rPr>
                <w:rStyle w:val="Hyperlink"/>
                <w:rFonts w:ascii="Times New Roman" w:hAnsi="Times New Roman" w:cs="Times New Roman"/>
                <w:noProof/>
                <w:sz w:val="22"/>
                <w:szCs w:val="22"/>
              </w:rPr>
              <w:t>APPENDIX F: AFI ATM CONTINGENCY ROUTES FOR LEVEL 2</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_Toc14936634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41</w:t>
            </w:r>
            <w:r w:rsidR="00D870FE" w:rsidRPr="0023189A">
              <w:rPr>
                <w:rFonts w:ascii="Times New Roman" w:hAnsi="Times New Roman" w:cs="Times New Roman"/>
                <w:noProof/>
                <w:webHidden/>
                <w:sz w:val="22"/>
                <w:szCs w:val="22"/>
              </w:rPr>
              <w:fldChar w:fldCharType="end"/>
            </w:r>
          </w:hyperlink>
        </w:p>
        <w:p w14:paraId="19233FD8" w14:textId="667CB528" w:rsidR="00D870FE" w:rsidRPr="0023189A" w:rsidRDefault="009F34B7" w:rsidP="0023189A">
          <w:pPr>
            <w:pStyle w:val="TOC1"/>
            <w:rPr>
              <w:rFonts w:ascii="Times New Roman" w:hAnsi="Times New Roman" w:cs="Times New Roman"/>
              <w:noProof/>
              <w:sz w:val="22"/>
              <w:szCs w:val="22"/>
              <w:lang w:eastAsia="en-GB"/>
            </w:rPr>
          </w:pPr>
          <w:hyperlink w:anchor="_Toc14936635" w:history="1">
            <w:r w:rsidR="00D870FE" w:rsidRPr="0023189A">
              <w:rPr>
                <w:rStyle w:val="Hyperlink"/>
                <w:rFonts w:ascii="Times New Roman" w:hAnsi="Times New Roman" w:cs="Times New Roman"/>
                <w:noProof/>
                <w:sz w:val="22"/>
                <w:szCs w:val="22"/>
              </w:rPr>
              <w:t>APPENDIX G: REGIONAL ATM CONTINGENCY PLAN TEMPLATE</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_Toc14936635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53</w:t>
            </w:r>
            <w:r w:rsidR="00D870FE" w:rsidRPr="0023189A">
              <w:rPr>
                <w:rFonts w:ascii="Times New Roman" w:hAnsi="Times New Roman" w:cs="Times New Roman"/>
                <w:noProof/>
                <w:webHidden/>
                <w:sz w:val="22"/>
                <w:szCs w:val="22"/>
              </w:rPr>
              <w:fldChar w:fldCharType="end"/>
            </w:r>
          </w:hyperlink>
        </w:p>
        <w:p w14:paraId="7854F398" w14:textId="56B327F4" w:rsidR="00D870FE" w:rsidRPr="0023189A" w:rsidRDefault="009F34B7" w:rsidP="0023189A">
          <w:pPr>
            <w:pStyle w:val="TOC1"/>
            <w:rPr>
              <w:rFonts w:ascii="Times New Roman" w:hAnsi="Times New Roman" w:cs="Times New Roman"/>
              <w:noProof/>
              <w:sz w:val="22"/>
              <w:szCs w:val="22"/>
              <w:lang w:eastAsia="en-GB"/>
            </w:rPr>
          </w:pPr>
          <w:hyperlink w:anchor="_Toc14936636" w:history="1">
            <w:r w:rsidR="00D870FE" w:rsidRPr="0023189A">
              <w:rPr>
                <w:rStyle w:val="Hyperlink"/>
                <w:rFonts w:ascii="Times New Roman" w:hAnsi="Times New Roman" w:cs="Times New Roman"/>
                <w:noProof/>
                <w:sz w:val="22"/>
                <w:szCs w:val="22"/>
              </w:rPr>
              <w:t>APPENDIX H: VOLCANIC ASH CONTINGENCY PLAN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_Toc14936636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59</w:t>
            </w:r>
            <w:r w:rsidR="00D870FE" w:rsidRPr="0023189A">
              <w:rPr>
                <w:rFonts w:ascii="Times New Roman" w:hAnsi="Times New Roman" w:cs="Times New Roman"/>
                <w:noProof/>
                <w:webHidden/>
                <w:sz w:val="22"/>
                <w:szCs w:val="22"/>
              </w:rPr>
              <w:fldChar w:fldCharType="end"/>
            </w:r>
          </w:hyperlink>
        </w:p>
        <w:p w14:paraId="641D6107" w14:textId="400CEF53" w:rsidR="00D870FE" w:rsidRPr="0023189A" w:rsidRDefault="009F34B7" w:rsidP="0023189A">
          <w:pPr>
            <w:pStyle w:val="TOC1"/>
            <w:rPr>
              <w:rFonts w:ascii="Times New Roman" w:hAnsi="Times New Roman" w:cs="Times New Roman"/>
              <w:noProof/>
              <w:sz w:val="22"/>
              <w:szCs w:val="22"/>
              <w:lang w:eastAsia="en-GB"/>
            </w:rPr>
          </w:pPr>
          <w:hyperlink w:anchor="_Toc14936666" w:history="1">
            <w:r w:rsidR="00D870FE" w:rsidRPr="0023189A">
              <w:rPr>
                <w:rStyle w:val="Hyperlink"/>
                <w:rFonts w:ascii="Times New Roman" w:hAnsi="Times New Roman" w:cs="Times New Roman"/>
                <w:noProof/>
                <w:sz w:val="22"/>
                <w:szCs w:val="22"/>
              </w:rPr>
              <w:t>APPENDIX I: IATA IN-FLIGHT BROADCAST PROCEDURE (IFBP) AFI REGION</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_Toc14936666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75</w:t>
            </w:r>
            <w:r w:rsidR="00D870FE" w:rsidRPr="0023189A">
              <w:rPr>
                <w:rFonts w:ascii="Times New Roman" w:hAnsi="Times New Roman" w:cs="Times New Roman"/>
                <w:noProof/>
                <w:webHidden/>
                <w:sz w:val="22"/>
                <w:szCs w:val="22"/>
              </w:rPr>
              <w:fldChar w:fldCharType="end"/>
            </w:r>
          </w:hyperlink>
        </w:p>
        <w:p w14:paraId="5B7D2B47" w14:textId="5977691A" w:rsidR="00D870FE" w:rsidRPr="0023189A" w:rsidRDefault="009F34B7" w:rsidP="0023189A">
          <w:pPr>
            <w:pStyle w:val="TOC1"/>
            <w:rPr>
              <w:rFonts w:ascii="Times New Roman" w:hAnsi="Times New Roman" w:cs="Times New Roman"/>
              <w:noProof/>
              <w:sz w:val="22"/>
              <w:szCs w:val="22"/>
              <w:lang w:eastAsia="en-GB"/>
            </w:rPr>
          </w:pPr>
          <w:hyperlink w:anchor="_Toc14936669" w:history="1">
            <w:r w:rsidR="00D870FE" w:rsidRPr="0023189A">
              <w:rPr>
                <w:rStyle w:val="Hyperlink"/>
                <w:rFonts w:ascii="Times New Roman" w:hAnsi="Times New Roman" w:cs="Times New Roman"/>
                <w:noProof/>
                <w:sz w:val="22"/>
                <w:szCs w:val="22"/>
              </w:rPr>
              <w:t>APPENDIX J: IATA NOTIFICATION/COORDINATION PROCEDURES</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_Toc14936669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78</w:t>
            </w:r>
            <w:r w:rsidR="00D870FE" w:rsidRPr="0023189A">
              <w:rPr>
                <w:rFonts w:ascii="Times New Roman" w:hAnsi="Times New Roman" w:cs="Times New Roman"/>
                <w:noProof/>
                <w:webHidden/>
                <w:sz w:val="22"/>
                <w:szCs w:val="22"/>
              </w:rPr>
              <w:fldChar w:fldCharType="end"/>
            </w:r>
          </w:hyperlink>
        </w:p>
        <w:p w14:paraId="6BF23475" w14:textId="2DF271FB" w:rsidR="00D870FE" w:rsidRPr="0023189A" w:rsidRDefault="009F34B7" w:rsidP="0023189A">
          <w:pPr>
            <w:pStyle w:val="TOC1"/>
            <w:jc w:val="left"/>
            <w:rPr>
              <w:rFonts w:ascii="Times New Roman" w:hAnsi="Times New Roman" w:cs="Times New Roman"/>
              <w:noProof/>
              <w:sz w:val="22"/>
              <w:szCs w:val="22"/>
              <w:lang w:eastAsia="en-GB"/>
            </w:rPr>
          </w:pPr>
          <w:hyperlink w:anchor="_Toc14936670" w:history="1">
            <w:r w:rsidR="00D870FE" w:rsidRPr="0023189A">
              <w:rPr>
                <w:rStyle w:val="Hyperlink"/>
                <w:rFonts w:ascii="Times New Roman" w:eastAsia="Calibri" w:hAnsi="Times New Roman" w:cs="Times New Roman"/>
                <w:noProof/>
                <w:sz w:val="22"/>
                <w:szCs w:val="22"/>
              </w:rPr>
              <w:t xml:space="preserve">APPENDIX L: ORGANOGRAM OF AFI ATM </w:t>
            </w:r>
            <w:r w:rsidR="00D870FE" w:rsidRPr="0023189A">
              <w:rPr>
                <w:rStyle w:val="Hyperlink"/>
                <w:rFonts w:ascii="Times New Roman" w:hAnsi="Times New Roman" w:cs="Times New Roman"/>
                <w:noProof/>
                <w:sz w:val="22"/>
                <w:szCs w:val="22"/>
              </w:rPr>
              <w:t>CONTINGENCY COORDINATION TEAM (AFI CCT)</w:t>
            </w:r>
            <w:r w:rsidR="00D870FE" w:rsidRPr="0023189A">
              <w:rPr>
                <w:rFonts w:ascii="Times New Roman" w:hAnsi="Times New Roman" w:cs="Times New Roman"/>
                <w:noProof/>
                <w:webHidden/>
                <w:sz w:val="22"/>
                <w:szCs w:val="22"/>
              </w:rPr>
              <w:tab/>
            </w:r>
            <w:r w:rsidR="00D870FE" w:rsidRPr="0023189A">
              <w:rPr>
                <w:rFonts w:ascii="Times New Roman" w:hAnsi="Times New Roman" w:cs="Times New Roman"/>
                <w:noProof/>
                <w:webHidden/>
                <w:sz w:val="22"/>
                <w:szCs w:val="22"/>
              </w:rPr>
              <w:fldChar w:fldCharType="begin"/>
            </w:r>
            <w:r w:rsidR="00D870FE" w:rsidRPr="0023189A">
              <w:rPr>
                <w:rFonts w:ascii="Times New Roman" w:hAnsi="Times New Roman" w:cs="Times New Roman"/>
                <w:noProof/>
                <w:webHidden/>
                <w:sz w:val="22"/>
                <w:szCs w:val="22"/>
              </w:rPr>
              <w:instrText xml:space="preserve"> PAGEREF _Toc14936670 \h </w:instrText>
            </w:r>
            <w:r w:rsidR="00D870FE" w:rsidRPr="0023189A">
              <w:rPr>
                <w:rFonts w:ascii="Times New Roman" w:hAnsi="Times New Roman" w:cs="Times New Roman"/>
                <w:noProof/>
                <w:webHidden/>
                <w:sz w:val="22"/>
                <w:szCs w:val="22"/>
              </w:rPr>
            </w:r>
            <w:r w:rsidR="00D870FE" w:rsidRPr="0023189A">
              <w:rPr>
                <w:rFonts w:ascii="Times New Roman" w:hAnsi="Times New Roman" w:cs="Times New Roman"/>
                <w:noProof/>
                <w:webHidden/>
                <w:sz w:val="22"/>
                <w:szCs w:val="22"/>
              </w:rPr>
              <w:fldChar w:fldCharType="separate"/>
            </w:r>
            <w:r w:rsidR="00A43701">
              <w:rPr>
                <w:rFonts w:ascii="Times New Roman" w:hAnsi="Times New Roman" w:cs="Times New Roman"/>
                <w:noProof/>
                <w:webHidden/>
                <w:sz w:val="22"/>
                <w:szCs w:val="22"/>
              </w:rPr>
              <w:t>80</w:t>
            </w:r>
            <w:r w:rsidR="00D870FE" w:rsidRPr="0023189A">
              <w:rPr>
                <w:rFonts w:ascii="Times New Roman" w:hAnsi="Times New Roman" w:cs="Times New Roman"/>
                <w:noProof/>
                <w:webHidden/>
                <w:sz w:val="22"/>
                <w:szCs w:val="22"/>
              </w:rPr>
              <w:fldChar w:fldCharType="end"/>
            </w:r>
          </w:hyperlink>
        </w:p>
        <w:p w14:paraId="3AA59C04" w14:textId="32C39117" w:rsidR="00A036FF" w:rsidRDefault="00A036FF" w:rsidP="00D870FE">
          <w:pPr>
            <w:spacing w:line="480" w:lineRule="auto"/>
          </w:pPr>
          <w:r w:rsidRPr="0023189A">
            <w:rPr>
              <w:rFonts w:ascii="Times New Roman" w:hAnsi="Times New Roman" w:cs="Times New Roman"/>
              <w:b/>
              <w:bCs/>
              <w:noProof/>
              <w:sz w:val="22"/>
              <w:szCs w:val="22"/>
            </w:rPr>
            <w:fldChar w:fldCharType="end"/>
          </w:r>
        </w:p>
      </w:sdtContent>
    </w:sdt>
    <w:p w14:paraId="4B4D59A0" w14:textId="6C2A3554" w:rsidR="00447C96" w:rsidRPr="00061B5B" w:rsidRDefault="00447C96" w:rsidP="005D0016">
      <w:pPr>
        <w:widowControl w:val="0"/>
        <w:autoSpaceDE w:val="0"/>
        <w:autoSpaceDN w:val="0"/>
        <w:adjustRightInd w:val="0"/>
        <w:spacing w:line="360" w:lineRule="auto"/>
        <w:jc w:val="both"/>
        <w:rPr>
          <w:rFonts w:ascii="Times New Roman" w:hAnsi="Times New Roman" w:cs="Times New Roman"/>
          <w:b/>
          <w:sz w:val="22"/>
          <w:szCs w:val="22"/>
        </w:rPr>
        <w:sectPr w:rsidR="00447C96" w:rsidRPr="00061B5B" w:rsidSect="00555211">
          <w:headerReference w:type="even" r:id="rId15"/>
          <w:headerReference w:type="default" r:id="rId16"/>
          <w:headerReference w:type="first" r:id="rId17"/>
          <w:pgSz w:w="11900" w:h="16840"/>
          <w:pgMar w:top="1077" w:right="1077" w:bottom="1077" w:left="1077" w:header="709" w:footer="709" w:gutter="0"/>
          <w:pgNumType w:fmt="lowerRoman" w:start="5"/>
          <w:cols w:space="708"/>
          <w:docGrid w:linePitch="360"/>
        </w:sectPr>
      </w:pPr>
    </w:p>
    <w:p w14:paraId="495C8055" w14:textId="0A1D0753" w:rsidR="0088005E" w:rsidRPr="00061B5B" w:rsidRDefault="007B03D8" w:rsidP="00A036FF">
      <w:pPr>
        <w:pStyle w:val="Heading20"/>
        <w:numPr>
          <w:ilvl w:val="0"/>
          <w:numId w:val="0"/>
        </w:numPr>
        <w:tabs>
          <w:tab w:val="clear" w:pos="540"/>
          <w:tab w:val="clear" w:pos="720"/>
        </w:tabs>
        <w:jc w:val="center"/>
      </w:pPr>
      <w:bookmarkStart w:id="6" w:name="_Toc14936596"/>
      <w:r w:rsidRPr="00061B5B">
        <w:t>GLOSSARY</w:t>
      </w:r>
      <w:bookmarkEnd w:id="6"/>
    </w:p>
    <w:p w14:paraId="3A790561" w14:textId="77777777" w:rsidR="00A64A75" w:rsidRPr="00061B5B" w:rsidRDefault="00A64A75" w:rsidP="00A64A75">
      <w:pPr>
        <w:pStyle w:val="ICAOGlossary"/>
        <w:spacing w:line="240" w:lineRule="auto"/>
        <w:rPr>
          <w:rFonts w:ascii="Times New Roman" w:hAnsi="Times New Roman" w:cs="Times New Roman"/>
          <w:sz w:val="22"/>
          <w:szCs w:val="22"/>
        </w:rPr>
      </w:pPr>
    </w:p>
    <w:p w14:paraId="031937F6" w14:textId="26E20C59" w:rsidR="003A439F" w:rsidRPr="00061B5B" w:rsidRDefault="007B03D8" w:rsidP="00A64A75">
      <w:pPr>
        <w:pStyle w:val="ICAOdefinitions"/>
        <w:spacing w:line="240" w:lineRule="auto"/>
        <w:rPr>
          <w:rFonts w:ascii="Times New Roman" w:hAnsi="Times New Roman" w:cs="Times New Roman"/>
          <w:sz w:val="22"/>
          <w:szCs w:val="22"/>
        </w:rPr>
      </w:pPr>
      <w:bookmarkStart w:id="7" w:name="_Toc14934112"/>
      <w:r w:rsidRPr="00061B5B">
        <w:rPr>
          <w:rFonts w:ascii="Times New Roman" w:hAnsi="Times New Roman" w:cs="Times New Roman"/>
          <w:sz w:val="22"/>
          <w:szCs w:val="22"/>
        </w:rPr>
        <w:t>DEFINITIONS</w:t>
      </w:r>
      <w:bookmarkEnd w:id="7"/>
    </w:p>
    <w:p w14:paraId="7984883E" w14:textId="77777777" w:rsidR="003A439F" w:rsidRPr="00061B5B" w:rsidRDefault="003A439F" w:rsidP="00A64A75">
      <w:pPr>
        <w:widowControl w:val="0"/>
        <w:autoSpaceDE w:val="0"/>
        <w:autoSpaceDN w:val="0"/>
        <w:adjustRightInd w:val="0"/>
        <w:jc w:val="both"/>
        <w:rPr>
          <w:rFonts w:ascii="Times New Roman" w:hAnsi="Times New Roman" w:cs="Times New Roman"/>
          <w:sz w:val="22"/>
          <w:szCs w:val="22"/>
        </w:rPr>
      </w:pPr>
    </w:p>
    <w:p w14:paraId="6C6BB559" w14:textId="7779E0DE"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Aircraft:</w:t>
      </w:r>
      <w:r w:rsidRPr="00061B5B">
        <w:rPr>
          <w:rFonts w:ascii="Times New Roman" w:hAnsi="Times New Roman" w:cs="Times New Roman"/>
          <w:sz w:val="22"/>
          <w:szCs w:val="22"/>
        </w:rPr>
        <w:t xml:space="preserve"> Any machine that can derive support in the atmosphere from the reactions of the air other than the reactions of the air against the earth’s surface.</w:t>
      </w:r>
    </w:p>
    <w:p w14:paraId="19B49FE8"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7B190DCA" w14:textId="4167597A"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AIRPROX:</w:t>
      </w:r>
      <w:r w:rsidRPr="00061B5B">
        <w:rPr>
          <w:rFonts w:ascii="Times New Roman" w:hAnsi="Times New Roman" w:cs="Times New Roman"/>
          <w:sz w:val="22"/>
          <w:szCs w:val="22"/>
        </w:rPr>
        <w:t xml:space="preserve"> The code word used in an air traffic incident report to designate aircraft proximity.</w:t>
      </w:r>
    </w:p>
    <w:p w14:paraId="34E08120"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0B330555" w14:textId="23C6805E"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 Navigation Services:</w:t>
      </w:r>
      <w:r w:rsidRPr="00061B5B">
        <w:rPr>
          <w:rFonts w:ascii="Times New Roman" w:hAnsi="Times New Roman" w:cs="Times New Roman"/>
          <w:sz w:val="22"/>
          <w:szCs w:val="22"/>
        </w:rPr>
        <w:t xml:space="preserve"> Services provided to air traffic during all phases of operations including air traffic management (ATM), communication, navigation and surveillance (CNS), meteorological services for air navigation (MET), search and rescue (SAR) and aeronautical information services (AIS).</w:t>
      </w:r>
    </w:p>
    <w:p w14:paraId="11376487"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3F60469A"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Airspace of a Sovereign State</w:t>
      </w:r>
    </w:p>
    <w:p w14:paraId="6B8148AD" w14:textId="1518425F"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Sovereign airspace refers to airspace as established over the sovereign territory of a state or an FIR boundary as established by ICAO under the management or control of a State.</w:t>
      </w:r>
    </w:p>
    <w:p w14:paraId="5EB6FA3F"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59CE00AB" w14:textId="77582BA6" w:rsidR="003A439F" w:rsidRPr="00061B5B" w:rsidRDefault="003A439F" w:rsidP="00222265">
      <w:pPr>
        <w:widowControl w:val="0"/>
        <w:tabs>
          <w:tab w:val="left" w:pos="6000"/>
        </w:tabs>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 xml:space="preserve">Airspace </w:t>
      </w:r>
      <w:r w:rsidR="00A64A75" w:rsidRPr="00061B5B">
        <w:rPr>
          <w:rFonts w:ascii="Times New Roman" w:hAnsi="Times New Roman" w:cs="Times New Roman"/>
          <w:b/>
          <w:sz w:val="22"/>
          <w:szCs w:val="22"/>
        </w:rPr>
        <w:t>over</w:t>
      </w:r>
      <w:r w:rsidRPr="00061B5B">
        <w:rPr>
          <w:rFonts w:ascii="Times New Roman" w:hAnsi="Times New Roman" w:cs="Times New Roman"/>
          <w:b/>
          <w:sz w:val="22"/>
          <w:szCs w:val="22"/>
        </w:rPr>
        <w:t xml:space="preserve"> the High Seas</w:t>
      </w:r>
      <w:r w:rsidR="00222265">
        <w:rPr>
          <w:rFonts w:ascii="Times New Roman" w:hAnsi="Times New Roman" w:cs="Times New Roman"/>
          <w:b/>
          <w:sz w:val="22"/>
          <w:szCs w:val="22"/>
        </w:rPr>
        <w:tab/>
      </w:r>
    </w:p>
    <w:p w14:paraId="4EFC88A5" w14:textId="60333745"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Airspace </w:t>
      </w:r>
      <w:r w:rsidR="00A64A75" w:rsidRPr="00061B5B">
        <w:rPr>
          <w:rFonts w:ascii="Times New Roman" w:hAnsi="Times New Roman" w:cs="Times New Roman"/>
          <w:sz w:val="22"/>
          <w:szCs w:val="22"/>
        </w:rPr>
        <w:t>over</w:t>
      </w:r>
      <w:r w:rsidRPr="00061B5B">
        <w:rPr>
          <w:rFonts w:ascii="Times New Roman" w:hAnsi="Times New Roman" w:cs="Times New Roman"/>
          <w:sz w:val="22"/>
          <w:szCs w:val="22"/>
        </w:rPr>
        <w:t xml:space="preserve"> the High Seas refers to airspace over international waters and delegated to a state by ICAO for the provision of air traffic services or air navigation services.</w:t>
      </w:r>
    </w:p>
    <w:p w14:paraId="3CA4CFCB"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49130AB1"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Airspace of Undetermined Sovereignty</w:t>
      </w:r>
    </w:p>
    <w:p w14:paraId="7A8DFF97" w14:textId="19C4718B"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Airspace of Undetermined Sovereignty refers to airspace over a disputed territory or international waters that authority for the control or provision of air traffic services is not agreed on or is in dispute.</w:t>
      </w:r>
    </w:p>
    <w:p w14:paraId="2044B053" w14:textId="77777777" w:rsidR="0015417C" w:rsidRPr="00083254" w:rsidRDefault="0015417C" w:rsidP="00A64A75">
      <w:pPr>
        <w:widowControl w:val="0"/>
        <w:autoSpaceDE w:val="0"/>
        <w:autoSpaceDN w:val="0"/>
        <w:adjustRightInd w:val="0"/>
        <w:jc w:val="both"/>
        <w:rPr>
          <w:rFonts w:ascii="Times New Roman" w:hAnsi="Times New Roman" w:cs="Times New Roman"/>
          <w:sz w:val="22"/>
          <w:szCs w:val="22"/>
        </w:rPr>
      </w:pPr>
    </w:p>
    <w:p w14:paraId="34933526" w14:textId="062D16EE"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Air Traffic:</w:t>
      </w:r>
      <w:r w:rsidRPr="00061B5B">
        <w:rPr>
          <w:rFonts w:ascii="Times New Roman" w:hAnsi="Times New Roman" w:cs="Times New Roman"/>
          <w:sz w:val="22"/>
          <w:szCs w:val="22"/>
        </w:rPr>
        <w:t xml:space="preserve"> All aircraft in flight or operating on the manoeuvring area of an aerodrome.</w:t>
      </w:r>
    </w:p>
    <w:p w14:paraId="0AD55379" w14:textId="77777777" w:rsidR="0015417C" w:rsidRPr="00061B5B" w:rsidRDefault="0015417C" w:rsidP="00A64A75">
      <w:pPr>
        <w:widowControl w:val="0"/>
        <w:autoSpaceDE w:val="0"/>
        <w:autoSpaceDN w:val="0"/>
        <w:adjustRightInd w:val="0"/>
        <w:jc w:val="both"/>
        <w:rPr>
          <w:rFonts w:ascii="Times New Roman" w:hAnsi="Times New Roman" w:cs="Times New Roman"/>
          <w:sz w:val="22"/>
          <w:szCs w:val="22"/>
        </w:rPr>
      </w:pPr>
    </w:p>
    <w:p w14:paraId="0E6ABEDC" w14:textId="1F0D7965" w:rsidR="003A439F" w:rsidRPr="00061B5B" w:rsidRDefault="003A439F" w:rsidP="00083254">
      <w:pPr>
        <w:widowControl w:val="0"/>
        <w:tabs>
          <w:tab w:val="left" w:pos="7522"/>
        </w:tabs>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 xml:space="preserve">Air Traffic Control Service: </w:t>
      </w:r>
      <w:r w:rsidRPr="00061B5B">
        <w:rPr>
          <w:rFonts w:ascii="Times New Roman" w:hAnsi="Times New Roman" w:cs="Times New Roman"/>
          <w:sz w:val="22"/>
          <w:szCs w:val="22"/>
        </w:rPr>
        <w:t>A service provided for the purpose of:</w:t>
      </w:r>
      <w:r w:rsidR="00083254">
        <w:rPr>
          <w:rFonts w:ascii="Times New Roman" w:hAnsi="Times New Roman" w:cs="Times New Roman"/>
          <w:sz w:val="22"/>
          <w:szCs w:val="22"/>
        </w:rPr>
        <w:tab/>
      </w:r>
    </w:p>
    <w:p w14:paraId="3028BF69" w14:textId="2BD3C723" w:rsidR="003A439F" w:rsidRPr="00061B5B" w:rsidRDefault="003A439F" w:rsidP="00083254">
      <w:pPr>
        <w:pStyle w:val="ListParagraph"/>
        <w:widowControl w:val="0"/>
        <w:numPr>
          <w:ilvl w:val="0"/>
          <w:numId w:val="37"/>
        </w:numPr>
        <w:autoSpaceDE w:val="0"/>
        <w:autoSpaceDN w:val="0"/>
        <w:adjustRightInd w:val="0"/>
        <w:spacing w:line="360" w:lineRule="auto"/>
        <w:ind w:left="284" w:firstLine="0"/>
        <w:jc w:val="both"/>
        <w:rPr>
          <w:rFonts w:ascii="Times New Roman" w:hAnsi="Times New Roman" w:cs="Times New Roman"/>
          <w:sz w:val="22"/>
          <w:szCs w:val="22"/>
        </w:rPr>
      </w:pPr>
      <w:r w:rsidRPr="00061B5B">
        <w:rPr>
          <w:rFonts w:ascii="Times New Roman" w:hAnsi="Times New Roman" w:cs="Times New Roman"/>
          <w:sz w:val="22"/>
          <w:szCs w:val="22"/>
        </w:rPr>
        <w:t>Preventing collisions:</w:t>
      </w:r>
    </w:p>
    <w:p w14:paraId="2643EF8B" w14:textId="270C8CB1" w:rsidR="003A439F" w:rsidRPr="00061B5B" w:rsidRDefault="003A439F" w:rsidP="00083254">
      <w:pPr>
        <w:pStyle w:val="ListParagraph"/>
        <w:widowControl w:val="0"/>
        <w:numPr>
          <w:ilvl w:val="0"/>
          <w:numId w:val="38"/>
        </w:numPr>
        <w:tabs>
          <w:tab w:val="left" w:pos="993"/>
        </w:tabs>
        <w:autoSpaceDE w:val="0"/>
        <w:autoSpaceDN w:val="0"/>
        <w:adjustRightInd w:val="0"/>
        <w:spacing w:line="360" w:lineRule="auto"/>
        <w:ind w:left="284" w:firstLine="425"/>
        <w:jc w:val="both"/>
        <w:rPr>
          <w:rFonts w:ascii="Times New Roman" w:hAnsi="Times New Roman" w:cs="Times New Roman"/>
          <w:sz w:val="22"/>
          <w:szCs w:val="22"/>
        </w:rPr>
      </w:pPr>
      <w:r w:rsidRPr="00061B5B">
        <w:rPr>
          <w:rFonts w:ascii="Times New Roman" w:hAnsi="Times New Roman" w:cs="Times New Roman"/>
          <w:sz w:val="22"/>
          <w:szCs w:val="22"/>
        </w:rPr>
        <w:t>Between aircraft, and</w:t>
      </w:r>
    </w:p>
    <w:p w14:paraId="17497D84" w14:textId="43BC3767" w:rsidR="003A439F" w:rsidRPr="00061B5B" w:rsidRDefault="003A439F" w:rsidP="00083254">
      <w:pPr>
        <w:pStyle w:val="ListParagraph"/>
        <w:widowControl w:val="0"/>
        <w:numPr>
          <w:ilvl w:val="0"/>
          <w:numId w:val="38"/>
        </w:numPr>
        <w:tabs>
          <w:tab w:val="left" w:pos="993"/>
        </w:tabs>
        <w:autoSpaceDE w:val="0"/>
        <w:autoSpaceDN w:val="0"/>
        <w:adjustRightInd w:val="0"/>
        <w:spacing w:line="360" w:lineRule="auto"/>
        <w:ind w:left="284" w:firstLine="425"/>
        <w:jc w:val="both"/>
        <w:rPr>
          <w:rFonts w:ascii="Times New Roman" w:hAnsi="Times New Roman" w:cs="Times New Roman"/>
          <w:sz w:val="22"/>
          <w:szCs w:val="22"/>
        </w:rPr>
      </w:pPr>
      <w:r w:rsidRPr="00061B5B">
        <w:rPr>
          <w:rFonts w:ascii="Times New Roman" w:hAnsi="Times New Roman" w:cs="Times New Roman"/>
          <w:sz w:val="22"/>
          <w:szCs w:val="22"/>
        </w:rPr>
        <w:t>On the manoeuvring area between aircraft and obstructions; and</w:t>
      </w:r>
    </w:p>
    <w:p w14:paraId="7960F882" w14:textId="5A0B9DD3" w:rsidR="003A439F" w:rsidRPr="00061B5B" w:rsidRDefault="003A439F" w:rsidP="00083254">
      <w:pPr>
        <w:pStyle w:val="ListParagraph"/>
        <w:widowControl w:val="0"/>
        <w:numPr>
          <w:ilvl w:val="0"/>
          <w:numId w:val="37"/>
        </w:numPr>
        <w:autoSpaceDE w:val="0"/>
        <w:autoSpaceDN w:val="0"/>
        <w:adjustRightInd w:val="0"/>
        <w:spacing w:line="360" w:lineRule="auto"/>
        <w:ind w:left="284" w:firstLine="0"/>
        <w:jc w:val="both"/>
        <w:rPr>
          <w:rFonts w:ascii="Times New Roman" w:hAnsi="Times New Roman" w:cs="Times New Roman"/>
          <w:sz w:val="22"/>
          <w:szCs w:val="22"/>
        </w:rPr>
      </w:pPr>
      <w:r w:rsidRPr="00061B5B">
        <w:rPr>
          <w:rFonts w:ascii="Times New Roman" w:hAnsi="Times New Roman" w:cs="Times New Roman"/>
          <w:sz w:val="22"/>
          <w:szCs w:val="22"/>
        </w:rPr>
        <w:t>Expediting and maintaining an orderly flow of air traffic.</w:t>
      </w:r>
    </w:p>
    <w:p w14:paraId="182A7EFA"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3155F817"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 Traffic Flow Management (ATFM):</w:t>
      </w:r>
      <w:r w:rsidRPr="00061B5B">
        <w:rPr>
          <w:rFonts w:ascii="Times New Roman" w:hAnsi="Times New Roman" w:cs="Times New Roman"/>
          <w:sz w:val="22"/>
          <w:szCs w:val="22"/>
        </w:rPr>
        <w:t xml:space="preserve"> A service established with the objective of contributing to a safe, orderly and expeditious flow of air traffic by ensuring that ATC capacity is utilized to the maximum extent possible, and that the traffic volume is compatible with the capacities declared by the appropriate ATS authority.</w:t>
      </w:r>
    </w:p>
    <w:p w14:paraId="4A1B57D5" w14:textId="0A94A333" w:rsidR="003A439F" w:rsidRPr="00061B5B" w:rsidRDefault="003A439F" w:rsidP="00A64A75">
      <w:pPr>
        <w:widowControl w:val="0"/>
        <w:autoSpaceDE w:val="0"/>
        <w:autoSpaceDN w:val="0"/>
        <w:adjustRightInd w:val="0"/>
        <w:jc w:val="both"/>
        <w:rPr>
          <w:rFonts w:ascii="Times New Roman" w:hAnsi="Times New Roman" w:cs="Times New Roman"/>
          <w:sz w:val="22"/>
          <w:szCs w:val="22"/>
        </w:rPr>
      </w:pPr>
    </w:p>
    <w:p w14:paraId="1605592D" w14:textId="77777777"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Air Traffic Management (ATM):</w:t>
      </w:r>
      <w:r w:rsidRPr="00061B5B">
        <w:rPr>
          <w:rFonts w:ascii="Times New Roman" w:hAnsi="Times New Roman" w:cs="Times New Roman"/>
          <w:sz w:val="22"/>
          <w:szCs w:val="22"/>
        </w:rPr>
        <w:t xml:space="preserve"> The dynamic, integrated management of air traffic and airspace including air traffic services, airspace management and air traffic flow management — safely, economically and efficiently — through the provision of facilities and seamless services in collaboration with all parties and involving airborne and ground-based functions.</w:t>
      </w:r>
    </w:p>
    <w:p w14:paraId="663AE22C" w14:textId="5360675F" w:rsidR="00FF2E92" w:rsidRPr="00061B5B" w:rsidRDefault="00FF2E92">
      <w:pPr>
        <w:rPr>
          <w:rFonts w:ascii="Times New Roman" w:hAnsi="Times New Roman" w:cs="Times New Roman"/>
          <w:b/>
          <w:sz w:val="22"/>
          <w:szCs w:val="22"/>
        </w:rPr>
      </w:pPr>
      <w:r w:rsidRPr="00061B5B">
        <w:rPr>
          <w:rFonts w:ascii="Times New Roman" w:hAnsi="Times New Roman" w:cs="Times New Roman"/>
          <w:b/>
          <w:sz w:val="22"/>
          <w:szCs w:val="22"/>
        </w:rPr>
        <w:br w:type="page"/>
      </w:r>
    </w:p>
    <w:p w14:paraId="346A7E21"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7C038F1E"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r w:rsidRPr="00061B5B">
        <w:rPr>
          <w:rFonts w:ascii="Times New Roman" w:hAnsi="Times New Roman" w:cs="Times New Roman"/>
          <w:b/>
          <w:sz w:val="22"/>
          <w:szCs w:val="22"/>
        </w:rPr>
        <w:t>Delegated or Assigned Airspace of a Sovereign State</w:t>
      </w:r>
    </w:p>
    <w:p w14:paraId="789738D8" w14:textId="77777777" w:rsidR="00A64A75" w:rsidRPr="00061B5B" w:rsidRDefault="00A64A75" w:rsidP="00A64A75">
      <w:pPr>
        <w:widowControl w:val="0"/>
        <w:autoSpaceDE w:val="0"/>
        <w:autoSpaceDN w:val="0"/>
        <w:adjustRightInd w:val="0"/>
        <w:jc w:val="both"/>
        <w:rPr>
          <w:rFonts w:ascii="Times New Roman" w:hAnsi="Times New Roman" w:cs="Times New Roman"/>
          <w:sz w:val="22"/>
          <w:szCs w:val="22"/>
        </w:rPr>
      </w:pPr>
    </w:p>
    <w:p w14:paraId="2F9669A3" w14:textId="3856E4E0" w:rsidR="003A439F" w:rsidRPr="00061B5B" w:rsidRDefault="003A439F" w:rsidP="00A64A75">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Delegated airspace refers to airspace for which the provision of air traffic services or air navigation services have been delegated to a state or FIR either by ICAO or by a state due to contingency.</w:t>
      </w:r>
    </w:p>
    <w:p w14:paraId="385F4FE2" w14:textId="77777777" w:rsidR="003A439F" w:rsidRPr="00061B5B" w:rsidRDefault="003A439F" w:rsidP="00A64A75">
      <w:pPr>
        <w:widowControl w:val="0"/>
        <w:autoSpaceDE w:val="0"/>
        <w:autoSpaceDN w:val="0"/>
        <w:adjustRightInd w:val="0"/>
        <w:jc w:val="both"/>
        <w:rPr>
          <w:rFonts w:ascii="Times New Roman" w:hAnsi="Times New Roman" w:cs="Times New Roman"/>
          <w:sz w:val="22"/>
          <w:szCs w:val="22"/>
        </w:rPr>
      </w:pPr>
    </w:p>
    <w:p w14:paraId="3B885763"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Incident:</w:t>
      </w:r>
      <w:r w:rsidRPr="00061B5B">
        <w:rPr>
          <w:rFonts w:ascii="Times New Roman" w:hAnsi="Times New Roman" w:cs="Times New Roman"/>
          <w:sz w:val="22"/>
          <w:szCs w:val="22"/>
        </w:rPr>
        <w:t xml:space="preserve"> An occurrence, other than an accident, associated with the operation of an aircraft that affects or could affect the safety of operation.</w:t>
      </w:r>
    </w:p>
    <w:p w14:paraId="788D32F9" w14:textId="77777777" w:rsidR="003A439F" w:rsidRPr="00061B5B" w:rsidRDefault="003A439F" w:rsidP="00A64A75">
      <w:pPr>
        <w:widowControl w:val="0"/>
        <w:autoSpaceDE w:val="0"/>
        <w:autoSpaceDN w:val="0"/>
        <w:adjustRightInd w:val="0"/>
        <w:jc w:val="both"/>
        <w:rPr>
          <w:rFonts w:ascii="Times New Roman" w:hAnsi="Times New Roman" w:cs="Times New Roman"/>
          <w:b/>
          <w:bCs/>
          <w:sz w:val="22"/>
          <w:szCs w:val="22"/>
        </w:rPr>
      </w:pPr>
    </w:p>
    <w:p w14:paraId="5BE97BA2"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bCs/>
          <w:sz w:val="22"/>
          <w:szCs w:val="22"/>
        </w:rPr>
        <w:t xml:space="preserve">Level 1 Contingency: </w:t>
      </w:r>
      <w:r w:rsidRPr="00061B5B">
        <w:rPr>
          <w:rFonts w:ascii="Times New Roman" w:hAnsi="Times New Roman" w:cs="Times New Roman"/>
          <w:sz w:val="22"/>
          <w:szCs w:val="22"/>
        </w:rPr>
        <w:t>Partial system failure or degradation of ATM system that can be managed within the FIR or ACC with the local contingency plan or facilities.</w:t>
      </w:r>
    </w:p>
    <w:p w14:paraId="2738D563" w14:textId="77777777" w:rsidR="003A439F" w:rsidRPr="00061B5B" w:rsidRDefault="003A439F" w:rsidP="00A64A75">
      <w:pPr>
        <w:widowControl w:val="0"/>
        <w:autoSpaceDE w:val="0"/>
        <w:autoSpaceDN w:val="0"/>
        <w:adjustRightInd w:val="0"/>
        <w:jc w:val="both"/>
        <w:rPr>
          <w:rFonts w:ascii="Times New Roman" w:hAnsi="Times New Roman" w:cs="Times New Roman"/>
          <w:b/>
          <w:bCs/>
          <w:sz w:val="22"/>
          <w:szCs w:val="22"/>
        </w:rPr>
      </w:pPr>
    </w:p>
    <w:p w14:paraId="4A5F0125" w14:textId="41DEF7ED"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Level 2 Contingency: </w:t>
      </w:r>
      <w:r w:rsidRPr="00061B5B">
        <w:rPr>
          <w:rFonts w:ascii="Times New Roman" w:hAnsi="Times New Roman" w:cs="Times New Roman"/>
          <w:sz w:val="22"/>
          <w:szCs w:val="22"/>
        </w:rPr>
        <w:t>Total failure of the entire ATM system or air navigation system requiring the assistance or intervention of adjacent FIR(s) for the provision of ATS.</w:t>
      </w:r>
    </w:p>
    <w:p w14:paraId="21DA1AAA" w14:textId="77777777" w:rsidR="00FC4005" w:rsidRPr="00061B5B" w:rsidRDefault="00FC4005" w:rsidP="00A64A75">
      <w:pPr>
        <w:widowControl w:val="0"/>
        <w:autoSpaceDE w:val="0"/>
        <w:autoSpaceDN w:val="0"/>
        <w:adjustRightInd w:val="0"/>
        <w:jc w:val="both"/>
        <w:rPr>
          <w:rFonts w:ascii="Times New Roman" w:hAnsi="Times New Roman" w:cs="Times New Roman"/>
          <w:b/>
          <w:sz w:val="22"/>
          <w:szCs w:val="22"/>
        </w:rPr>
      </w:pPr>
    </w:p>
    <w:p w14:paraId="39BBBB8A"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Level 3 Contingency: </w:t>
      </w:r>
      <w:r w:rsidRPr="00061B5B">
        <w:rPr>
          <w:rFonts w:ascii="Times New Roman" w:hAnsi="Times New Roman" w:cs="Times New Roman"/>
          <w:sz w:val="22"/>
          <w:szCs w:val="22"/>
        </w:rPr>
        <w:t>Total failure of the entire ATM system or air navigation system requiring the avoidance of the concerned FIR or portion of airspace.</w:t>
      </w:r>
    </w:p>
    <w:p w14:paraId="72166177"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5FA6053E"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NOTAM:</w:t>
      </w:r>
      <w:r w:rsidRPr="00061B5B">
        <w:rPr>
          <w:rFonts w:ascii="Times New Roman" w:hAnsi="Times New Roman" w:cs="Times New Roman"/>
          <w:sz w:val="22"/>
          <w:szCs w:val="22"/>
        </w:rPr>
        <w:t xml:space="preserve"> A notice distributed by means of telecommunication containing information concerning the establishment, condition or change in any aeronautical facility, service, procedure or hazard, the timely knowledge of which is essential to personnel concerned with flight operations.</w:t>
      </w:r>
    </w:p>
    <w:p w14:paraId="7F2414D4"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26400C24" w14:textId="473D9DE2"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 xml:space="preserve">Primary Surveillance Radar (PSR): </w:t>
      </w:r>
      <w:r w:rsidRPr="00061B5B">
        <w:rPr>
          <w:rFonts w:ascii="Times New Roman" w:hAnsi="Times New Roman" w:cs="Times New Roman"/>
          <w:sz w:val="22"/>
          <w:szCs w:val="22"/>
        </w:rPr>
        <w:t>A surveillance radar system which uses reflected radio signals.</w:t>
      </w:r>
    </w:p>
    <w:p w14:paraId="21DED4CC" w14:textId="77777777" w:rsidR="00FC4005" w:rsidRPr="00061B5B" w:rsidRDefault="00FC4005" w:rsidP="00A64A75">
      <w:pPr>
        <w:widowControl w:val="0"/>
        <w:autoSpaceDE w:val="0"/>
        <w:autoSpaceDN w:val="0"/>
        <w:adjustRightInd w:val="0"/>
        <w:jc w:val="both"/>
        <w:rPr>
          <w:rFonts w:ascii="Times New Roman" w:hAnsi="Times New Roman" w:cs="Times New Roman"/>
          <w:b/>
          <w:sz w:val="22"/>
          <w:szCs w:val="22"/>
        </w:rPr>
      </w:pPr>
    </w:p>
    <w:p w14:paraId="021E9620"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Secondary Surveillance Radar (SSR):</w:t>
      </w:r>
      <w:r w:rsidRPr="00061B5B">
        <w:rPr>
          <w:rFonts w:ascii="Times New Roman" w:hAnsi="Times New Roman" w:cs="Times New Roman"/>
          <w:sz w:val="22"/>
          <w:szCs w:val="22"/>
        </w:rPr>
        <w:t xml:space="preserve"> A surveillance radar system that uses transmitters/receivers (interrogators) and transponders.</w:t>
      </w:r>
    </w:p>
    <w:p w14:paraId="6A720351"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32F63563"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Safety Management System</w:t>
      </w:r>
      <w:r w:rsidRPr="00061B5B">
        <w:rPr>
          <w:rFonts w:ascii="Times New Roman" w:hAnsi="Times New Roman" w:cs="Times New Roman"/>
          <w:sz w:val="22"/>
          <w:szCs w:val="22"/>
        </w:rPr>
        <w:t>: A system for the management of safety at aerodromes including the organization structure, responsibilities, procedures, process and provisions for the implementation of aerodrome safety policies by an aerodrome operator, which provides for the control of safety at, and the safe use of the aerodrome.</w:t>
      </w:r>
    </w:p>
    <w:p w14:paraId="2A6AE438"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61C1F63C" w14:textId="77777777" w:rsidR="003A439F" w:rsidRPr="00061B5B" w:rsidRDefault="003A439F" w:rsidP="00FF2E9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sz w:val="22"/>
          <w:szCs w:val="22"/>
        </w:rPr>
        <w:t>Safety:</w:t>
      </w:r>
      <w:r w:rsidRPr="00061B5B">
        <w:rPr>
          <w:rFonts w:ascii="Times New Roman" w:hAnsi="Times New Roman" w:cs="Times New Roman"/>
          <w:sz w:val="22"/>
          <w:szCs w:val="22"/>
        </w:rPr>
        <w:t xml:space="preserve"> The state in which risks associated with aviation activities, related to, or in direct support of the operation of aircraft, are reduced and controlled to an acceptable level.</w:t>
      </w:r>
    </w:p>
    <w:p w14:paraId="691036FC" w14:textId="77777777" w:rsidR="003A439F" w:rsidRPr="00061B5B" w:rsidRDefault="003A439F" w:rsidP="00A64A75">
      <w:pPr>
        <w:widowControl w:val="0"/>
        <w:autoSpaceDE w:val="0"/>
        <w:autoSpaceDN w:val="0"/>
        <w:adjustRightInd w:val="0"/>
        <w:jc w:val="both"/>
        <w:rPr>
          <w:rFonts w:ascii="Times New Roman" w:hAnsi="Times New Roman" w:cs="Times New Roman"/>
          <w:b/>
          <w:sz w:val="22"/>
          <w:szCs w:val="22"/>
        </w:rPr>
      </w:pPr>
    </w:p>
    <w:p w14:paraId="2E1A3D8F" w14:textId="77777777" w:rsidR="003A439F" w:rsidRPr="00061B5B" w:rsidRDefault="003A439F" w:rsidP="00A64A75">
      <w:pPr>
        <w:widowControl w:val="0"/>
        <w:autoSpaceDE w:val="0"/>
        <w:autoSpaceDN w:val="0"/>
        <w:adjustRightInd w:val="0"/>
        <w:jc w:val="both"/>
        <w:rPr>
          <w:rFonts w:ascii="Times New Roman" w:hAnsi="Times New Roman" w:cs="Times New Roman"/>
          <w:sz w:val="22"/>
          <w:szCs w:val="22"/>
        </w:rPr>
      </w:pPr>
      <w:r w:rsidRPr="00061B5B">
        <w:rPr>
          <w:rFonts w:ascii="Times New Roman" w:hAnsi="Times New Roman" w:cs="Times New Roman"/>
          <w:b/>
          <w:sz w:val="22"/>
          <w:szCs w:val="22"/>
        </w:rPr>
        <w:t>State Safety Programme (SSP):</w:t>
      </w:r>
      <w:r w:rsidRPr="00061B5B">
        <w:rPr>
          <w:rFonts w:ascii="Times New Roman" w:hAnsi="Times New Roman" w:cs="Times New Roman"/>
          <w:sz w:val="22"/>
          <w:szCs w:val="22"/>
        </w:rPr>
        <w:t xml:space="preserve"> An integrated set of regulations and activities aimed at improving safety.</w:t>
      </w:r>
    </w:p>
    <w:p w14:paraId="22E36D04" w14:textId="59C020E1" w:rsidR="008C769D" w:rsidRPr="00083254" w:rsidRDefault="008C769D" w:rsidP="00083254">
      <w:pPr>
        <w:widowControl w:val="0"/>
        <w:autoSpaceDE w:val="0"/>
        <w:autoSpaceDN w:val="0"/>
        <w:adjustRightInd w:val="0"/>
        <w:jc w:val="both"/>
        <w:rPr>
          <w:rFonts w:ascii="Times New Roman" w:hAnsi="Times New Roman" w:cs="Times New Roman"/>
          <w:sz w:val="22"/>
          <w:szCs w:val="22"/>
        </w:rPr>
      </w:pPr>
    </w:p>
    <w:p w14:paraId="3ABA4117" w14:textId="6A937C53"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3715790F" w14:textId="0DB7E200"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6265D57E" w14:textId="61553D2C"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1E18AB9C" w14:textId="6B4F5CA3"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5EA1C1BD" w14:textId="64721AEE" w:rsidR="00083254" w:rsidRDefault="00083254" w:rsidP="005D0016">
      <w:pPr>
        <w:widowControl w:val="0"/>
        <w:autoSpaceDE w:val="0"/>
        <w:autoSpaceDN w:val="0"/>
        <w:adjustRightInd w:val="0"/>
        <w:spacing w:line="360" w:lineRule="auto"/>
        <w:jc w:val="both"/>
        <w:rPr>
          <w:rFonts w:ascii="Times New Roman" w:hAnsi="Times New Roman" w:cs="Times New Roman"/>
          <w:b/>
          <w:sz w:val="22"/>
          <w:szCs w:val="22"/>
        </w:rPr>
      </w:pPr>
    </w:p>
    <w:p w14:paraId="08800849" w14:textId="77777777" w:rsidR="00083254" w:rsidRPr="00061B5B" w:rsidRDefault="00083254" w:rsidP="005D0016">
      <w:pPr>
        <w:widowControl w:val="0"/>
        <w:autoSpaceDE w:val="0"/>
        <w:autoSpaceDN w:val="0"/>
        <w:adjustRightInd w:val="0"/>
        <w:spacing w:line="360" w:lineRule="auto"/>
        <w:jc w:val="both"/>
        <w:rPr>
          <w:rFonts w:ascii="Times New Roman" w:hAnsi="Times New Roman" w:cs="Times New Roman"/>
          <w:b/>
          <w:sz w:val="22"/>
          <w:szCs w:val="22"/>
        </w:rPr>
        <w:sectPr w:rsidR="00083254" w:rsidRPr="00061B5B" w:rsidSect="008F6989">
          <w:headerReference w:type="even" r:id="rId18"/>
          <w:headerReference w:type="default" r:id="rId19"/>
          <w:headerReference w:type="first" r:id="rId20"/>
          <w:pgSz w:w="11900" w:h="16840"/>
          <w:pgMar w:top="1077" w:right="1077" w:bottom="1077" w:left="1077" w:header="709" w:footer="709" w:gutter="0"/>
          <w:pgNumType w:fmt="lowerRoman"/>
          <w:cols w:space="708"/>
          <w:docGrid w:linePitch="360"/>
        </w:sectPr>
      </w:pPr>
    </w:p>
    <w:p w14:paraId="6B687B0F" w14:textId="3BCC2CE7" w:rsidR="008971F4" w:rsidRPr="00083254" w:rsidRDefault="008971F4" w:rsidP="00083254">
      <w:pPr>
        <w:widowControl w:val="0"/>
        <w:autoSpaceDE w:val="0"/>
        <w:autoSpaceDN w:val="0"/>
        <w:adjustRightInd w:val="0"/>
        <w:jc w:val="both"/>
        <w:rPr>
          <w:rFonts w:ascii="Times New Roman" w:hAnsi="Times New Roman" w:cs="Times New Roman"/>
          <w:sz w:val="22"/>
          <w:szCs w:val="22"/>
        </w:rPr>
      </w:pPr>
    </w:p>
    <w:p w14:paraId="5868FAFB" w14:textId="77777777" w:rsidR="00074BCA" w:rsidRPr="00083254" w:rsidRDefault="00074BCA" w:rsidP="00083254">
      <w:pPr>
        <w:widowControl w:val="0"/>
        <w:autoSpaceDE w:val="0"/>
        <w:autoSpaceDN w:val="0"/>
        <w:adjustRightInd w:val="0"/>
        <w:jc w:val="both"/>
        <w:rPr>
          <w:rFonts w:ascii="Times New Roman" w:hAnsi="Times New Roman" w:cs="Times New Roman"/>
          <w:sz w:val="22"/>
          <w:szCs w:val="22"/>
        </w:rPr>
      </w:pPr>
    </w:p>
    <w:p w14:paraId="04D1A9C8" w14:textId="42BD65EA" w:rsidR="002D2811" w:rsidRPr="00061B5B" w:rsidRDefault="00907790" w:rsidP="00D870FE">
      <w:pPr>
        <w:pStyle w:val="Heading20"/>
        <w:numPr>
          <w:ilvl w:val="0"/>
          <w:numId w:val="0"/>
        </w:numPr>
        <w:tabs>
          <w:tab w:val="clear" w:pos="540"/>
          <w:tab w:val="clear" w:pos="720"/>
        </w:tabs>
        <w:jc w:val="center"/>
      </w:pPr>
      <w:bookmarkStart w:id="8" w:name="_Toc14936597"/>
      <w:r w:rsidRPr="00061B5B">
        <w:t>ACRONYMS</w:t>
      </w:r>
      <w:bookmarkEnd w:id="8"/>
    </w:p>
    <w:p w14:paraId="7A6B1C11" w14:textId="77777777" w:rsidR="009F32FD" w:rsidRPr="00061B5B" w:rsidRDefault="009F32FD" w:rsidP="005D0016">
      <w:pPr>
        <w:widowControl w:val="0"/>
        <w:autoSpaceDE w:val="0"/>
        <w:autoSpaceDN w:val="0"/>
        <w:adjustRightInd w:val="0"/>
        <w:spacing w:line="360" w:lineRule="auto"/>
        <w:jc w:val="both"/>
        <w:rPr>
          <w:rFonts w:ascii="Times New Roman" w:hAnsi="Times New Roman" w:cs="Times New Roman"/>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953"/>
      </w:tblGrid>
      <w:tr w:rsidR="008C769D" w:rsidRPr="00061B5B" w14:paraId="08A12C9B" w14:textId="77777777" w:rsidTr="008C769D">
        <w:tc>
          <w:tcPr>
            <w:tcW w:w="1696" w:type="dxa"/>
            <w:shd w:val="clear" w:color="auto" w:fill="auto"/>
          </w:tcPr>
          <w:p w14:paraId="5204FB0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ACAS</w:t>
            </w:r>
          </w:p>
        </w:tc>
        <w:tc>
          <w:tcPr>
            <w:tcW w:w="6953" w:type="dxa"/>
            <w:shd w:val="clear" w:color="auto" w:fill="auto"/>
          </w:tcPr>
          <w:p w14:paraId="24205D1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color w:val="000000"/>
                <w:sz w:val="22"/>
                <w:szCs w:val="22"/>
              </w:rPr>
              <w:t>Airborne Collision Avoidance System</w:t>
            </w:r>
          </w:p>
        </w:tc>
      </w:tr>
      <w:tr w:rsidR="008C769D" w:rsidRPr="00061B5B" w14:paraId="0FADE182" w14:textId="77777777" w:rsidTr="008C769D">
        <w:tc>
          <w:tcPr>
            <w:tcW w:w="1696" w:type="dxa"/>
            <w:shd w:val="clear" w:color="auto" w:fill="auto"/>
          </w:tcPr>
          <w:p w14:paraId="65258D6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ACC</w:t>
            </w:r>
          </w:p>
        </w:tc>
        <w:tc>
          <w:tcPr>
            <w:tcW w:w="6953" w:type="dxa"/>
            <w:shd w:val="clear" w:color="auto" w:fill="auto"/>
          </w:tcPr>
          <w:p w14:paraId="6CAEF9B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Area Control Centre</w:t>
            </w:r>
          </w:p>
        </w:tc>
      </w:tr>
      <w:tr w:rsidR="008C769D" w:rsidRPr="00061B5B" w14:paraId="3A2B9CF9" w14:textId="77777777" w:rsidTr="008C769D">
        <w:tc>
          <w:tcPr>
            <w:tcW w:w="1696" w:type="dxa"/>
            <w:shd w:val="clear" w:color="auto" w:fill="auto"/>
          </w:tcPr>
          <w:p w14:paraId="48EABA1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ADS-B</w:t>
            </w:r>
          </w:p>
        </w:tc>
        <w:tc>
          <w:tcPr>
            <w:tcW w:w="6953" w:type="dxa"/>
            <w:shd w:val="clear" w:color="auto" w:fill="auto"/>
          </w:tcPr>
          <w:p w14:paraId="6FF236C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Automatic Dependent Surveillance-Broadcast</w:t>
            </w:r>
          </w:p>
        </w:tc>
      </w:tr>
      <w:tr w:rsidR="008C769D" w:rsidRPr="00061B5B" w14:paraId="1F984CB5" w14:textId="77777777" w:rsidTr="008C769D">
        <w:tc>
          <w:tcPr>
            <w:tcW w:w="1696" w:type="dxa"/>
            <w:shd w:val="clear" w:color="auto" w:fill="auto"/>
          </w:tcPr>
          <w:p w14:paraId="310DF23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ADS-C</w:t>
            </w:r>
          </w:p>
        </w:tc>
        <w:tc>
          <w:tcPr>
            <w:tcW w:w="6953" w:type="dxa"/>
            <w:shd w:val="clear" w:color="auto" w:fill="auto"/>
          </w:tcPr>
          <w:p w14:paraId="7F1339A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Automatic Dependent Surveillance-Contract</w:t>
            </w:r>
          </w:p>
        </w:tc>
      </w:tr>
      <w:tr w:rsidR="008C769D" w:rsidRPr="00061B5B" w14:paraId="57A59D06" w14:textId="77777777" w:rsidTr="008C769D">
        <w:tc>
          <w:tcPr>
            <w:tcW w:w="1696" w:type="dxa"/>
            <w:shd w:val="clear" w:color="auto" w:fill="auto"/>
          </w:tcPr>
          <w:p w14:paraId="59B9409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AFTN</w:t>
            </w:r>
          </w:p>
        </w:tc>
        <w:tc>
          <w:tcPr>
            <w:tcW w:w="6953" w:type="dxa"/>
            <w:shd w:val="clear" w:color="auto" w:fill="auto"/>
          </w:tcPr>
          <w:p w14:paraId="32F0B6E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Aeronautical Fixed Telecommunication Network</w:t>
            </w:r>
          </w:p>
        </w:tc>
      </w:tr>
      <w:tr w:rsidR="008C769D" w:rsidRPr="00061B5B" w14:paraId="7C2D99AC" w14:textId="77777777" w:rsidTr="008C769D">
        <w:tc>
          <w:tcPr>
            <w:tcW w:w="1696" w:type="dxa"/>
            <w:shd w:val="clear" w:color="auto" w:fill="auto"/>
          </w:tcPr>
          <w:p w14:paraId="357CFAC2" w14:textId="7C6D5444"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AFI CCT</w:t>
            </w:r>
          </w:p>
        </w:tc>
        <w:tc>
          <w:tcPr>
            <w:tcW w:w="6953" w:type="dxa"/>
            <w:shd w:val="clear" w:color="auto" w:fill="auto"/>
          </w:tcPr>
          <w:p w14:paraId="16ACBF25" w14:textId="0946AD6B"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AFI Regional Contingency Coordinating Team</w:t>
            </w:r>
          </w:p>
        </w:tc>
      </w:tr>
      <w:tr w:rsidR="008C769D" w:rsidRPr="00061B5B" w14:paraId="19F63AE0" w14:textId="77777777" w:rsidTr="008C769D">
        <w:tc>
          <w:tcPr>
            <w:tcW w:w="1696" w:type="dxa"/>
            <w:shd w:val="clear" w:color="auto" w:fill="auto"/>
          </w:tcPr>
          <w:p w14:paraId="34D37B9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AIDC</w:t>
            </w:r>
          </w:p>
        </w:tc>
        <w:tc>
          <w:tcPr>
            <w:tcW w:w="6953" w:type="dxa"/>
            <w:shd w:val="clear" w:color="auto" w:fill="auto"/>
          </w:tcPr>
          <w:p w14:paraId="30391C0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ATS Inter-facility Data Communications</w:t>
            </w:r>
          </w:p>
        </w:tc>
      </w:tr>
      <w:tr w:rsidR="008C769D" w:rsidRPr="00061B5B" w14:paraId="0D2EB5D3" w14:textId="77777777" w:rsidTr="008C769D">
        <w:tc>
          <w:tcPr>
            <w:tcW w:w="1696" w:type="dxa"/>
            <w:shd w:val="clear" w:color="auto" w:fill="auto"/>
          </w:tcPr>
          <w:p w14:paraId="4D53172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AIM</w:t>
            </w:r>
          </w:p>
        </w:tc>
        <w:tc>
          <w:tcPr>
            <w:tcW w:w="6953" w:type="dxa"/>
            <w:shd w:val="clear" w:color="auto" w:fill="auto"/>
          </w:tcPr>
          <w:p w14:paraId="07ACD9D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Aeronautical Information Management</w:t>
            </w:r>
          </w:p>
        </w:tc>
      </w:tr>
      <w:tr w:rsidR="008C769D" w:rsidRPr="00061B5B" w14:paraId="5EAC0223" w14:textId="77777777" w:rsidTr="008C769D">
        <w:tc>
          <w:tcPr>
            <w:tcW w:w="1696" w:type="dxa"/>
            <w:shd w:val="clear" w:color="auto" w:fill="auto"/>
          </w:tcPr>
          <w:p w14:paraId="7059970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AIRAC</w:t>
            </w:r>
          </w:p>
        </w:tc>
        <w:tc>
          <w:tcPr>
            <w:tcW w:w="6953" w:type="dxa"/>
            <w:shd w:val="clear" w:color="auto" w:fill="auto"/>
          </w:tcPr>
          <w:p w14:paraId="3802CE2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Aeronautical Information Regulation and Control</w:t>
            </w:r>
          </w:p>
        </w:tc>
      </w:tr>
      <w:tr w:rsidR="008C769D" w:rsidRPr="00061B5B" w14:paraId="537271F1" w14:textId="77777777" w:rsidTr="008C769D">
        <w:tc>
          <w:tcPr>
            <w:tcW w:w="1696" w:type="dxa"/>
            <w:shd w:val="clear" w:color="auto" w:fill="auto"/>
          </w:tcPr>
          <w:p w14:paraId="75C00A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AMHS</w:t>
            </w:r>
          </w:p>
        </w:tc>
        <w:tc>
          <w:tcPr>
            <w:tcW w:w="6953" w:type="dxa"/>
            <w:shd w:val="clear" w:color="auto" w:fill="auto"/>
          </w:tcPr>
          <w:p w14:paraId="63551E2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ATS Message Handling System</w:t>
            </w:r>
          </w:p>
        </w:tc>
      </w:tr>
      <w:tr w:rsidR="008C769D" w:rsidRPr="00061B5B" w14:paraId="661FD6E1" w14:textId="77777777" w:rsidTr="008C769D">
        <w:tc>
          <w:tcPr>
            <w:tcW w:w="1696" w:type="dxa"/>
            <w:shd w:val="clear" w:color="auto" w:fill="auto"/>
          </w:tcPr>
          <w:p w14:paraId="14CB3FF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ANSP</w:t>
            </w:r>
          </w:p>
        </w:tc>
        <w:tc>
          <w:tcPr>
            <w:tcW w:w="6953" w:type="dxa"/>
            <w:shd w:val="clear" w:color="auto" w:fill="auto"/>
          </w:tcPr>
          <w:p w14:paraId="54629CA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Navigation Service Provider</w:t>
            </w:r>
          </w:p>
        </w:tc>
      </w:tr>
      <w:tr w:rsidR="008C769D" w:rsidRPr="00061B5B" w14:paraId="57BAEC41" w14:textId="77777777" w:rsidTr="008C769D">
        <w:tc>
          <w:tcPr>
            <w:tcW w:w="1696" w:type="dxa"/>
            <w:shd w:val="clear" w:color="auto" w:fill="auto"/>
          </w:tcPr>
          <w:p w14:paraId="416231F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AN-Conf</w:t>
            </w:r>
          </w:p>
        </w:tc>
        <w:tc>
          <w:tcPr>
            <w:tcW w:w="6953" w:type="dxa"/>
            <w:shd w:val="clear" w:color="auto" w:fill="auto"/>
          </w:tcPr>
          <w:p w14:paraId="6F241EB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Navigation Conference</w:t>
            </w:r>
          </w:p>
        </w:tc>
      </w:tr>
      <w:tr w:rsidR="008C769D" w:rsidRPr="00061B5B" w14:paraId="4F092F27" w14:textId="77777777" w:rsidTr="008C769D">
        <w:tc>
          <w:tcPr>
            <w:tcW w:w="1696" w:type="dxa"/>
            <w:shd w:val="clear" w:color="auto" w:fill="auto"/>
          </w:tcPr>
          <w:p w14:paraId="45853AB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APIRG</w:t>
            </w:r>
          </w:p>
        </w:tc>
        <w:tc>
          <w:tcPr>
            <w:tcW w:w="6953" w:type="dxa"/>
            <w:shd w:val="clear" w:color="auto" w:fill="auto"/>
          </w:tcPr>
          <w:p w14:paraId="232B4BD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AFI Planning and Implementation Regional Group</w:t>
            </w:r>
          </w:p>
        </w:tc>
      </w:tr>
      <w:tr w:rsidR="008C769D" w:rsidRPr="00061B5B" w14:paraId="006556DB" w14:textId="77777777" w:rsidTr="008C769D">
        <w:tc>
          <w:tcPr>
            <w:tcW w:w="1696" w:type="dxa"/>
            <w:shd w:val="clear" w:color="auto" w:fill="auto"/>
          </w:tcPr>
          <w:p w14:paraId="1D69383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ASBU</w:t>
            </w:r>
          </w:p>
        </w:tc>
        <w:tc>
          <w:tcPr>
            <w:tcW w:w="6953" w:type="dxa"/>
            <w:shd w:val="clear" w:color="auto" w:fill="auto"/>
          </w:tcPr>
          <w:p w14:paraId="689D94E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Aviation System Block Upgrade</w:t>
            </w:r>
          </w:p>
        </w:tc>
      </w:tr>
      <w:tr w:rsidR="008C769D" w:rsidRPr="00061B5B" w14:paraId="07D3ECF9" w14:textId="77777777" w:rsidTr="008C769D">
        <w:tc>
          <w:tcPr>
            <w:tcW w:w="1696" w:type="dxa"/>
            <w:shd w:val="clear" w:color="auto" w:fill="auto"/>
          </w:tcPr>
          <w:p w14:paraId="05AC0A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ASECNA</w:t>
            </w:r>
          </w:p>
        </w:tc>
        <w:tc>
          <w:tcPr>
            <w:tcW w:w="6953" w:type="dxa"/>
            <w:shd w:val="clear" w:color="auto" w:fill="auto"/>
          </w:tcPr>
          <w:p w14:paraId="3410E95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Agency for the Safety of Air Navigation in Africa and Madagascar</w:t>
            </w:r>
          </w:p>
        </w:tc>
      </w:tr>
      <w:tr w:rsidR="008C769D" w:rsidRPr="00061B5B" w14:paraId="454BE71A" w14:textId="77777777" w:rsidTr="008C769D">
        <w:tc>
          <w:tcPr>
            <w:tcW w:w="1696" w:type="dxa"/>
            <w:shd w:val="clear" w:color="auto" w:fill="auto"/>
          </w:tcPr>
          <w:p w14:paraId="16C18D4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ATC</w:t>
            </w:r>
          </w:p>
        </w:tc>
        <w:tc>
          <w:tcPr>
            <w:tcW w:w="6953" w:type="dxa"/>
            <w:shd w:val="clear" w:color="auto" w:fill="auto"/>
          </w:tcPr>
          <w:p w14:paraId="1A54E11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Control</w:t>
            </w:r>
          </w:p>
        </w:tc>
      </w:tr>
      <w:tr w:rsidR="008C769D" w:rsidRPr="00061B5B" w14:paraId="727C259F" w14:textId="77777777" w:rsidTr="008C769D">
        <w:tc>
          <w:tcPr>
            <w:tcW w:w="1696" w:type="dxa"/>
            <w:shd w:val="clear" w:color="auto" w:fill="auto"/>
          </w:tcPr>
          <w:p w14:paraId="38797AE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ATFM</w:t>
            </w:r>
          </w:p>
        </w:tc>
        <w:tc>
          <w:tcPr>
            <w:tcW w:w="6953" w:type="dxa"/>
            <w:shd w:val="clear" w:color="auto" w:fill="auto"/>
          </w:tcPr>
          <w:p w14:paraId="276BED5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Flow Management</w:t>
            </w:r>
          </w:p>
        </w:tc>
      </w:tr>
      <w:tr w:rsidR="008C769D" w:rsidRPr="00061B5B" w14:paraId="0C2AB8C0" w14:textId="77777777" w:rsidTr="008C769D">
        <w:tc>
          <w:tcPr>
            <w:tcW w:w="1696" w:type="dxa"/>
            <w:shd w:val="clear" w:color="auto" w:fill="auto"/>
          </w:tcPr>
          <w:p w14:paraId="14D107E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ATIS</w:t>
            </w:r>
          </w:p>
        </w:tc>
        <w:tc>
          <w:tcPr>
            <w:tcW w:w="6953" w:type="dxa"/>
            <w:shd w:val="clear" w:color="auto" w:fill="auto"/>
          </w:tcPr>
          <w:p w14:paraId="3229E45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222222"/>
                <w:sz w:val="22"/>
                <w:szCs w:val="22"/>
              </w:rPr>
              <w:t>Automatic Terminal Information Service</w:t>
            </w:r>
          </w:p>
        </w:tc>
      </w:tr>
      <w:tr w:rsidR="008C769D" w:rsidRPr="00061B5B" w14:paraId="17FAE9E7" w14:textId="77777777" w:rsidTr="008C769D">
        <w:tc>
          <w:tcPr>
            <w:tcW w:w="1696" w:type="dxa"/>
            <w:shd w:val="clear" w:color="auto" w:fill="auto"/>
          </w:tcPr>
          <w:p w14:paraId="039B2BE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ATS</w:t>
            </w:r>
          </w:p>
        </w:tc>
        <w:tc>
          <w:tcPr>
            <w:tcW w:w="6953" w:type="dxa"/>
            <w:shd w:val="clear" w:color="auto" w:fill="auto"/>
          </w:tcPr>
          <w:p w14:paraId="72F0B92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Services</w:t>
            </w:r>
          </w:p>
        </w:tc>
      </w:tr>
      <w:tr w:rsidR="008C769D" w:rsidRPr="00061B5B" w14:paraId="2D202924" w14:textId="77777777" w:rsidTr="008C769D">
        <w:tc>
          <w:tcPr>
            <w:tcW w:w="1696" w:type="dxa"/>
            <w:shd w:val="clear" w:color="auto" w:fill="auto"/>
          </w:tcPr>
          <w:p w14:paraId="6B8904A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ATM</w:t>
            </w:r>
          </w:p>
        </w:tc>
        <w:tc>
          <w:tcPr>
            <w:tcW w:w="6953" w:type="dxa"/>
            <w:shd w:val="clear" w:color="auto" w:fill="auto"/>
          </w:tcPr>
          <w:p w14:paraId="02846B9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 Traffic Management</w:t>
            </w:r>
          </w:p>
        </w:tc>
      </w:tr>
      <w:tr w:rsidR="008C769D" w:rsidRPr="00061B5B" w14:paraId="3263FC58" w14:textId="77777777" w:rsidTr="008C769D">
        <w:tc>
          <w:tcPr>
            <w:tcW w:w="1696" w:type="dxa"/>
            <w:shd w:val="clear" w:color="auto" w:fill="auto"/>
          </w:tcPr>
          <w:p w14:paraId="6A05717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ACDM</w:t>
            </w:r>
          </w:p>
        </w:tc>
        <w:tc>
          <w:tcPr>
            <w:tcW w:w="6953" w:type="dxa"/>
            <w:shd w:val="clear" w:color="auto" w:fill="auto"/>
          </w:tcPr>
          <w:p w14:paraId="6DDF80F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Airport Collaborative Decision-Making</w:t>
            </w:r>
          </w:p>
        </w:tc>
      </w:tr>
      <w:tr w:rsidR="008C769D" w:rsidRPr="00061B5B" w14:paraId="4D48C033" w14:textId="77777777" w:rsidTr="008C769D">
        <w:tc>
          <w:tcPr>
            <w:tcW w:w="1696" w:type="dxa"/>
            <w:shd w:val="clear" w:color="auto" w:fill="auto"/>
          </w:tcPr>
          <w:p w14:paraId="34B80C9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AOCG</w:t>
            </w:r>
          </w:p>
        </w:tc>
        <w:tc>
          <w:tcPr>
            <w:tcW w:w="6953" w:type="dxa"/>
            <w:shd w:val="clear" w:color="auto" w:fill="auto"/>
          </w:tcPr>
          <w:p w14:paraId="13C6D0E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ATM Operational Contingency Group</w:t>
            </w:r>
          </w:p>
        </w:tc>
      </w:tr>
      <w:tr w:rsidR="008C769D" w:rsidRPr="00061B5B" w14:paraId="3B4CEDD0" w14:textId="77777777" w:rsidTr="008C769D">
        <w:tc>
          <w:tcPr>
            <w:tcW w:w="1696" w:type="dxa"/>
            <w:shd w:val="clear" w:color="auto" w:fill="auto"/>
          </w:tcPr>
          <w:p w14:paraId="45A2F610" w14:textId="114C157D"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CCC</w:t>
            </w:r>
          </w:p>
        </w:tc>
        <w:tc>
          <w:tcPr>
            <w:tcW w:w="6953" w:type="dxa"/>
            <w:shd w:val="clear" w:color="auto" w:fill="auto"/>
          </w:tcPr>
          <w:p w14:paraId="17C6A8F8" w14:textId="0122BB7E" w:rsidR="008C769D" w:rsidRPr="00061B5B" w:rsidRDefault="008C769D" w:rsidP="0085577C">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Central Coordinating Committee</w:t>
            </w:r>
          </w:p>
        </w:tc>
      </w:tr>
      <w:tr w:rsidR="008C769D" w:rsidRPr="00061B5B" w14:paraId="6A55046E" w14:textId="77777777" w:rsidTr="008C769D">
        <w:tc>
          <w:tcPr>
            <w:tcW w:w="1696" w:type="dxa"/>
            <w:shd w:val="clear" w:color="auto" w:fill="auto"/>
          </w:tcPr>
          <w:p w14:paraId="21F6D89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CCT</w:t>
            </w:r>
          </w:p>
        </w:tc>
        <w:tc>
          <w:tcPr>
            <w:tcW w:w="6953" w:type="dxa"/>
            <w:shd w:val="clear" w:color="auto" w:fill="auto"/>
          </w:tcPr>
          <w:p w14:paraId="15E0C0E6" w14:textId="4BC488DA" w:rsidR="008C769D" w:rsidRPr="00061B5B" w:rsidRDefault="008C769D" w:rsidP="00A53707">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Contingency Coordination Team</w:t>
            </w:r>
          </w:p>
        </w:tc>
      </w:tr>
      <w:tr w:rsidR="008C769D" w:rsidRPr="00061B5B" w14:paraId="06359A53" w14:textId="77777777" w:rsidTr="008C769D">
        <w:tc>
          <w:tcPr>
            <w:tcW w:w="1696" w:type="dxa"/>
            <w:shd w:val="clear" w:color="auto" w:fill="auto"/>
          </w:tcPr>
          <w:p w14:paraId="0E3C3718"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CFIT</w:t>
            </w:r>
          </w:p>
        </w:tc>
        <w:tc>
          <w:tcPr>
            <w:tcW w:w="6953" w:type="dxa"/>
            <w:shd w:val="clear" w:color="auto" w:fill="auto"/>
          </w:tcPr>
          <w:p w14:paraId="371A477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Controlled Flight into Terrain</w:t>
            </w:r>
          </w:p>
        </w:tc>
      </w:tr>
      <w:tr w:rsidR="008C769D" w:rsidRPr="00061B5B" w14:paraId="648DA1EB" w14:textId="77777777" w:rsidTr="008C769D">
        <w:tc>
          <w:tcPr>
            <w:tcW w:w="1696" w:type="dxa"/>
            <w:shd w:val="clear" w:color="auto" w:fill="auto"/>
          </w:tcPr>
          <w:p w14:paraId="04B6F06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CLAM</w:t>
            </w:r>
          </w:p>
        </w:tc>
        <w:tc>
          <w:tcPr>
            <w:tcW w:w="6953" w:type="dxa"/>
            <w:shd w:val="clear" w:color="auto" w:fill="auto"/>
          </w:tcPr>
          <w:p w14:paraId="7930E9F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Cleared Level Adherence Monitoring</w:t>
            </w:r>
          </w:p>
        </w:tc>
      </w:tr>
      <w:tr w:rsidR="008C769D" w:rsidRPr="00061B5B" w14:paraId="5CE69A65" w14:textId="77777777" w:rsidTr="008C769D">
        <w:tc>
          <w:tcPr>
            <w:tcW w:w="1696" w:type="dxa"/>
            <w:shd w:val="clear" w:color="auto" w:fill="auto"/>
          </w:tcPr>
          <w:p w14:paraId="4254E5F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CNS</w:t>
            </w:r>
          </w:p>
        </w:tc>
        <w:tc>
          <w:tcPr>
            <w:tcW w:w="6953" w:type="dxa"/>
            <w:shd w:val="clear" w:color="auto" w:fill="auto"/>
          </w:tcPr>
          <w:p w14:paraId="4E0625D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Communications, Navigation, Surveillance</w:t>
            </w:r>
          </w:p>
        </w:tc>
      </w:tr>
      <w:tr w:rsidR="008C769D" w:rsidRPr="00061B5B" w14:paraId="591BE6C3" w14:textId="77777777" w:rsidTr="008C769D">
        <w:tc>
          <w:tcPr>
            <w:tcW w:w="1696" w:type="dxa"/>
            <w:shd w:val="clear" w:color="auto" w:fill="auto"/>
          </w:tcPr>
          <w:p w14:paraId="36237EA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CPDLC</w:t>
            </w:r>
          </w:p>
        </w:tc>
        <w:tc>
          <w:tcPr>
            <w:tcW w:w="6953" w:type="dxa"/>
            <w:shd w:val="clear" w:color="auto" w:fill="auto"/>
          </w:tcPr>
          <w:p w14:paraId="0ABEE9C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Controller Pilot Data-link Communications</w:t>
            </w:r>
          </w:p>
        </w:tc>
      </w:tr>
      <w:tr w:rsidR="008C769D" w:rsidRPr="00061B5B" w14:paraId="77364556" w14:textId="77777777" w:rsidTr="008C769D">
        <w:tc>
          <w:tcPr>
            <w:tcW w:w="1696" w:type="dxa"/>
            <w:shd w:val="clear" w:color="auto" w:fill="auto"/>
          </w:tcPr>
          <w:p w14:paraId="64D362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CTA</w:t>
            </w:r>
          </w:p>
        </w:tc>
        <w:tc>
          <w:tcPr>
            <w:tcW w:w="6953" w:type="dxa"/>
            <w:shd w:val="clear" w:color="auto" w:fill="auto"/>
          </w:tcPr>
          <w:p w14:paraId="1C6C063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 Area</w:t>
            </w:r>
          </w:p>
        </w:tc>
      </w:tr>
      <w:tr w:rsidR="008C769D" w:rsidRPr="00061B5B" w14:paraId="52755EE8" w14:textId="77777777" w:rsidTr="008C769D">
        <w:tc>
          <w:tcPr>
            <w:tcW w:w="1696" w:type="dxa"/>
            <w:shd w:val="clear" w:color="auto" w:fill="auto"/>
          </w:tcPr>
          <w:p w14:paraId="70F2891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CTR</w:t>
            </w:r>
          </w:p>
        </w:tc>
        <w:tc>
          <w:tcPr>
            <w:tcW w:w="6953" w:type="dxa"/>
            <w:shd w:val="clear" w:color="auto" w:fill="auto"/>
          </w:tcPr>
          <w:p w14:paraId="2382229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Control Zone</w:t>
            </w:r>
          </w:p>
        </w:tc>
      </w:tr>
      <w:tr w:rsidR="008C769D" w:rsidRPr="00061B5B" w14:paraId="46B2F1D4" w14:textId="77777777" w:rsidTr="008C769D">
        <w:tc>
          <w:tcPr>
            <w:tcW w:w="1696" w:type="dxa"/>
            <w:shd w:val="clear" w:color="auto" w:fill="auto"/>
          </w:tcPr>
          <w:p w14:paraId="14CBBA8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DME</w:t>
            </w:r>
          </w:p>
        </w:tc>
        <w:tc>
          <w:tcPr>
            <w:tcW w:w="6953" w:type="dxa"/>
            <w:shd w:val="clear" w:color="auto" w:fill="auto"/>
          </w:tcPr>
          <w:p w14:paraId="66BEF46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Distance Measuring Equipment</w:t>
            </w:r>
          </w:p>
        </w:tc>
      </w:tr>
      <w:tr w:rsidR="008C769D" w:rsidRPr="00061B5B" w14:paraId="6370E116" w14:textId="77777777" w:rsidTr="008C769D">
        <w:tc>
          <w:tcPr>
            <w:tcW w:w="1696" w:type="dxa"/>
            <w:shd w:val="clear" w:color="auto" w:fill="auto"/>
          </w:tcPr>
          <w:p w14:paraId="067FCB0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FIR</w:t>
            </w:r>
          </w:p>
        </w:tc>
        <w:tc>
          <w:tcPr>
            <w:tcW w:w="6953" w:type="dxa"/>
            <w:shd w:val="clear" w:color="auto" w:fill="auto"/>
          </w:tcPr>
          <w:p w14:paraId="6F9C8A4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Flight Information Region</w:t>
            </w:r>
          </w:p>
        </w:tc>
      </w:tr>
      <w:tr w:rsidR="008C769D" w:rsidRPr="00061B5B" w14:paraId="24DC2C58" w14:textId="77777777" w:rsidTr="008C769D">
        <w:tc>
          <w:tcPr>
            <w:tcW w:w="1696" w:type="dxa"/>
            <w:shd w:val="clear" w:color="auto" w:fill="auto"/>
          </w:tcPr>
          <w:p w14:paraId="234D9D1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FLAS</w:t>
            </w:r>
          </w:p>
        </w:tc>
        <w:tc>
          <w:tcPr>
            <w:tcW w:w="6953" w:type="dxa"/>
            <w:shd w:val="clear" w:color="auto" w:fill="auto"/>
          </w:tcPr>
          <w:p w14:paraId="7391364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Flight Level Allocation Scheme</w:t>
            </w:r>
          </w:p>
        </w:tc>
      </w:tr>
      <w:tr w:rsidR="008C769D" w:rsidRPr="00061B5B" w14:paraId="091947A7" w14:textId="77777777" w:rsidTr="008C769D">
        <w:tc>
          <w:tcPr>
            <w:tcW w:w="1696" w:type="dxa"/>
            <w:shd w:val="clear" w:color="auto" w:fill="auto"/>
          </w:tcPr>
          <w:p w14:paraId="1E46D66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FUA</w:t>
            </w:r>
          </w:p>
        </w:tc>
        <w:tc>
          <w:tcPr>
            <w:tcW w:w="6953" w:type="dxa"/>
            <w:shd w:val="clear" w:color="auto" w:fill="auto"/>
          </w:tcPr>
          <w:p w14:paraId="1E9D06C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Flexible Use Airspace</w:t>
            </w:r>
          </w:p>
        </w:tc>
      </w:tr>
      <w:tr w:rsidR="008C769D" w:rsidRPr="00061B5B" w14:paraId="5C265C11" w14:textId="77777777" w:rsidTr="008C769D">
        <w:tc>
          <w:tcPr>
            <w:tcW w:w="1696" w:type="dxa"/>
            <w:shd w:val="clear" w:color="auto" w:fill="auto"/>
          </w:tcPr>
          <w:p w14:paraId="56CF435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GANP</w:t>
            </w:r>
          </w:p>
        </w:tc>
        <w:tc>
          <w:tcPr>
            <w:tcW w:w="6953" w:type="dxa"/>
            <w:shd w:val="clear" w:color="auto" w:fill="auto"/>
          </w:tcPr>
          <w:p w14:paraId="685691D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Global Air Navigation Plan</w:t>
            </w:r>
          </w:p>
        </w:tc>
      </w:tr>
      <w:tr w:rsidR="008C769D" w:rsidRPr="00061B5B" w14:paraId="5DBCBD0D" w14:textId="77777777" w:rsidTr="008C769D">
        <w:tc>
          <w:tcPr>
            <w:tcW w:w="1696" w:type="dxa"/>
            <w:shd w:val="clear" w:color="auto" w:fill="auto"/>
          </w:tcPr>
          <w:p w14:paraId="0CC7879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GASP</w:t>
            </w:r>
          </w:p>
        </w:tc>
        <w:tc>
          <w:tcPr>
            <w:tcW w:w="6953" w:type="dxa"/>
            <w:shd w:val="clear" w:color="auto" w:fill="auto"/>
          </w:tcPr>
          <w:p w14:paraId="5DA9FF8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Global Aviation Safety Plan</w:t>
            </w:r>
          </w:p>
        </w:tc>
      </w:tr>
      <w:tr w:rsidR="008C769D" w:rsidRPr="00061B5B" w14:paraId="7BFC68AA" w14:textId="77777777" w:rsidTr="008C769D">
        <w:tc>
          <w:tcPr>
            <w:tcW w:w="1696" w:type="dxa"/>
            <w:shd w:val="clear" w:color="auto" w:fill="auto"/>
          </w:tcPr>
          <w:p w14:paraId="175B51C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IATA</w:t>
            </w:r>
          </w:p>
        </w:tc>
        <w:tc>
          <w:tcPr>
            <w:tcW w:w="6953" w:type="dxa"/>
            <w:shd w:val="clear" w:color="auto" w:fill="auto"/>
          </w:tcPr>
          <w:p w14:paraId="255D010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Air Transport Association</w:t>
            </w:r>
          </w:p>
        </w:tc>
      </w:tr>
      <w:tr w:rsidR="008C769D" w:rsidRPr="00061B5B" w14:paraId="67C373A5" w14:textId="77777777" w:rsidTr="008C769D">
        <w:tc>
          <w:tcPr>
            <w:tcW w:w="1696" w:type="dxa"/>
            <w:shd w:val="clear" w:color="auto" w:fill="auto"/>
          </w:tcPr>
          <w:p w14:paraId="75AA680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IFALPA</w:t>
            </w:r>
          </w:p>
        </w:tc>
        <w:tc>
          <w:tcPr>
            <w:tcW w:w="6953" w:type="dxa"/>
            <w:shd w:val="clear" w:color="auto" w:fill="auto"/>
          </w:tcPr>
          <w:p w14:paraId="25667C8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Federation of Airline Pilots’ Association</w:t>
            </w:r>
          </w:p>
        </w:tc>
      </w:tr>
      <w:tr w:rsidR="008C769D" w:rsidRPr="00061B5B" w14:paraId="21550817" w14:textId="77777777" w:rsidTr="008C769D">
        <w:tc>
          <w:tcPr>
            <w:tcW w:w="1696" w:type="dxa"/>
            <w:shd w:val="clear" w:color="auto" w:fill="auto"/>
          </w:tcPr>
          <w:p w14:paraId="21CAE51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IFATCA</w:t>
            </w:r>
          </w:p>
        </w:tc>
        <w:tc>
          <w:tcPr>
            <w:tcW w:w="6953" w:type="dxa"/>
            <w:shd w:val="clear" w:color="auto" w:fill="auto"/>
          </w:tcPr>
          <w:p w14:paraId="7FC41B3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Federation of Air Traffic Controllers’ Association</w:t>
            </w:r>
          </w:p>
        </w:tc>
      </w:tr>
      <w:tr w:rsidR="008C769D" w:rsidRPr="00061B5B" w14:paraId="7505162D" w14:textId="77777777" w:rsidTr="008C769D">
        <w:tc>
          <w:tcPr>
            <w:tcW w:w="1696" w:type="dxa"/>
            <w:shd w:val="clear" w:color="auto" w:fill="auto"/>
          </w:tcPr>
          <w:p w14:paraId="42B7591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ICAO</w:t>
            </w:r>
          </w:p>
        </w:tc>
        <w:tc>
          <w:tcPr>
            <w:tcW w:w="6953" w:type="dxa"/>
            <w:shd w:val="clear" w:color="auto" w:fill="auto"/>
          </w:tcPr>
          <w:p w14:paraId="0EE151A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International Civil Aviation Organization</w:t>
            </w:r>
          </w:p>
        </w:tc>
      </w:tr>
      <w:tr w:rsidR="008C769D" w:rsidRPr="00061B5B" w14:paraId="2EA7C3B2" w14:textId="77777777" w:rsidTr="008C769D">
        <w:tc>
          <w:tcPr>
            <w:tcW w:w="1696" w:type="dxa"/>
            <w:shd w:val="clear" w:color="auto" w:fill="auto"/>
          </w:tcPr>
          <w:p w14:paraId="6C25BA5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IMC</w:t>
            </w:r>
          </w:p>
        </w:tc>
        <w:tc>
          <w:tcPr>
            <w:tcW w:w="6953" w:type="dxa"/>
            <w:shd w:val="clear" w:color="auto" w:fill="auto"/>
          </w:tcPr>
          <w:p w14:paraId="7E69748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Instrument Meteorological Conditions</w:t>
            </w:r>
          </w:p>
        </w:tc>
      </w:tr>
      <w:tr w:rsidR="008C769D" w:rsidRPr="00061B5B" w14:paraId="287BF80B" w14:textId="77777777" w:rsidTr="008C769D">
        <w:tc>
          <w:tcPr>
            <w:tcW w:w="1696" w:type="dxa"/>
            <w:shd w:val="clear" w:color="auto" w:fill="auto"/>
          </w:tcPr>
          <w:p w14:paraId="4E5A033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MET</w:t>
            </w:r>
          </w:p>
        </w:tc>
        <w:tc>
          <w:tcPr>
            <w:tcW w:w="6953" w:type="dxa"/>
            <w:shd w:val="clear" w:color="auto" w:fill="auto"/>
          </w:tcPr>
          <w:p w14:paraId="6E3954ED"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Meteorological</w:t>
            </w:r>
          </w:p>
        </w:tc>
      </w:tr>
      <w:tr w:rsidR="008C769D" w:rsidRPr="00061B5B" w14:paraId="655021E5" w14:textId="77777777" w:rsidTr="008C769D">
        <w:tc>
          <w:tcPr>
            <w:tcW w:w="1696" w:type="dxa"/>
            <w:shd w:val="clear" w:color="auto" w:fill="auto"/>
          </w:tcPr>
          <w:p w14:paraId="6A20E7C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METAR</w:t>
            </w:r>
          </w:p>
        </w:tc>
        <w:tc>
          <w:tcPr>
            <w:tcW w:w="6953" w:type="dxa"/>
            <w:shd w:val="clear" w:color="auto" w:fill="auto"/>
          </w:tcPr>
          <w:p w14:paraId="0B6964E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Meteorological Aerodrome Report</w:t>
            </w:r>
          </w:p>
        </w:tc>
      </w:tr>
      <w:tr w:rsidR="008C769D" w:rsidRPr="00061B5B" w14:paraId="30328492" w14:textId="77777777" w:rsidTr="008C769D">
        <w:tc>
          <w:tcPr>
            <w:tcW w:w="1696" w:type="dxa"/>
            <w:shd w:val="clear" w:color="auto" w:fill="auto"/>
          </w:tcPr>
          <w:p w14:paraId="4EE50C0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MLAT</w:t>
            </w:r>
          </w:p>
        </w:tc>
        <w:tc>
          <w:tcPr>
            <w:tcW w:w="6953" w:type="dxa"/>
            <w:shd w:val="clear" w:color="auto" w:fill="auto"/>
          </w:tcPr>
          <w:p w14:paraId="440C8AB8"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Multilateration</w:t>
            </w:r>
          </w:p>
        </w:tc>
      </w:tr>
      <w:tr w:rsidR="008C769D" w:rsidRPr="00061B5B" w14:paraId="6791A1C1" w14:textId="77777777" w:rsidTr="008C769D">
        <w:tc>
          <w:tcPr>
            <w:tcW w:w="1696" w:type="dxa"/>
            <w:shd w:val="clear" w:color="auto" w:fill="auto"/>
          </w:tcPr>
          <w:p w14:paraId="394CF00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PBN</w:t>
            </w:r>
          </w:p>
        </w:tc>
        <w:tc>
          <w:tcPr>
            <w:tcW w:w="6953" w:type="dxa"/>
            <w:shd w:val="clear" w:color="auto" w:fill="auto"/>
          </w:tcPr>
          <w:p w14:paraId="57A171A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Performance-based Navigation</w:t>
            </w:r>
          </w:p>
        </w:tc>
      </w:tr>
      <w:tr w:rsidR="008C769D" w:rsidRPr="00061B5B" w14:paraId="5913F9C6" w14:textId="77777777" w:rsidTr="008C769D">
        <w:tc>
          <w:tcPr>
            <w:tcW w:w="1696" w:type="dxa"/>
            <w:shd w:val="clear" w:color="auto" w:fill="auto"/>
          </w:tcPr>
          <w:p w14:paraId="21AAD27C"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RAM</w:t>
            </w:r>
          </w:p>
        </w:tc>
        <w:tc>
          <w:tcPr>
            <w:tcW w:w="6953" w:type="dxa"/>
            <w:shd w:val="clear" w:color="auto" w:fill="auto"/>
          </w:tcPr>
          <w:p w14:paraId="3159B22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Route Adherence Monitoring</w:t>
            </w:r>
          </w:p>
        </w:tc>
      </w:tr>
      <w:tr w:rsidR="008C769D" w:rsidRPr="00061B5B" w14:paraId="4A8F0D51" w14:textId="77777777" w:rsidTr="008C769D">
        <w:tc>
          <w:tcPr>
            <w:tcW w:w="1696" w:type="dxa"/>
            <w:shd w:val="clear" w:color="auto" w:fill="auto"/>
          </w:tcPr>
          <w:p w14:paraId="43A3FDC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RANP</w:t>
            </w:r>
          </w:p>
        </w:tc>
        <w:tc>
          <w:tcPr>
            <w:tcW w:w="6953" w:type="dxa"/>
            <w:shd w:val="clear" w:color="auto" w:fill="auto"/>
          </w:tcPr>
          <w:p w14:paraId="054BDDF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Regional Air Navigation Plan</w:t>
            </w:r>
          </w:p>
        </w:tc>
      </w:tr>
      <w:tr w:rsidR="008C769D" w:rsidRPr="00061B5B" w14:paraId="293C068B" w14:textId="77777777" w:rsidTr="008C769D">
        <w:tc>
          <w:tcPr>
            <w:tcW w:w="1696" w:type="dxa"/>
            <w:shd w:val="clear" w:color="auto" w:fill="auto"/>
          </w:tcPr>
          <w:p w14:paraId="05F03A5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RNAV</w:t>
            </w:r>
          </w:p>
        </w:tc>
        <w:tc>
          <w:tcPr>
            <w:tcW w:w="6953" w:type="dxa"/>
            <w:shd w:val="clear" w:color="auto" w:fill="auto"/>
          </w:tcPr>
          <w:p w14:paraId="6BFB781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Area Navigation</w:t>
            </w:r>
          </w:p>
        </w:tc>
      </w:tr>
      <w:tr w:rsidR="008C769D" w:rsidRPr="00061B5B" w14:paraId="25B31486" w14:textId="77777777" w:rsidTr="008C769D">
        <w:tc>
          <w:tcPr>
            <w:tcW w:w="1696" w:type="dxa"/>
            <w:shd w:val="clear" w:color="auto" w:fill="auto"/>
          </w:tcPr>
          <w:p w14:paraId="1EB3383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RNP</w:t>
            </w:r>
          </w:p>
        </w:tc>
        <w:tc>
          <w:tcPr>
            <w:tcW w:w="6953" w:type="dxa"/>
            <w:shd w:val="clear" w:color="auto" w:fill="auto"/>
          </w:tcPr>
          <w:p w14:paraId="5C7F963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Required Navigation Performance</w:t>
            </w:r>
          </w:p>
        </w:tc>
      </w:tr>
      <w:tr w:rsidR="008C769D" w:rsidRPr="00061B5B" w14:paraId="5D16BA1D" w14:textId="77777777" w:rsidTr="008C769D">
        <w:tc>
          <w:tcPr>
            <w:tcW w:w="1696" w:type="dxa"/>
            <w:shd w:val="clear" w:color="auto" w:fill="auto"/>
          </w:tcPr>
          <w:p w14:paraId="1473ADD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RVSM</w:t>
            </w:r>
          </w:p>
        </w:tc>
        <w:tc>
          <w:tcPr>
            <w:tcW w:w="6953" w:type="dxa"/>
            <w:shd w:val="clear" w:color="auto" w:fill="auto"/>
          </w:tcPr>
          <w:p w14:paraId="34E1FF9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Reduced Vertical Separation Minimum</w:t>
            </w:r>
          </w:p>
        </w:tc>
      </w:tr>
      <w:tr w:rsidR="008C769D" w:rsidRPr="00061B5B" w14:paraId="4368199F" w14:textId="77777777" w:rsidTr="008C769D">
        <w:tc>
          <w:tcPr>
            <w:tcW w:w="1696" w:type="dxa"/>
            <w:shd w:val="clear" w:color="auto" w:fill="auto"/>
          </w:tcPr>
          <w:p w14:paraId="24298EF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SAR</w:t>
            </w:r>
          </w:p>
        </w:tc>
        <w:tc>
          <w:tcPr>
            <w:tcW w:w="6953" w:type="dxa"/>
            <w:shd w:val="clear" w:color="auto" w:fill="auto"/>
          </w:tcPr>
          <w:p w14:paraId="695D829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Search and Rescue</w:t>
            </w:r>
          </w:p>
        </w:tc>
      </w:tr>
      <w:tr w:rsidR="008C769D" w:rsidRPr="00061B5B" w14:paraId="613FA80E" w14:textId="77777777" w:rsidTr="008C769D">
        <w:tc>
          <w:tcPr>
            <w:tcW w:w="1696" w:type="dxa"/>
            <w:shd w:val="clear" w:color="auto" w:fill="auto"/>
          </w:tcPr>
          <w:p w14:paraId="59F6015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SBAS</w:t>
            </w:r>
          </w:p>
        </w:tc>
        <w:tc>
          <w:tcPr>
            <w:tcW w:w="6953" w:type="dxa"/>
            <w:shd w:val="clear" w:color="auto" w:fill="auto"/>
          </w:tcPr>
          <w:p w14:paraId="4D9ED434"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Space Based Augmentation System</w:t>
            </w:r>
          </w:p>
        </w:tc>
      </w:tr>
      <w:tr w:rsidR="008C769D" w:rsidRPr="00061B5B" w14:paraId="6368BA0B" w14:textId="77777777" w:rsidTr="008C769D">
        <w:tc>
          <w:tcPr>
            <w:tcW w:w="1696" w:type="dxa"/>
            <w:shd w:val="clear" w:color="auto" w:fill="auto"/>
          </w:tcPr>
          <w:p w14:paraId="5A6D5DA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SIGMET</w:t>
            </w:r>
          </w:p>
        </w:tc>
        <w:tc>
          <w:tcPr>
            <w:tcW w:w="6953" w:type="dxa"/>
            <w:shd w:val="clear" w:color="auto" w:fill="auto"/>
          </w:tcPr>
          <w:p w14:paraId="30AFCD6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Significant Meteorological Information</w:t>
            </w:r>
          </w:p>
        </w:tc>
      </w:tr>
      <w:tr w:rsidR="008C769D" w:rsidRPr="00061B5B" w14:paraId="403095DA" w14:textId="77777777" w:rsidTr="008C769D">
        <w:tc>
          <w:tcPr>
            <w:tcW w:w="1696" w:type="dxa"/>
            <w:shd w:val="clear" w:color="auto" w:fill="auto"/>
          </w:tcPr>
          <w:p w14:paraId="3D8EB11E"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STCA</w:t>
            </w:r>
          </w:p>
        </w:tc>
        <w:tc>
          <w:tcPr>
            <w:tcW w:w="6953" w:type="dxa"/>
            <w:shd w:val="clear" w:color="auto" w:fill="auto"/>
          </w:tcPr>
          <w:p w14:paraId="262DA571"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Short Term Conflict Alert</w:t>
            </w:r>
          </w:p>
        </w:tc>
      </w:tr>
      <w:tr w:rsidR="008C769D" w:rsidRPr="00061B5B" w14:paraId="3D32255A" w14:textId="77777777" w:rsidTr="008C769D">
        <w:tc>
          <w:tcPr>
            <w:tcW w:w="1696" w:type="dxa"/>
            <w:shd w:val="clear" w:color="auto" w:fill="auto"/>
          </w:tcPr>
          <w:p w14:paraId="2822DF7B"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SUA</w:t>
            </w:r>
          </w:p>
        </w:tc>
        <w:tc>
          <w:tcPr>
            <w:tcW w:w="6953" w:type="dxa"/>
            <w:shd w:val="clear" w:color="auto" w:fill="auto"/>
          </w:tcPr>
          <w:p w14:paraId="5CE44B8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Special Use of Airspace</w:t>
            </w:r>
          </w:p>
        </w:tc>
      </w:tr>
      <w:tr w:rsidR="008C769D" w:rsidRPr="00061B5B" w14:paraId="5F40480F" w14:textId="77777777" w:rsidTr="008C769D">
        <w:tc>
          <w:tcPr>
            <w:tcW w:w="1696" w:type="dxa"/>
            <w:shd w:val="clear" w:color="auto" w:fill="auto"/>
          </w:tcPr>
          <w:p w14:paraId="0915653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SWIM</w:t>
            </w:r>
          </w:p>
        </w:tc>
        <w:tc>
          <w:tcPr>
            <w:tcW w:w="6953" w:type="dxa"/>
            <w:shd w:val="clear" w:color="auto" w:fill="auto"/>
          </w:tcPr>
          <w:p w14:paraId="14D8E11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System-Wide Information Management</w:t>
            </w:r>
          </w:p>
        </w:tc>
      </w:tr>
      <w:tr w:rsidR="008C769D" w:rsidRPr="00061B5B" w14:paraId="4FB0C51B" w14:textId="77777777" w:rsidTr="008C769D">
        <w:tc>
          <w:tcPr>
            <w:tcW w:w="1696" w:type="dxa"/>
            <w:shd w:val="clear" w:color="auto" w:fill="auto"/>
          </w:tcPr>
          <w:p w14:paraId="24F8B96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TAF</w:t>
            </w:r>
          </w:p>
        </w:tc>
        <w:tc>
          <w:tcPr>
            <w:tcW w:w="6953" w:type="dxa"/>
            <w:shd w:val="clear" w:color="auto" w:fill="auto"/>
          </w:tcPr>
          <w:p w14:paraId="74ED53B2"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Terminal Area Forecast</w:t>
            </w:r>
          </w:p>
        </w:tc>
      </w:tr>
      <w:tr w:rsidR="008C769D" w:rsidRPr="00061B5B" w14:paraId="7C827DA7" w14:textId="77777777" w:rsidTr="008C769D">
        <w:tc>
          <w:tcPr>
            <w:tcW w:w="1696" w:type="dxa"/>
            <w:shd w:val="clear" w:color="auto" w:fill="auto"/>
          </w:tcPr>
          <w:p w14:paraId="008E0F77"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TMA</w:t>
            </w:r>
          </w:p>
        </w:tc>
        <w:tc>
          <w:tcPr>
            <w:tcW w:w="6953" w:type="dxa"/>
            <w:shd w:val="clear" w:color="auto" w:fill="auto"/>
          </w:tcPr>
          <w:p w14:paraId="64F3EAC5"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Terminal Control Area</w:t>
            </w:r>
          </w:p>
        </w:tc>
      </w:tr>
      <w:tr w:rsidR="008C769D" w:rsidRPr="00061B5B" w14:paraId="186FC5E4" w14:textId="77777777" w:rsidTr="008C769D">
        <w:tc>
          <w:tcPr>
            <w:tcW w:w="1696" w:type="dxa"/>
            <w:shd w:val="clear" w:color="auto" w:fill="auto"/>
          </w:tcPr>
          <w:p w14:paraId="761E8C85"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TBO</w:t>
            </w:r>
          </w:p>
        </w:tc>
        <w:tc>
          <w:tcPr>
            <w:tcW w:w="6953" w:type="dxa"/>
            <w:shd w:val="clear" w:color="auto" w:fill="auto"/>
          </w:tcPr>
          <w:p w14:paraId="0D01C859"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Trajectory Based Operations</w:t>
            </w:r>
          </w:p>
        </w:tc>
      </w:tr>
      <w:tr w:rsidR="008C769D" w:rsidRPr="00061B5B" w14:paraId="7DD03895" w14:textId="77777777" w:rsidTr="008C769D">
        <w:tc>
          <w:tcPr>
            <w:tcW w:w="1696" w:type="dxa"/>
            <w:shd w:val="clear" w:color="auto" w:fill="auto"/>
          </w:tcPr>
          <w:p w14:paraId="21F4D61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TCAS</w:t>
            </w:r>
          </w:p>
        </w:tc>
        <w:tc>
          <w:tcPr>
            <w:tcW w:w="6953" w:type="dxa"/>
            <w:shd w:val="clear" w:color="auto" w:fill="auto"/>
          </w:tcPr>
          <w:p w14:paraId="48C662FC"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Traffic Collision Avoidance System</w:t>
            </w:r>
          </w:p>
        </w:tc>
      </w:tr>
      <w:tr w:rsidR="008C769D" w:rsidRPr="00061B5B" w14:paraId="4A14A55B" w14:textId="77777777" w:rsidTr="008C769D">
        <w:tc>
          <w:tcPr>
            <w:tcW w:w="1696" w:type="dxa"/>
            <w:shd w:val="clear" w:color="auto" w:fill="auto"/>
          </w:tcPr>
          <w:p w14:paraId="7D77BF00"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TOC</w:t>
            </w:r>
          </w:p>
        </w:tc>
        <w:tc>
          <w:tcPr>
            <w:tcW w:w="6953" w:type="dxa"/>
            <w:shd w:val="clear" w:color="auto" w:fill="auto"/>
          </w:tcPr>
          <w:p w14:paraId="75E76B84"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Transfer of Control</w:t>
            </w:r>
          </w:p>
        </w:tc>
      </w:tr>
      <w:tr w:rsidR="008C769D" w:rsidRPr="00061B5B" w14:paraId="07A9FDB4" w14:textId="77777777" w:rsidTr="008C769D">
        <w:tc>
          <w:tcPr>
            <w:tcW w:w="1696" w:type="dxa"/>
            <w:shd w:val="clear" w:color="auto" w:fill="auto"/>
          </w:tcPr>
          <w:p w14:paraId="67B545C6"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VHF</w:t>
            </w:r>
          </w:p>
        </w:tc>
        <w:tc>
          <w:tcPr>
            <w:tcW w:w="6953" w:type="dxa"/>
            <w:shd w:val="clear" w:color="auto" w:fill="auto"/>
          </w:tcPr>
          <w:p w14:paraId="3042A468"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Very High Frequency</w:t>
            </w:r>
          </w:p>
        </w:tc>
      </w:tr>
      <w:tr w:rsidR="008C769D" w:rsidRPr="00061B5B" w14:paraId="6953C65B" w14:textId="77777777" w:rsidTr="008C769D">
        <w:tc>
          <w:tcPr>
            <w:tcW w:w="1696" w:type="dxa"/>
            <w:shd w:val="clear" w:color="auto" w:fill="auto"/>
          </w:tcPr>
          <w:p w14:paraId="25E41A5A"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VNAV</w:t>
            </w:r>
          </w:p>
        </w:tc>
        <w:tc>
          <w:tcPr>
            <w:tcW w:w="6953" w:type="dxa"/>
            <w:shd w:val="clear" w:color="auto" w:fill="auto"/>
          </w:tcPr>
          <w:p w14:paraId="3AD3C5B0"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Vertical Navigation</w:t>
            </w:r>
          </w:p>
        </w:tc>
      </w:tr>
      <w:tr w:rsidR="008C769D" w:rsidRPr="00061B5B" w14:paraId="31A14965" w14:textId="77777777" w:rsidTr="008C769D">
        <w:tc>
          <w:tcPr>
            <w:tcW w:w="1696" w:type="dxa"/>
            <w:shd w:val="clear" w:color="auto" w:fill="auto"/>
          </w:tcPr>
          <w:p w14:paraId="28924693"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VAAC</w:t>
            </w:r>
          </w:p>
        </w:tc>
        <w:tc>
          <w:tcPr>
            <w:tcW w:w="6953" w:type="dxa"/>
            <w:shd w:val="clear" w:color="auto" w:fill="auto"/>
          </w:tcPr>
          <w:p w14:paraId="0EAA2D87"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Volcanic Ash Advisory Centre</w:t>
            </w:r>
          </w:p>
        </w:tc>
      </w:tr>
      <w:tr w:rsidR="008C769D" w:rsidRPr="00061B5B" w14:paraId="599B3D81" w14:textId="77777777" w:rsidTr="008C769D">
        <w:tc>
          <w:tcPr>
            <w:tcW w:w="1696" w:type="dxa"/>
            <w:shd w:val="clear" w:color="auto" w:fill="auto"/>
          </w:tcPr>
          <w:p w14:paraId="195E3C92"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VMC</w:t>
            </w:r>
          </w:p>
        </w:tc>
        <w:tc>
          <w:tcPr>
            <w:tcW w:w="6953" w:type="dxa"/>
            <w:shd w:val="clear" w:color="auto" w:fill="auto"/>
          </w:tcPr>
          <w:p w14:paraId="4F465E44"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Visual Meteorological Conditions</w:t>
            </w:r>
          </w:p>
        </w:tc>
      </w:tr>
      <w:tr w:rsidR="008C769D" w:rsidRPr="00061B5B" w14:paraId="12206805" w14:textId="77777777" w:rsidTr="008C769D">
        <w:tc>
          <w:tcPr>
            <w:tcW w:w="1696" w:type="dxa"/>
            <w:shd w:val="clear" w:color="auto" w:fill="auto"/>
          </w:tcPr>
          <w:p w14:paraId="37CED819"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VOLMET</w:t>
            </w:r>
          </w:p>
        </w:tc>
        <w:tc>
          <w:tcPr>
            <w:tcW w:w="6953" w:type="dxa"/>
            <w:shd w:val="clear" w:color="auto" w:fill="auto"/>
          </w:tcPr>
          <w:p w14:paraId="1544F966"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Meteorological Information for Aircraft in Flight</w:t>
            </w:r>
          </w:p>
        </w:tc>
      </w:tr>
      <w:tr w:rsidR="008C769D" w:rsidRPr="00061B5B" w14:paraId="65B3ED40" w14:textId="77777777" w:rsidTr="008C769D">
        <w:tc>
          <w:tcPr>
            <w:tcW w:w="1696" w:type="dxa"/>
            <w:shd w:val="clear" w:color="auto" w:fill="auto"/>
          </w:tcPr>
          <w:p w14:paraId="2CA8908B" w14:textId="77777777" w:rsidR="008C769D" w:rsidRPr="00061B5B" w:rsidRDefault="008C769D" w:rsidP="00EB69E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VOR</w:t>
            </w:r>
          </w:p>
        </w:tc>
        <w:tc>
          <w:tcPr>
            <w:tcW w:w="6953" w:type="dxa"/>
            <w:shd w:val="clear" w:color="auto" w:fill="auto"/>
          </w:tcPr>
          <w:p w14:paraId="59BDE981"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Very High Frequency Omni-directional Radio Range</w:t>
            </w:r>
          </w:p>
        </w:tc>
      </w:tr>
      <w:tr w:rsidR="008C769D" w:rsidRPr="00061B5B" w14:paraId="0710717B" w14:textId="77777777" w:rsidTr="008C769D">
        <w:tc>
          <w:tcPr>
            <w:tcW w:w="1696" w:type="dxa"/>
            <w:shd w:val="clear" w:color="auto" w:fill="auto"/>
          </w:tcPr>
          <w:p w14:paraId="4E68B5EB" w14:textId="77777777" w:rsidR="008C769D" w:rsidRPr="00061B5B" w:rsidRDefault="008C769D" w:rsidP="00EB69E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WACAF</w:t>
            </w:r>
          </w:p>
        </w:tc>
        <w:tc>
          <w:tcPr>
            <w:tcW w:w="6953" w:type="dxa"/>
            <w:shd w:val="clear" w:color="auto" w:fill="auto"/>
          </w:tcPr>
          <w:p w14:paraId="2217D343"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West and Central African Region</w:t>
            </w:r>
          </w:p>
        </w:tc>
      </w:tr>
      <w:tr w:rsidR="008C769D" w:rsidRPr="00061B5B" w14:paraId="7814E1AF" w14:textId="77777777" w:rsidTr="008C769D">
        <w:tc>
          <w:tcPr>
            <w:tcW w:w="1696" w:type="dxa"/>
            <w:shd w:val="clear" w:color="auto" w:fill="auto"/>
          </w:tcPr>
          <w:p w14:paraId="158CE97F" w14:textId="77777777" w:rsidR="008C769D" w:rsidRPr="00061B5B" w:rsidRDefault="008C769D" w:rsidP="005D0016">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WAFC</w:t>
            </w:r>
          </w:p>
        </w:tc>
        <w:tc>
          <w:tcPr>
            <w:tcW w:w="6953" w:type="dxa"/>
            <w:shd w:val="clear" w:color="auto" w:fill="auto"/>
          </w:tcPr>
          <w:p w14:paraId="59E66DF3" w14:textId="77777777" w:rsidR="008C769D" w:rsidRPr="00061B5B" w:rsidRDefault="008C769D" w:rsidP="00B34511">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color w:val="000000"/>
                <w:sz w:val="22"/>
                <w:szCs w:val="22"/>
              </w:rPr>
              <w:t>World Area Forecast Centre</w:t>
            </w:r>
          </w:p>
        </w:tc>
      </w:tr>
    </w:tbl>
    <w:p w14:paraId="071CF35A" w14:textId="77777777" w:rsidR="000E3AF0" w:rsidRPr="00061B5B" w:rsidRDefault="000E3AF0" w:rsidP="00524CC9">
      <w:pPr>
        <w:widowControl w:val="0"/>
        <w:autoSpaceDE w:val="0"/>
        <w:autoSpaceDN w:val="0"/>
        <w:adjustRightInd w:val="0"/>
        <w:rPr>
          <w:rFonts w:ascii="Times New Roman" w:hAnsi="Times New Roman" w:cs="Times New Roman"/>
          <w:color w:val="000000"/>
          <w:sz w:val="22"/>
          <w:szCs w:val="22"/>
        </w:rPr>
      </w:pPr>
    </w:p>
    <w:p w14:paraId="625EE13B" w14:textId="654452C0" w:rsidR="00907790" w:rsidRDefault="00907790" w:rsidP="00524CC9">
      <w:pPr>
        <w:widowControl w:val="0"/>
        <w:autoSpaceDE w:val="0"/>
        <w:autoSpaceDN w:val="0"/>
        <w:adjustRightInd w:val="0"/>
        <w:rPr>
          <w:rFonts w:ascii="Times New Roman" w:hAnsi="Times New Roman" w:cs="Times New Roman"/>
          <w:color w:val="000000"/>
          <w:sz w:val="22"/>
          <w:szCs w:val="22"/>
        </w:rPr>
      </w:pPr>
    </w:p>
    <w:p w14:paraId="09278311" w14:textId="4FE48050" w:rsidR="00083254" w:rsidRDefault="00083254" w:rsidP="00524CC9">
      <w:pPr>
        <w:widowControl w:val="0"/>
        <w:autoSpaceDE w:val="0"/>
        <w:autoSpaceDN w:val="0"/>
        <w:adjustRightInd w:val="0"/>
        <w:rPr>
          <w:rFonts w:ascii="Times New Roman" w:hAnsi="Times New Roman" w:cs="Times New Roman"/>
          <w:color w:val="000000"/>
          <w:sz w:val="22"/>
          <w:szCs w:val="22"/>
        </w:rPr>
      </w:pPr>
    </w:p>
    <w:p w14:paraId="0C1B570E" w14:textId="509EF147" w:rsidR="00083254" w:rsidRDefault="00083254" w:rsidP="00524CC9">
      <w:pPr>
        <w:widowControl w:val="0"/>
        <w:autoSpaceDE w:val="0"/>
        <w:autoSpaceDN w:val="0"/>
        <w:adjustRightInd w:val="0"/>
        <w:rPr>
          <w:rFonts w:ascii="Times New Roman" w:hAnsi="Times New Roman" w:cs="Times New Roman"/>
          <w:color w:val="000000"/>
          <w:sz w:val="22"/>
          <w:szCs w:val="22"/>
        </w:rPr>
      </w:pPr>
    </w:p>
    <w:p w14:paraId="7C9AFF2A" w14:textId="77777777" w:rsidR="00083254" w:rsidRPr="00061B5B" w:rsidRDefault="00083254" w:rsidP="00524CC9">
      <w:pPr>
        <w:widowControl w:val="0"/>
        <w:autoSpaceDE w:val="0"/>
        <w:autoSpaceDN w:val="0"/>
        <w:adjustRightInd w:val="0"/>
        <w:rPr>
          <w:rFonts w:ascii="Times New Roman" w:hAnsi="Times New Roman" w:cs="Times New Roman"/>
          <w:color w:val="000000"/>
          <w:sz w:val="22"/>
          <w:szCs w:val="22"/>
        </w:rPr>
        <w:sectPr w:rsidR="00083254" w:rsidRPr="00061B5B" w:rsidSect="003F150B">
          <w:pgSz w:w="11900" w:h="16840"/>
          <w:pgMar w:top="1077" w:right="1077" w:bottom="1077" w:left="1077" w:header="709" w:footer="709" w:gutter="0"/>
          <w:pgNumType w:fmt="lowerRoman"/>
          <w:cols w:space="708"/>
          <w:docGrid w:linePitch="360"/>
        </w:sectPr>
      </w:pPr>
    </w:p>
    <w:p w14:paraId="16BE2D00" w14:textId="089CB3D0" w:rsidR="002952E0" w:rsidRPr="00061B5B" w:rsidRDefault="002952E0" w:rsidP="002952E0">
      <w:pPr>
        <w:widowControl w:val="0"/>
        <w:autoSpaceDE w:val="0"/>
        <w:autoSpaceDN w:val="0"/>
        <w:adjustRightInd w:val="0"/>
        <w:spacing w:line="360" w:lineRule="auto"/>
        <w:jc w:val="both"/>
        <w:rPr>
          <w:rFonts w:ascii="Times New Roman" w:hAnsi="Times New Roman" w:cs="Times New Roman"/>
          <w:sz w:val="22"/>
          <w:szCs w:val="22"/>
        </w:rPr>
      </w:pPr>
    </w:p>
    <w:p w14:paraId="18D11386" w14:textId="0A71E14D" w:rsidR="002952E0" w:rsidRPr="00061B5B" w:rsidRDefault="009228E9" w:rsidP="004D4B59">
      <w:pPr>
        <w:pStyle w:val="ICAObodyheading"/>
      </w:pPr>
      <w:bookmarkStart w:id="9" w:name="_Toc14936598"/>
      <w:r w:rsidRPr="00061B5B">
        <w:t>OBJECTIVES OF REGIONAL ATM CONTINGENCY PLAN</w:t>
      </w:r>
      <w:bookmarkEnd w:id="9"/>
    </w:p>
    <w:p w14:paraId="2A2C057B" w14:textId="77777777" w:rsidR="00061B5B" w:rsidRPr="00083254" w:rsidRDefault="00061B5B" w:rsidP="004D4B59">
      <w:pPr>
        <w:pStyle w:val="ICAObodyheading"/>
        <w:numPr>
          <w:ilvl w:val="0"/>
          <w:numId w:val="0"/>
        </w:numPr>
        <w:rPr>
          <w:b w:val="0"/>
        </w:rPr>
      </w:pPr>
    </w:p>
    <w:p w14:paraId="4CC433E6" w14:textId="49B5EE67" w:rsidR="00481FEB" w:rsidRPr="00061B5B" w:rsidRDefault="002952E0" w:rsidP="004C2491">
      <w:pPr>
        <w:pStyle w:val="ICAObodywithnumlevel1"/>
      </w:pPr>
      <w:r w:rsidRPr="00061B5B">
        <w:t>The objectives of the Regional Contingency Plan are to:</w:t>
      </w:r>
    </w:p>
    <w:p w14:paraId="570E4C62" w14:textId="534B6EFE" w:rsidR="002952E0" w:rsidRPr="00481FEB" w:rsidRDefault="002952E0" w:rsidP="004D4B59">
      <w:pPr>
        <w:pStyle w:val="ICAOtextbulletinbodylevel2"/>
      </w:pPr>
      <w:r w:rsidRPr="00481FEB">
        <w:t>Provide a contingency response framework for AF</w:t>
      </w:r>
      <w:r w:rsidR="00124B76" w:rsidRPr="00481FEB">
        <w:t>I</w:t>
      </w:r>
      <w:r w:rsidRPr="00481FEB">
        <w:t xml:space="preserve"> States to ensure the safe, </w:t>
      </w:r>
      <w:r w:rsidR="00124B76" w:rsidRPr="00481FEB">
        <w:t xml:space="preserve">expeditious, </w:t>
      </w:r>
      <w:r w:rsidRPr="00481FEB">
        <w:t xml:space="preserve">effective and secure management of aircraft operations in affected FIRs, including transiting between </w:t>
      </w:r>
      <w:r w:rsidR="00124B76" w:rsidRPr="00481FEB">
        <w:t>other FIR</w:t>
      </w:r>
      <w:r w:rsidRPr="00481FEB">
        <w:t>s, during contingency events;</w:t>
      </w:r>
    </w:p>
    <w:p w14:paraId="5A953D0B" w14:textId="0FEDE210" w:rsidR="002952E0" w:rsidRPr="00481FEB" w:rsidRDefault="002952E0" w:rsidP="004D4B59">
      <w:pPr>
        <w:pStyle w:val="ICAOtextbulletinbodylevel2"/>
      </w:pPr>
      <w:r w:rsidRPr="00481FEB">
        <w:t xml:space="preserve">Ensure </w:t>
      </w:r>
      <w:r w:rsidR="00124B76" w:rsidRPr="00481FEB">
        <w:t>timely</w:t>
      </w:r>
      <w:r w:rsidRPr="00481FEB">
        <w:t>, harmonized and appropriate responses to all events resulting in disruption to the provision of Air Traffic Services (ATS), or in which ATS is involved, and hence to normal aircraft movement; and</w:t>
      </w:r>
    </w:p>
    <w:p w14:paraId="2A53A8FD" w14:textId="340646D8" w:rsidR="002952E0" w:rsidRPr="00481FEB" w:rsidRDefault="002952E0" w:rsidP="004D4B59">
      <w:pPr>
        <w:pStyle w:val="ICAOtextbulletinbodylevel2"/>
      </w:pPr>
      <w:r w:rsidRPr="00481FEB">
        <w:t>Provide a greater degree of certainty for airspace and aerodrome users during contingency operations.</w:t>
      </w:r>
    </w:p>
    <w:p w14:paraId="3CB15830" w14:textId="6FD8ADCC" w:rsidR="002952E0" w:rsidRPr="00481FEB" w:rsidRDefault="002952E0" w:rsidP="004D4B59">
      <w:pPr>
        <w:pStyle w:val="ICAOtextbulletinbodylevel2"/>
      </w:pPr>
      <w:r w:rsidRPr="00481FEB">
        <w:t xml:space="preserve">Provide a common framework for </w:t>
      </w:r>
      <w:r w:rsidR="00124B76" w:rsidRPr="00481FEB">
        <w:t>S</w:t>
      </w:r>
      <w:r w:rsidRPr="00481FEB">
        <w:t>tates to adopt in order to enhance standardization and uniformity in the management of contingencies.</w:t>
      </w:r>
    </w:p>
    <w:p w14:paraId="5A06DBFB" w14:textId="77777777" w:rsidR="00124B76" w:rsidRPr="00061B5B" w:rsidRDefault="00124B76" w:rsidP="00FF2E92">
      <w:pPr>
        <w:widowControl w:val="0"/>
        <w:autoSpaceDE w:val="0"/>
        <w:autoSpaceDN w:val="0"/>
        <w:adjustRightInd w:val="0"/>
        <w:jc w:val="both"/>
        <w:rPr>
          <w:rFonts w:ascii="Times New Roman" w:hAnsi="Times New Roman" w:cs="Times New Roman"/>
          <w:sz w:val="22"/>
          <w:szCs w:val="22"/>
        </w:rPr>
      </w:pPr>
    </w:p>
    <w:p w14:paraId="7A90EE25" w14:textId="2A28A5E3" w:rsidR="002952E0" w:rsidRPr="00061B5B" w:rsidRDefault="00615351" w:rsidP="004D4B59">
      <w:pPr>
        <w:pStyle w:val="ICAObodyheading"/>
      </w:pPr>
      <w:bookmarkStart w:id="10" w:name="_Toc14936599"/>
      <w:r w:rsidRPr="00061B5B">
        <w:t>REGULATORY REQUIREMENTS FOR IMPLEMENTATION OF CONTINGENCY PLANS</w:t>
      </w:r>
      <w:bookmarkEnd w:id="10"/>
    </w:p>
    <w:p w14:paraId="30F16118" w14:textId="77777777" w:rsidR="00FF2E92" w:rsidRPr="00083254" w:rsidRDefault="00FF2E92" w:rsidP="004D4B59">
      <w:pPr>
        <w:pStyle w:val="ICAObodyheading"/>
        <w:numPr>
          <w:ilvl w:val="0"/>
          <w:numId w:val="0"/>
        </w:numPr>
        <w:rPr>
          <w:b w:val="0"/>
        </w:rPr>
      </w:pPr>
    </w:p>
    <w:p w14:paraId="7C83E573" w14:textId="5B13BC73" w:rsidR="002952E0" w:rsidRDefault="002952E0" w:rsidP="004C2491">
      <w:pPr>
        <w:pStyle w:val="ICAObodywithnumlevel1"/>
      </w:pPr>
      <w:r w:rsidRPr="00061B5B">
        <w:t>Annex 11 to the Convention on International Civil Aviation requires that Air Traffic Services authorities shall develop and promulgate contingency plans for implementation in the event of disruption, or potential disruption, of air traffic services and related supporting services in the airspace for which they are responsible for the provision of such services. Such contingency plans shall be developed with the assistance of ICAO as necessary, in close coordination with the air traffic services authorities responsible for the provision of services in adjacent portions of airspace and with airspace users concerned.</w:t>
      </w:r>
    </w:p>
    <w:p w14:paraId="1F316D88" w14:textId="77777777" w:rsidR="00FC21AC" w:rsidRPr="00061B5B" w:rsidRDefault="00FC21AC">
      <w:pPr>
        <w:pStyle w:val="ICAObodywithnumlevel1"/>
        <w:numPr>
          <w:ilvl w:val="0"/>
          <w:numId w:val="0"/>
        </w:numPr>
      </w:pPr>
    </w:p>
    <w:p w14:paraId="2056C463" w14:textId="70B592CA" w:rsidR="00061B5B" w:rsidRDefault="002952E0">
      <w:pPr>
        <w:pStyle w:val="ICAObodywithnumlevel1"/>
      </w:pPr>
      <w:r w:rsidRPr="00061B5B">
        <w:t xml:space="preserve">The APIRG 21 meeting that held in Nairobi, Kenya in 2017, noted with concern, the lack, incomplete, uncoordinated or non-publication of ATM Contingency Plans that has been a longstanding deficiency in the AFI Region. </w:t>
      </w:r>
      <w:r w:rsidRPr="00FC21AC">
        <w:rPr>
          <w:szCs w:val="22"/>
        </w:rPr>
        <w:t xml:space="preserve">Therefore, the APIRG 21 Conclusion 21/05 states </w:t>
      </w:r>
      <w:r w:rsidR="00FF2E92" w:rsidRPr="00FC21AC">
        <w:rPr>
          <w:bCs/>
          <w:szCs w:val="22"/>
        </w:rPr>
        <w:t>that:</w:t>
      </w:r>
    </w:p>
    <w:p w14:paraId="00CD50F0" w14:textId="1AAA198E" w:rsidR="00FC21AC" w:rsidRPr="00061B5B" w:rsidRDefault="00FC21AC">
      <w:pPr>
        <w:pStyle w:val="ICAObodywithnumlevel1"/>
        <w:numPr>
          <w:ilvl w:val="0"/>
          <w:numId w:val="0"/>
        </w:numPr>
      </w:pPr>
    </w:p>
    <w:p w14:paraId="54A62DEF" w14:textId="419DEBA3" w:rsidR="002952E0" w:rsidRPr="008F4E40" w:rsidRDefault="002952E0" w:rsidP="003C55B5">
      <w:pPr>
        <w:pStyle w:val="ICAOtextbulletinbodylevel2"/>
        <w:numPr>
          <w:ilvl w:val="0"/>
          <w:numId w:val="23"/>
        </w:numPr>
      </w:pPr>
      <w:r w:rsidRPr="008F4E40">
        <w:t>States develop or update Contingency Plans (CPs) that include Public Health Emergencies (PHE) and Volcanic Ash (VA) provisions and publish them as soon as practical</w:t>
      </w:r>
      <w:r w:rsidR="00061B5B" w:rsidRPr="008F4E40">
        <w:t>; and</w:t>
      </w:r>
    </w:p>
    <w:p w14:paraId="6265A8E6" w14:textId="77777777" w:rsidR="00061B5B" w:rsidRPr="008F4E40" w:rsidRDefault="00061B5B" w:rsidP="004D4B59">
      <w:pPr>
        <w:pStyle w:val="ICAOtextbulletinbodylevel2"/>
        <w:numPr>
          <w:ilvl w:val="0"/>
          <w:numId w:val="0"/>
        </w:numPr>
        <w:ind w:left="1620"/>
      </w:pPr>
    </w:p>
    <w:p w14:paraId="063D125A" w14:textId="39F1BADE" w:rsidR="002952E0" w:rsidRPr="008F4E40" w:rsidRDefault="002952E0" w:rsidP="004D4B59">
      <w:pPr>
        <w:pStyle w:val="ICAOtextbulletinbodylevel2"/>
      </w:pPr>
      <w:r w:rsidRPr="008F4E40">
        <w:t xml:space="preserve">ICAO provides assistance to States in the development and coordination of the CPs to enable their publication and completion of the Regional CP. </w:t>
      </w:r>
    </w:p>
    <w:p w14:paraId="7943F252" w14:textId="318DE8F0" w:rsidR="004D4B59" w:rsidRDefault="004D4B59">
      <w:pPr>
        <w:rPr>
          <w:rFonts w:ascii="Times New Roman" w:hAnsi="Times New Roman" w:cs="Times New Roman"/>
          <w:b/>
          <w:sz w:val="22"/>
          <w:szCs w:val="22"/>
        </w:rPr>
      </w:pPr>
      <w:r>
        <w:rPr>
          <w:rFonts w:ascii="Times New Roman" w:hAnsi="Times New Roman" w:cs="Times New Roman"/>
          <w:b/>
          <w:sz w:val="22"/>
          <w:szCs w:val="22"/>
        </w:rPr>
        <w:br w:type="page"/>
      </w:r>
    </w:p>
    <w:p w14:paraId="2C2DFC41" w14:textId="1548D169" w:rsidR="002952E0" w:rsidRPr="00083254" w:rsidRDefault="002952E0" w:rsidP="00083254">
      <w:pPr>
        <w:widowControl w:val="0"/>
        <w:autoSpaceDE w:val="0"/>
        <w:autoSpaceDN w:val="0"/>
        <w:adjustRightInd w:val="0"/>
        <w:jc w:val="both"/>
        <w:rPr>
          <w:rFonts w:ascii="Times New Roman" w:hAnsi="Times New Roman" w:cs="Times New Roman"/>
          <w:sz w:val="22"/>
          <w:szCs w:val="22"/>
        </w:rPr>
      </w:pPr>
    </w:p>
    <w:p w14:paraId="351C0392" w14:textId="77777777" w:rsidR="00083254" w:rsidRPr="00083254" w:rsidRDefault="00083254" w:rsidP="00083254">
      <w:pPr>
        <w:widowControl w:val="0"/>
        <w:autoSpaceDE w:val="0"/>
        <w:autoSpaceDN w:val="0"/>
        <w:adjustRightInd w:val="0"/>
        <w:jc w:val="both"/>
        <w:rPr>
          <w:rFonts w:ascii="Times New Roman" w:hAnsi="Times New Roman" w:cs="Times New Roman"/>
          <w:sz w:val="22"/>
          <w:szCs w:val="22"/>
        </w:rPr>
      </w:pPr>
    </w:p>
    <w:p w14:paraId="3EB42CCC" w14:textId="75D23FB5" w:rsidR="002952E0" w:rsidRPr="008F4E40" w:rsidRDefault="00615351" w:rsidP="004D4B59">
      <w:pPr>
        <w:pStyle w:val="ICAObodyheading"/>
      </w:pPr>
      <w:bookmarkStart w:id="11" w:name="_Toc14936600"/>
      <w:r w:rsidRPr="008F4E40">
        <w:t>SCOPE OF THE REGIONAL CONTINGENCY PLAN</w:t>
      </w:r>
      <w:bookmarkEnd w:id="11"/>
    </w:p>
    <w:p w14:paraId="18B333DD" w14:textId="77777777" w:rsidR="00061B5B" w:rsidRPr="008F4E40" w:rsidRDefault="00061B5B" w:rsidP="004D4B59">
      <w:pPr>
        <w:pStyle w:val="ICAObodyheading"/>
        <w:numPr>
          <w:ilvl w:val="0"/>
          <w:numId w:val="0"/>
        </w:numPr>
        <w:ind w:left="1620"/>
      </w:pPr>
    </w:p>
    <w:p w14:paraId="1D5A5C4B" w14:textId="7EDFE064" w:rsidR="00061B5B" w:rsidRDefault="002952E0" w:rsidP="004C2491">
      <w:pPr>
        <w:pStyle w:val="ICAObodywithnumlevel1"/>
      </w:pPr>
      <w:r w:rsidRPr="008F4E40">
        <w:t>The AFI Regional Contingency Plan is structured to provide contingency measures or procedures to manage the following contingencies:</w:t>
      </w:r>
    </w:p>
    <w:p w14:paraId="07B48B2D" w14:textId="77777777" w:rsidR="00481FEB" w:rsidRPr="004D4B59" w:rsidRDefault="00481FEB" w:rsidP="00C2561B">
      <w:pPr>
        <w:pStyle w:val="ICAObodywithnumlevel1"/>
        <w:numPr>
          <w:ilvl w:val="0"/>
          <w:numId w:val="0"/>
        </w:numPr>
      </w:pPr>
    </w:p>
    <w:p w14:paraId="5A74CA32" w14:textId="0E10CEDD" w:rsidR="00FC21AC" w:rsidRPr="004D4B59" w:rsidRDefault="002952E0" w:rsidP="003C55B5">
      <w:pPr>
        <w:pStyle w:val="ICAOtextbulletinbodylevel2"/>
        <w:numPr>
          <w:ilvl w:val="0"/>
          <w:numId w:val="24"/>
        </w:numPr>
      </w:pPr>
      <w:r w:rsidRPr="004D4B59">
        <w:t>Breakdown or interruption of ATM system (Communication, Navigation, Surveillance, AT</w:t>
      </w:r>
      <w:r w:rsidR="00FC21AC" w:rsidRPr="004D4B59">
        <w:t>M Operations and Human Factors);</w:t>
      </w:r>
    </w:p>
    <w:p w14:paraId="4C5305FC" w14:textId="77777777" w:rsidR="002952E0" w:rsidRPr="004D4B59" w:rsidRDefault="002952E0" w:rsidP="004D4B59">
      <w:pPr>
        <w:pStyle w:val="ICAOtextbulletinbodylevel2"/>
      </w:pPr>
      <w:r w:rsidRPr="004D4B59">
        <w:t>Natural Disasters (Volcanic Eruption, Earthquake, Tsunami, Extreme Weather, etc.);</w:t>
      </w:r>
    </w:p>
    <w:p w14:paraId="2D6CF31A" w14:textId="469EC868" w:rsidR="008F4E40" w:rsidRPr="004D4B59" w:rsidRDefault="002952E0" w:rsidP="004D4B59">
      <w:pPr>
        <w:pStyle w:val="ICAOtextbulletinbodylevel2"/>
      </w:pPr>
      <w:r w:rsidRPr="004D4B59">
        <w:t>Industrial Action or Labour Unrest affecting Air Navigation Services;</w:t>
      </w:r>
    </w:p>
    <w:p w14:paraId="754A7681" w14:textId="1439F657" w:rsidR="002952E0" w:rsidRPr="004D4B59" w:rsidRDefault="002952E0" w:rsidP="004D4B59">
      <w:pPr>
        <w:pStyle w:val="ICAOtextbulletinbodylevel2"/>
      </w:pPr>
      <w:r w:rsidRPr="004D4B59">
        <w:t>Security Challenges affecting Air Navigation System (Military Conflict, Acts of Unlawful Interference, Conflict Zones, etc.)</w:t>
      </w:r>
      <w:r w:rsidR="00A32DA7" w:rsidRPr="004D4B59">
        <w:t>,</w:t>
      </w:r>
    </w:p>
    <w:p w14:paraId="6B576E93" w14:textId="0EAC21AE" w:rsidR="00A32DA7" w:rsidRPr="004D4B59" w:rsidRDefault="00A32DA7" w:rsidP="004D4B59">
      <w:pPr>
        <w:pStyle w:val="ICAOtextbulletinbodylevel2"/>
      </w:pPr>
      <w:r w:rsidRPr="004D4B59">
        <w:t>Public Health Emergency;</w:t>
      </w:r>
    </w:p>
    <w:p w14:paraId="44B1286D" w14:textId="77777777" w:rsidR="002952E0" w:rsidRPr="004D4B59" w:rsidRDefault="002952E0" w:rsidP="004D4B59">
      <w:pPr>
        <w:pStyle w:val="ICAOtextbulletinbodylevel2"/>
      </w:pPr>
      <w:r w:rsidRPr="004D4B59">
        <w:t>Facilitate waivers or timely approvals of over-flight permit or clearance during contingency,</w:t>
      </w:r>
    </w:p>
    <w:p w14:paraId="5B68B749" w14:textId="47B708FB" w:rsidR="002952E0" w:rsidRPr="004D4B59" w:rsidRDefault="002952E0" w:rsidP="004D4B59">
      <w:pPr>
        <w:pStyle w:val="ICAOtextbulletinbodylevel2"/>
      </w:pPr>
      <w:r w:rsidRPr="004D4B59">
        <w:t>Facilitate the exchange of safety critical or operational information between affected States/FIRs and users,</w:t>
      </w:r>
      <w:r w:rsidR="008F4E40" w:rsidRPr="004D4B59">
        <w:t xml:space="preserve"> and</w:t>
      </w:r>
    </w:p>
    <w:p w14:paraId="5B4C559E" w14:textId="77777777" w:rsidR="002952E0" w:rsidRPr="004D4B59" w:rsidRDefault="002952E0" w:rsidP="004D4B59">
      <w:pPr>
        <w:pStyle w:val="ICAOtextbulletinbodylevel2"/>
      </w:pPr>
      <w:r w:rsidRPr="004D4B59">
        <w:t>State exercising its sovereignty, sanctions over a state or territory, etc.</w:t>
      </w:r>
    </w:p>
    <w:p w14:paraId="67BC8FF4" w14:textId="77777777" w:rsidR="008109A5" w:rsidRPr="00061B5B" w:rsidRDefault="008109A5" w:rsidP="00061B5B">
      <w:pPr>
        <w:widowControl w:val="0"/>
        <w:autoSpaceDE w:val="0"/>
        <w:autoSpaceDN w:val="0"/>
        <w:adjustRightInd w:val="0"/>
        <w:rPr>
          <w:rFonts w:ascii="Times New Roman" w:hAnsi="Times New Roman" w:cs="Times New Roman"/>
          <w:sz w:val="22"/>
          <w:szCs w:val="22"/>
        </w:rPr>
      </w:pPr>
    </w:p>
    <w:p w14:paraId="593FB062" w14:textId="13CEFFA1" w:rsidR="002952E0" w:rsidRDefault="002952E0" w:rsidP="004C2491">
      <w:pPr>
        <w:pStyle w:val="ICAObodywithnumlevel1"/>
      </w:pPr>
      <w:r w:rsidRPr="00061B5B">
        <w:t>The Plan is also structured to provide:</w:t>
      </w:r>
    </w:p>
    <w:p w14:paraId="547B23FC" w14:textId="77777777" w:rsidR="00481FEB" w:rsidRPr="00061B5B" w:rsidRDefault="00481FEB">
      <w:pPr>
        <w:pStyle w:val="ICAObodywithnumlevel1"/>
        <w:numPr>
          <w:ilvl w:val="0"/>
          <w:numId w:val="0"/>
        </w:numPr>
      </w:pPr>
    </w:p>
    <w:p w14:paraId="7B5E7265" w14:textId="77777777" w:rsidR="002952E0" w:rsidRPr="004D4B59" w:rsidRDefault="002952E0" w:rsidP="003C55B5">
      <w:pPr>
        <w:pStyle w:val="ICAOtextbulletinbodylevel2"/>
        <w:numPr>
          <w:ilvl w:val="0"/>
          <w:numId w:val="25"/>
        </w:numPr>
      </w:pPr>
      <w:r w:rsidRPr="004D4B59">
        <w:t>Regional ATFM planning principles;</w:t>
      </w:r>
    </w:p>
    <w:p w14:paraId="715781E0" w14:textId="77777777" w:rsidR="002952E0" w:rsidRPr="004D4B59" w:rsidRDefault="002952E0" w:rsidP="004D4B59">
      <w:pPr>
        <w:pStyle w:val="ICAOtextbulletinbodylevel2"/>
      </w:pPr>
      <w:r w:rsidRPr="004D4B59">
        <w:t>Regional contingency planning elements;</w:t>
      </w:r>
    </w:p>
    <w:p w14:paraId="451E71E0" w14:textId="77777777" w:rsidR="002952E0" w:rsidRPr="004D4B59" w:rsidRDefault="002952E0" w:rsidP="004D4B59">
      <w:pPr>
        <w:pStyle w:val="ICAOtextbulletinbodylevel2"/>
      </w:pPr>
      <w:r w:rsidRPr="004D4B59">
        <w:t>Analysis of the current Regional contingency planning status;</w:t>
      </w:r>
    </w:p>
    <w:p w14:paraId="3C036FD3" w14:textId="77777777" w:rsidR="002952E0" w:rsidRPr="004D4B59" w:rsidRDefault="002952E0" w:rsidP="004D4B59">
      <w:pPr>
        <w:pStyle w:val="ICAOtextbulletinbodylevel2"/>
      </w:pPr>
      <w:r w:rsidRPr="004D4B59">
        <w:t>A performance improvement plan;</w:t>
      </w:r>
    </w:p>
    <w:p w14:paraId="6AE5B622" w14:textId="77777777" w:rsidR="002952E0" w:rsidRPr="004D4B59" w:rsidRDefault="002952E0" w:rsidP="004D4B59">
      <w:pPr>
        <w:pStyle w:val="ICAOtextbulletinbodylevel2"/>
      </w:pPr>
      <w:r w:rsidRPr="004D4B59">
        <w:t>Considerations for research and future development; and</w:t>
      </w:r>
    </w:p>
    <w:p w14:paraId="0989374F" w14:textId="77777777" w:rsidR="002952E0" w:rsidRPr="004D4B59" w:rsidRDefault="002952E0" w:rsidP="004D4B59">
      <w:pPr>
        <w:pStyle w:val="ICAOtextbulletinbodylevel2"/>
      </w:pPr>
      <w:r w:rsidRPr="004D4B59">
        <w:t>Milestones, timelines, priorities and actions.</w:t>
      </w:r>
    </w:p>
    <w:p w14:paraId="4F3C37D3" w14:textId="59543A33" w:rsidR="00A8285C" w:rsidRPr="00061B5B" w:rsidRDefault="00A8285C" w:rsidP="00FF2E92">
      <w:pPr>
        <w:widowControl w:val="0"/>
        <w:autoSpaceDE w:val="0"/>
        <w:autoSpaceDN w:val="0"/>
        <w:adjustRightInd w:val="0"/>
        <w:spacing w:line="360" w:lineRule="auto"/>
        <w:jc w:val="both"/>
        <w:rPr>
          <w:rFonts w:ascii="Times New Roman" w:hAnsi="Times New Roman" w:cs="Times New Roman"/>
          <w:sz w:val="22"/>
          <w:szCs w:val="22"/>
        </w:rPr>
      </w:pPr>
    </w:p>
    <w:p w14:paraId="2302407A" w14:textId="6B38DFA9" w:rsidR="006B7F60" w:rsidRDefault="00615351" w:rsidP="004D4B59">
      <w:pPr>
        <w:pStyle w:val="ICAObodyheading"/>
      </w:pPr>
      <w:bookmarkStart w:id="12" w:name="_Toc14936601"/>
      <w:r w:rsidRPr="00061B5B">
        <w:t>INTRODUCTION TO REGIONAL ATM CONTINGENCY PLAN</w:t>
      </w:r>
      <w:bookmarkEnd w:id="12"/>
    </w:p>
    <w:p w14:paraId="3A44563B" w14:textId="77777777" w:rsidR="00FC21AC" w:rsidRPr="00061B5B" w:rsidRDefault="00FC21AC" w:rsidP="004D4B59">
      <w:pPr>
        <w:pStyle w:val="ICAObodyheading"/>
        <w:numPr>
          <w:ilvl w:val="0"/>
          <w:numId w:val="0"/>
        </w:numPr>
      </w:pPr>
    </w:p>
    <w:p w14:paraId="28703E92" w14:textId="5BF69B14" w:rsidR="006B7F60" w:rsidRDefault="006B7F60" w:rsidP="004C2491">
      <w:pPr>
        <w:pStyle w:val="ICAObodywithnumlevel1"/>
      </w:pPr>
      <w:r w:rsidRPr="00061B5B">
        <w:t>This document is produced in accordance with the requirement of ICAO Annex 11 – Air Traffic Services, Chapter 2, paragraph 2.32 to the Convention on International Civil Aviation Air Traffic Services.</w:t>
      </w:r>
    </w:p>
    <w:p w14:paraId="058D50CE" w14:textId="77777777" w:rsidR="00FC21AC" w:rsidRPr="00061B5B" w:rsidRDefault="00FC21AC">
      <w:pPr>
        <w:pStyle w:val="ICAObodywithnumlevel1"/>
        <w:numPr>
          <w:ilvl w:val="0"/>
          <w:numId w:val="0"/>
        </w:numPr>
      </w:pPr>
    </w:p>
    <w:p w14:paraId="751D2DFE" w14:textId="10A7725E" w:rsidR="006B7F60" w:rsidRDefault="006B7F60">
      <w:pPr>
        <w:pStyle w:val="ICAObodywithnumlevel1"/>
      </w:pPr>
      <w:r w:rsidRPr="00061B5B">
        <w:t xml:space="preserve">The Air Traffic Management (ATM) Contingency Plan (referred herein as ‘The Plan’) contains details of the arrangements in place to ensure, to the extent possible and as far as practicable, the continued safety of air navigation in the event of partial or total disruption of Air Traffic Services within the AFI Region. </w:t>
      </w:r>
    </w:p>
    <w:p w14:paraId="3A63DB2F" w14:textId="77777777" w:rsidR="00FC21AC" w:rsidRPr="00061B5B" w:rsidRDefault="00FC21AC">
      <w:pPr>
        <w:pStyle w:val="ICAObodywithnumlevel1"/>
        <w:numPr>
          <w:ilvl w:val="0"/>
          <w:numId w:val="0"/>
        </w:numPr>
      </w:pPr>
    </w:p>
    <w:p w14:paraId="7B7A69FF" w14:textId="039F1612" w:rsidR="006B7F60" w:rsidRPr="00C2561B" w:rsidRDefault="006B7F60">
      <w:pPr>
        <w:pStyle w:val="ICAObodywithnumlevel1"/>
        <w:rPr>
          <w:highlight w:val="yellow"/>
        </w:rPr>
      </w:pPr>
      <w:r w:rsidRPr="00C2561B">
        <w:rPr>
          <w:highlight w:val="yellow"/>
        </w:rPr>
        <w:t>The plan may also be activated in cases when airspace users decided to circumnavigate airspace(s) due to conflict zones, weather, etc. which might significantly increase the air traffic flow in other airspace(s), thereby constraining ATC facilities in those airspace(s).</w:t>
      </w:r>
    </w:p>
    <w:p w14:paraId="091E5B2D" w14:textId="2EDDCA9D" w:rsidR="00FC21AC" w:rsidRPr="00061B5B" w:rsidRDefault="00FC21AC">
      <w:pPr>
        <w:pStyle w:val="ICAObodywithnumlevel1"/>
        <w:numPr>
          <w:ilvl w:val="0"/>
          <w:numId w:val="0"/>
        </w:numPr>
      </w:pPr>
    </w:p>
    <w:p w14:paraId="6BE312C2" w14:textId="56061285" w:rsidR="00E14A10" w:rsidRPr="00C2561B" w:rsidRDefault="00E14A10">
      <w:pPr>
        <w:pStyle w:val="ICAObodywithnumlevel1"/>
        <w:rPr>
          <w:highlight w:val="yellow"/>
        </w:rPr>
      </w:pPr>
      <w:r w:rsidRPr="00C2561B">
        <w:rPr>
          <w:highlight w:val="yellow"/>
        </w:rPr>
        <w:t xml:space="preserve">The plan details common procedures throughout AFI Region, as well as additional procedures that are specific to individual ANSPs/States may be found in the requisite State </w:t>
      </w:r>
      <w:commentRangeStart w:id="13"/>
      <w:r w:rsidRPr="00C2561B">
        <w:rPr>
          <w:highlight w:val="yellow"/>
        </w:rPr>
        <w:t>publications</w:t>
      </w:r>
      <w:commentRangeEnd w:id="13"/>
      <w:r w:rsidR="00983B30">
        <w:rPr>
          <w:rStyle w:val="CommentReference"/>
          <w:rFonts w:asciiTheme="minorHAnsi" w:eastAsiaTheme="minorEastAsia" w:hAnsiTheme="minorHAnsi" w:cstheme="minorBidi"/>
        </w:rPr>
        <w:commentReference w:id="13"/>
      </w:r>
      <w:r w:rsidRPr="00C2561B">
        <w:rPr>
          <w:highlight w:val="yellow"/>
        </w:rPr>
        <w:t>.</w:t>
      </w:r>
    </w:p>
    <w:p w14:paraId="42016616" w14:textId="230C373D" w:rsidR="00FC21AC" w:rsidRPr="00061B5B" w:rsidRDefault="00FC21AC">
      <w:pPr>
        <w:pStyle w:val="ICAObodywithnumlevel1"/>
        <w:numPr>
          <w:ilvl w:val="0"/>
          <w:numId w:val="0"/>
        </w:numPr>
      </w:pPr>
    </w:p>
    <w:p w14:paraId="54D933F1" w14:textId="1BAB2987" w:rsidR="00E14A10" w:rsidRDefault="00E14A10">
      <w:pPr>
        <w:pStyle w:val="ICAObodywithnumlevel1"/>
      </w:pPr>
      <w:r w:rsidRPr="00061B5B">
        <w:t>For each of the Flight Information Regions (FIRs), a set of Contingency Routes (CRs) have been developed and are contained in the State’s Plan, based on the major air traffic flows patterns in the AFI Region.</w:t>
      </w:r>
    </w:p>
    <w:p w14:paraId="1064F16B" w14:textId="553EA7C0" w:rsidR="00FC21AC" w:rsidRPr="00061B5B" w:rsidRDefault="00FC21AC">
      <w:pPr>
        <w:pStyle w:val="ICAObodywithnumlevel1"/>
        <w:numPr>
          <w:ilvl w:val="0"/>
          <w:numId w:val="0"/>
        </w:numPr>
      </w:pPr>
    </w:p>
    <w:p w14:paraId="113F8A2E" w14:textId="2C0AD667" w:rsidR="00E14A10" w:rsidRDefault="00E14A10">
      <w:pPr>
        <w:pStyle w:val="ICAObodywithnumlevel1"/>
      </w:pPr>
      <w:r w:rsidRPr="00061B5B">
        <w:t>The Plan is designed to provide alternative routes for the traffic flows between the AFI Region and neighbouring ICAO Regions i.e. MID, NAT, SAT, APAC and EUR, due to disruption or potential disruption to air traffic services and related supporting services with minimum disruption to users.</w:t>
      </w:r>
    </w:p>
    <w:p w14:paraId="36CFFB32" w14:textId="77777777" w:rsidR="00FC21AC" w:rsidRPr="00061B5B" w:rsidRDefault="00FC21AC">
      <w:pPr>
        <w:pStyle w:val="ICAObodywithnumlevel1"/>
        <w:numPr>
          <w:ilvl w:val="0"/>
          <w:numId w:val="0"/>
        </w:numPr>
      </w:pPr>
    </w:p>
    <w:p w14:paraId="6DECB9F9" w14:textId="57DAE320" w:rsidR="00E14A10" w:rsidRDefault="00E14A10">
      <w:pPr>
        <w:pStyle w:val="ICAObodywithnumlevel1"/>
      </w:pPr>
      <w:r w:rsidRPr="00061B5B">
        <w:t>The alternative routes (Contingency Routes – CRs) are based mainly on existing routes network. However, States, in consultation with airspace users, may establish temporary routes to be able to accommodate extra traffic in a safe and expeditious manner.</w:t>
      </w:r>
    </w:p>
    <w:p w14:paraId="03482E00" w14:textId="77777777" w:rsidR="00FC21AC" w:rsidRPr="00061B5B" w:rsidRDefault="00FC21AC">
      <w:pPr>
        <w:pStyle w:val="ICAObodywithnumlevel1"/>
        <w:numPr>
          <w:ilvl w:val="0"/>
          <w:numId w:val="0"/>
        </w:numPr>
      </w:pPr>
    </w:p>
    <w:p w14:paraId="5ABFE723" w14:textId="03ADD57F" w:rsidR="00E14A10" w:rsidRDefault="00BE2B74">
      <w:pPr>
        <w:pStyle w:val="ICAObodywithnumlevel1"/>
      </w:pPr>
      <w:r w:rsidRPr="00061B5B">
        <w:t>ICAO may temporarily assign responsibility for providing air traffic services in airspace over the high seas in the event of a contingency or potential contingency to another State</w:t>
      </w:r>
      <w:r w:rsidR="00E14A10" w:rsidRPr="00061B5B">
        <w:t>.</w:t>
      </w:r>
      <w:r w:rsidR="00D64504" w:rsidRPr="00061B5B">
        <w:t xml:space="preserve"> Such decisions shall be taken in consultation with adjacent States and users.</w:t>
      </w:r>
    </w:p>
    <w:p w14:paraId="3EE42BAD" w14:textId="4B5145A5" w:rsidR="00FC21AC" w:rsidRPr="00061B5B" w:rsidRDefault="00FC21AC">
      <w:pPr>
        <w:pStyle w:val="ICAObodywithnumlevel1"/>
        <w:numPr>
          <w:ilvl w:val="0"/>
          <w:numId w:val="0"/>
        </w:numPr>
      </w:pPr>
    </w:p>
    <w:p w14:paraId="72B2ED9C" w14:textId="49A6270D" w:rsidR="00987777" w:rsidRDefault="00113F11">
      <w:pPr>
        <w:pStyle w:val="ICAObodywithnumlevel1"/>
      </w:pPr>
      <w:r w:rsidRPr="00061B5B">
        <w:t>ICAO will initiate and coordinate appropriate contingency action in the event of disruption of air traffic services and related supporting services affecting international civil aviation operations provided by a State wherein, for some reason, the authorities cannot adequatel</w:t>
      </w:r>
      <w:r w:rsidR="00FC21AC">
        <w:t>y discharge the responsibility.</w:t>
      </w:r>
    </w:p>
    <w:p w14:paraId="063503C7" w14:textId="0C2A8E90" w:rsidR="00FC21AC" w:rsidRPr="00061B5B" w:rsidRDefault="00FC21AC">
      <w:pPr>
        <w:pStyle w:val="ICAObodywithnumlevel1"/>
        <w:numPr>
          <w:ilvl w:val="0"/>
          <w:numId w:val="0"/>
        </w:numPr>
      </w:pPr>
    </w:p>
    <w:p w14:paraId="5189F3C8" w14:textId="4730DEFC" w:rsidR="00E14A10" w:rsidRDefault="00113F11">
      <w:pPr>
        <w:pStyle w:val="ICAObodywithnumlevel1"/>
      </w:pPr>
      <w:r w:rsidRPr="00061B5B">
        <w:t>ICAO will also initiate and coordinate appropriate contingency action at the request of States.</w:t>
      </w:r>
      <w:r w:rsidR="005F7CED" w:rsidRPr="00061B5B">
        <w:t xml:space="preserve"> </w:t>
      </w:r>
    </w:p>
    <w:p w14:paraId="13205690" w14:textId="77777777" w:rsidR="00481FEB" w:rsidRPr="00061B5B" w:rsidRDefault="00481FEB">
      <w:pPr>
        <w:pStyle w:val="ICAObodywithnumlevel1"/>
        <w:numPr>
          <w:ilvl w:val="0"/>
          <w:numId w:val="0"/>
        </w:numPr>
      </w:pPr>
    </w:p>
    <w:p w14:paraId="150DE1DE" w14:textId="7613EB7E" w:rsidR="00FC21AC" w:rsidRDefault="00934A1B">
      <w:pPr>
        <w:pStyle w:val="ICAObodywithnumlevel1"/>
      </w:pPr>
      <w:r w:rsidRPr="00061B5B">
        <w:t>It is recognised that operators may incur economic penalties during the application of the contingency plan. All necessary measures shall be taken to reduce this to the minimum.</w:t>
      </w:r>
    </w:p>
    <w:p w14:paraId="753E31B0" w14:textId="77777777" w:rsidR="00FC21AC" w:rsidRPr="00061B5B" w:rsidRDefault="00FC21AC">
      <w:pPr>
        <w:pStyle w:val="ICAObodywithnumlevel1"/>
        <w:numPr>
          <w:ilvl w:val="0"/>
          <w:numId w:val="0"/>
        </w:numPr>
      </w:pPr>
    </w:p>
    <w:p w14:paraId="2BAAB44B" w14:textId="0BB89D90" w:rsidR="00301EE2" w:rsidRDefault="00E14A10">
      <w:pPr>
        <w:pStyle w:val="ICAObodywithnumlevel1"/>
      </w:pPr>
      <w:commentRangeStart w:id="14"/>
      <w:r w:rsidRPr="00061B5B">
        <w:rPr>
          <w:b/>
        </w:rPr>
        <w:t>The ICAO ESAF/WACAF</w:t>
      </w:r>
      <w:r w:rsidRPr="00061B5B">
        <w:t xml:space="preserve"> Regional Office will coordinate with ICAO HQ and other relevant Regional Offices any amendment to the Regional Contingency Plan</w:t>
      </w:r>
      <w:commentRangeEnd w:id="14"/>
      <w:r w:rsidR="00D63F13">
        <w:rPr>
          <w:rStyle w:val="CommentReference"/>
          <w:rFonts w:asciiTheme="minorHAnsi" w:eastAsiaTheme="minorEastAsia" w:hAnsiTheme="minorHAnsi" w:cstheme="minorBidi"/>
        </w:rPr>
        <w:commentReference w:id="14"/>
      </w:r>
      <w:r w:rsidRPr="00061B5B">
        <w:t xml:space="preserve"> and will also distribute this contingency plan to all relevant States and international organizations within their regions. </w:t>
      </w:r>
      <w:commentRangeStart w:id="15"/>
      <w:r w:rsidRPr="00061B5B">
        <w:t>All AFI States Contingency Plans will be posted in ICAO website.</w:t>
      </w:r>
      <w:commentRangeEnd w:id="15"/>
      <w:r w:rsidR="00D63F13">
        <w:rPr>
          <w:rStyle w:val="CommentReference"/>
          <w:rFonts w:asciiTheme="minorHAnsi" w:eastAsiaTheme="minorEastAsia" w:hAnsiTheme="minorHAnsi" w:cstheme="minorBidi"/>
        </w:rPr>
        <w:commentReference w:id="15"/>
      </w:r>
    </w:p>
    <w:p w14:paraId="448154D6" w14:textId="7B3324DF" w:rsidR="004D4B59" w:rsidRDefault="004D4B59">
      <w:pPr>
        <w:rPr>
          <w:rFonts w:ascii="Times New Roman" w:eastAsia="Arial" w:hAnsi="Times New Roman" w:cs="Times New Roman"/>
          <w:sz w:val="22"/>
        </w:rPr>
      </w:pPr>
      <w:r>
        <w:br w:type="page"/>
      </w:r>
    </w:p>
    <w:p w14:paraId="741A885A" w14:textId="77777777" w:rsidR="00FC21AC" w:rsidRPr="00061B5B" w:rsidRDefault="00FC21AC" w:rsidP="004C2491">
      <w:pPr>
        <w:pStyle w:val="ICAObodywithnumlevel1"/>
        <w:numPr>
          <w:ilvl w:val="0"/>
          <w:numId w:val="0"/>
        </w:numPr>
      </w:pPr>
    </w:p>
    <w:p w14:paraId="06322B26" w14:textId="6D0DA730" w:rsidR="005A3EC0" w:rsidRDefault="00615351" w:rsidP="004D4B59">
      <w:pPr>
        <w:pStyle w:val="ICAObodyheading"/>
      </w:pPr>
      <w:bookmarkStart w:id="16" w:name="_Toc14936602"/>
      <w:r w:rsidRPr="00061B5B">
        <w:t>STRUCTURE OF THE AFI REGIONAL CONTINGENCY PLAN</w:t>
      </w:r>
      <w:bookmarkEnd w:id="16"/>
    </w:p>
    <w:p w14:paraId="6791D753" w14:textId="77777777" w:rsidR="00FC21AC" w:rsidRPr="00061B5B" w:rsidRDefault="00FC21AC" w:rsidP="004D4B59">
      <w:pPr>
        <w:pStyle w:val="ICAObodyheading"/>
        <w:numPr>
          <w:ilvl w:val="0"/>
          <w:numId w:val="0"/>
        </w:numPr>
      </w:pPr>
    </w:p>
    <w:p w14:paraId="0AA8E17E" w14:textId="77777777" w:rsidR="00734A4C" w:rsidRDefault="00FB541F" w:rsidP="004C2491">
      <w:pPr>
        <w:pStyle w:val="ICAObodywithnumlevel1"/>
      </w:pPr>
      <w:r w:rsidRPr="00061B5B">
        <w:t>The AFI Regional Contingency Plan consist of</w:t>
      </w:r>
      <w:r w:rsidR="00734A4C" w:rsidRPr="00061B5B">
        <w:t>:</w:t>
      </w:r>
      <w:r w:rsidRPr="00061B5B">
        <w:t xml:space="preserve"> </w:t>
      </w:r>
    </w:p>
    <w:p w14:paraId="5AA587E3" w14:textId="77777777" w:rsidR="00481FEB" w:rsidRPr="00061B5B" w:rsidRDefault="00481FEB">
      <w:pPr>
        <w:pStyle w:val="ICAObodywithnumlevel1"/>
        <w:numPr>
          <w:ilvl w:val="0"/>
          <w:numId w:val="0"/>
        </w:numPr>
      </w:pPr>
    </w:p>
    <w:p w14:paraId="144BB16E" w14:textId="765A9EE8" w:rsidR="00734A4C" w:rsidRPr="004D4B59" w:rsidRDefault="00734A4C" w:rsidP="003C55B5">
      <w:pPr>
        <w:pStyle w:val="ICAOtextbulletinbodylevel2"/>
        <w:numPr>
          <w:ilvl w:val="0"/>
          <w:numId w:val="27"/>
        </w:numPr>
      </w:pPr>
      <w:r w:rsidRPr="004D4B59">
        <w:t>ICAO ESAF/WACAF Regional Offices</w:t>
      </w:r>
      <w:r w:rsidR="00F614CB" w:rsidRPr="004D4B59">
        <w:t>,</w:t>
      </w:r>
    </w:p>
    <w:p w14:paraId="1E16823B" w14:textId="0D8F319B" w:rsidR="00734A4C" w:rsidRPr="004D4B59" w:rsidRDefault="00734A4C" w:rsidP="003C55B5">
      <w:pPr>
        <w:pStyle w:val="ICAOtextbulletinbodylevel2"/>
        <w:numPr>
          <w:ilvl w:val="0"/>
          <w:numId w:val="27"/>
        </w:numPr>
      </w:pPr>
      <w:r w:rsidRPr="004D4B59">
        <w:t>AFI Contingency Coordinati</w:t>
      </w:r>
      <w:r w:rsidR="00194DDD" w:rsidRPr="004D4B59">
        <w:t>on</w:t>
      </w:r>
      <w:r w:rsidRPr="004D4B59">
        <w:t xml:space="preserve"> Team</w:t>
      </w:r>
      <w:r w:rsidR="00F614CB" w:rsidRPr="004D4B59">
        <w:t>,</w:t>
      </w:r>
    </w:p>
    <w:p w14:paraId="642FC1C2" w14:textId="496EBC95" w:rsidR="00734A4C" w:rsidRPr="004D4B59" w:rsidRDefault="00734A4C" w:rsidP="003C55B5">
      <w:pPr>
        <w:pStyle w:val="ICAOtextbulletinbodylevel2"/>
        <w:numPr>
          <w:ilvl w:val="0"/>
          <w:numId w:val="27"/>
        </w:numPr>
      </w:pPr>
      <w:r w:rsidRPr="004D4B59">
        <w:t>IATA Regional Offices</w:t>
      </w:r>
      <w:r w:rsidR="00F614CB" w:rsidRPr="004D4B59">
        <w:t>,</w:t>
      </w:r>
    </w:p>
    <w:p w14:paraId="694F7307" w14:textId="38457F97" w:rsidR="00734A4C" w:rsidRPr="004D4B59" w:rsidRDefault="00FB541F" w:rsidP="003C55B5">
      <w:pPr>
        <w:pStyle w:val="ICAOtextbulletinbodylevel2"/>
        <w:numPr>
          <w:ilvl w:val="0"/>
          <w:numId w:val="27"/>
        </w:numPr>
      </w:pPr>
      <w:r w:rsidRPr="004D4B59">
        <w:t xml:space="preserve">State/FIR </w:t>
      </w:r>
      <w:r w:rsidR="00734A4C" w:rsidRPr="004D4B59">
        <w:t>Central Coordinati</w:t>
      </w:r>
      <w:r w:rsidR="00194DDD" w:rsidRPr="004D4B59">
        <w:t>ng</w:t>
      </w:r>
      <w:r w:rsidR="00734A4C" w:rsidRPr="004D4B59">
        <w:t xml:space="preserve"> Committee (CCC)</w:t>
      </w:r>
      <w:r w:rsidR="00F614CB" w:rsidRPr="004D4B59">
        <w:t>,</w:t>
      </w:r>
    </w:p>
    <w:p w14:paraId="0C9D5A2E" w14:textId="5D3C8711" w:rsidR="00734A4C" w:rsidRPr="004D4B59" w:rsidRDefault="00734A4C" w:rsidP="003C55B5">
      <w:pPr>
        <w:pStyle w:val="ICAOtextbulletinbodylevel2"/>
        <w:numPr>
          <w:ilvl w:val="0"/>
          <w:numId w:val="27"/>
        </w:numPr>
      </w:pPr>
      <w:r w:rsidRPr="004D4B59">
        <w:t xml:space="preserve">State/FIR </w:t>
      </w:r>
      <w:r w:rsidR="00FB541F" w:rsidRPr="004D4B59">
        <w:t xml:space="preserve">ATM </w:t>
      </w:r>
      <w:r w:rsidRPr="004D4B59">
        <w:t>Operations Coordination Group (AOCG)</w:t>
      </w:r>
      <w:r w:rsidR="00F614CB" w:rsidRPr="004D4B59">
        <w:t>,</w:t>
      </w:r>
    </w:p>
    <w:p w14:paraId="33DE8183" w14:textId="30F35387" w:rsidR="00FA5ED4" w:rsidRPr="004D4B59" w:rsidRDefault="00C2516B" w:rsidP="003C55B5">
      <w:pPr>
        <w:pStyle w:val="ICAOtextbulletinbodylevel2"/>
        <w:numPr>
          <w:ilvl w:val="0"/>
          <w:numId w:val="27"/>
        </w:numPr>
      </w:pPr>
      <w:r w:rsidRPr="004D4B59">
        <w:t>States/FIRs ATM Contingency Focal Points.</w:t>
      </w:r>
    </w:p>
    <w:p w14:paraId="6B0799CC" w14:textId="16C8EC7C" w:rsidR="006920A5" w:rsidRDefault="00D46904" w:rsidP="00481FEB">
      <w:pPr>
        <w:pStyle w:val="ICAObodywithoutnumberlevel1"/>
        <w:tabs>
          <w:tab w:val="left" w:pos="990"/>
        </w:tabs>
        <w:ind w:left="0"/>
        <w:rPr>
          <w:rFonts w:ascii="Times New Roman" w:hAnsi="Times New Roman" w:cs="Times New Roman"/>
          <w:sz w:val="22"/>
          <w:szCs w:val="22"/>
        </w:rPr>
      </w:pPr>
      <w:r w:rsidRPr="00061B5B">
        <w:rPr>
          <w:rFonts w:ascii="Times New Roman" w:hAnsi="Times New Roman" w:cs="Times New Roman"/>
          <w:sz w:val="22"/>
          <w:szCs w:val="22"/>
        </w:rPr>
        <w:t xml:space="preserve">The Organogram of the AFI CCT is in </w:t>
      </w:r>
      <w:r w:rsidRPr="00FC21AC">
        <w:rPr>
          <w:rFonts w:ascii="Times New Roman" w:hAnsi="Times New Roman" w:cs="Times New Roman"/>
          <w:b/>
          <w:sz w:val="22"/>
          <w:szCs w:val="22"/>
        </w:rPr>
        <w:t xml:space="preserve">Appendix </w:t>
      </w:r>
      <w:r w:rsidR="00A416BB">
        <w:rPr>
          <w:rFonts w:ascii="Times New Roman" w:hAnsi="Times New Roman" w:cs="Times New Roman"/>
          <w:b/>
          <w:sz w:val="22"/>
          <w:szCs w:val="22"/>
        </w:rPr>
        <w:t>L</w:t>
      </w:r>
      <w:r w:rsidR="00481FEB">
        <w:rPr>
          <w:rFonts w:ascii="Times New Roman" w:hAnsi="Times New Roman" w:cs="Times New Roman"/>
          <w:sz w:val="22"/>
          <w:szCs w:val="22"/>
        </w:rPr>
        <w:t>.</w:t>
      </w:r>
    </w:p>
    <w:p w14:paraId="05EC0654" w14:textId="77777777" w:rsidR="00925067" w:rsidRPr="00061B5B" w:rsidRDefault="00925067" w:rsidP="00481FEB">
      <w:pPr>
        <w:widowControl w:val="0"/>
        <w:autoSpaceDE w:val="0"/>
        <w:autoSpaceDN w:val="0"/>
        <w:adjustRightInd w:val="0"/>
        <w:jc w:val="both"/>
        <w:rPr>
          <w:rFonts w:ascii="Times New Roman" w:hAnsi="Times New Roman" w:cs="Times New Roman"/>
          <w:sz w:val="22"/>
          <w:szCs w:val="22"/>
        </w:rPr>
      </w:pPr>
    </w:p>
    <w:p w14:paraId="3BDE7FEA" w14:textId="0D07AAEF" w:rsidR="00FA5ED4" w:rsidRPr="00061B5B" w:rsidRDefault="00C34107" w:rsidP="004C2491">
      <w:pPr>
        <w:pStyle w:val="ICAObodywithnumlevel1"/>
      </w:pPr>
      <w:r w:rsidRPr="00061B5B">
        <w:t>List of States/</w:t>
      </w:r>
      <w:r w:rsidR="00FA5ED4" w:rsidRPr="00061B5B">
        <w:t xml:space="preserve">FIRs in the </w:t>
      </w:r>
      <w:r w:rsidRPr="00061B5B">
        <w:t xml:space="preserve">AFI </w:t>
      </w:r>
      <w:r w:rsidR="00FA5ED4" w:rsidRPr="00061B5B">
        <w:t xml:space="preserve">Regional </w:t>
      </w:r>
      <w:r w:rsidRPr="00061B5B">
        <w:t xml:space="preserve">ATM </w:t>
      </w:r>
      <w:r w:rsidR="00FA5ED4" w:rsidRPr="00061B5B">
        <w:t>Contingency Plan</w:t>
      </w:r>
    </w:p>
    <w:p w14:paraId="61DE0A66" w14:textId="6162FADB" w:rsidR="00FA5ED4" w:rsidRPr="00061B5B" w:rsidRDefault="00286271" w:rsidP="00FC21AC">
      <w:pPr>
        <w:pStyle w:val="ICAObodywithoutnumberlevel1"/>
        <w:tabs>
          <w:tab w:val="left" w:pos="993"/>
        </w:tabs>
        <w:ind w:left="0"/>
        <w:rPr>
          <w:rFonts w:ascii="Times New Roman" w:hAnsi="Times New Roman" w:cs="Times New Roman"/>
          <w:sz w:val="22"/>
          <w:szCs w:val="22"/>
        </w:rPr>
      </w:pPr>
      <w:r w:rsidRPr="00061B5B">
        <w:rPr>
          <w:rFonts w:ascii="Times New Roman" w:hAnsi="Times New Roman" w:cs="Times New Roman"/>
          <w:sz w:val="22"/>
          <w:szCs w:val="22"/>
        </w:rPr>
        <w:t>The following FIRs/</w:t>
      </w:r>
      <w:r w:rsidR="00FA5ED4" w:rsidRPr="00061B5B">
        <w:rPr>
          <w:rFonts w:ascii="Times New Roman" w:hAnsi="Times New Roman" w:cs="Times New Roman"/>
          <w:sz w:val="22"/>
          <w:szCs w:val="22"/>
        </w:rPr>
        <w:t xml:space="preserve">ACCs </w:t>
      </w:r>
      <w:r w:rsidRPr="00061B5B">
        <w:rPr>
          <w:rFonts w:ascii="Times New Roman" w:hAnsi="Times New Roman" w:cs="Times New Roman"/>
          <w:sz w:val="22"/>
          <w:szCs w:val="22"/>
        </w:rPr>
        <w:t>C</w:t>
      </w:r>
      <w:r w:rsidR="00FA5ED4" w:rsidRPr="00061B5B">
        <w:rPr>
          <w:rFonts w:ascii="Times New Roman" w:hAnsi="Times New Roman" w:cs="Times New Roman"/>
          <w:sz w:val="22"/>
          <w:szCs w:val="22"/>
        </w:rPr>
        <w:t>onstitute the AFI Regional Contingency Plan</w:t>
      </w:r>
      <w:r w:rsidR="00734A4C" w:rsidRPr="00061B5B">
        <w:rPr>
          <w:rFonts w:ascii="Times New Roman" w:hAnsi="Times New Roman" w:cs="Times New Roman"/>
          <w:sz w:val="22"/>
          <w:szCs w:val="22"/>
        </w:rPr>
        <w:t>ning</w:t>
      </w:r>
      <w:r w:rsidR="00FA5ED4" w:rsidRPr="00061B5B">
        <w:rPr>
          <w:rFonts w:ascii="Times New Roman" w:hAnsi="Times New Roman" w:cs="Times New Roman"/>
          <w:sz w:val="22"/>
          <w:szCs w:val="22"/>
        </w:rPr>
        <w:t xml:space="preserve"> Group:</w:t>
      </w:r>
    </w:p>
    <w:p w14:paraId="62A2D266" w14:textId="1397C521" w:rsidR="003D0FC8" w:rsidRPr="004D4B59" w:rsidRDefault="003D0FC8" w:rsidP="004D4B59">
      <w:pPr>
        <w:pStyle w:val="1ICAObulletinbody"/>
      </w:pPr>
      <w:r w:rsidRPr="004D4B59">
        <w:t xml:space="preserve">ACCRA </w:t>
      </w:r>
    </w:p>
    <w:p w14:paraId="1B6E8CBE" w14:textId="0B80C6CD" w:rsidR="003D0FC8" w:rsidRPr="004D4B59" w:rsidRDefault="003D0FC8" w:rsidP="004D4B59">
      <w:pPr>
        <w:pStyle w:val="1ICAObulletinbody"/>
      </w:pPr>
      <w:r w:rsidRPr="004D4B59">
        <w:t xml:space="preserve">ADDIS ABABA </w:t>
      </w:r>
    </w:p>
    <w:p w14:paraId="7B1A07E5" w14:textId="178313F0" w:rsidR="003D0FC8" w:rsidRPr="004D4B59" w:rsidRDefault="003D0FC8" w:rsidP="004D4B59">
      <w:pPr>
        <w:pStyle w:val="1ICAObulletinbody"/>
      </w:pPr>
      <w:r w:rsidRPr="004D4B59">
        <w:t>ANTANANARIVO</w:t>
      </w:r>
    </w:p>
    <w:p w14:paraId="30ADE935" w14:textId="0AC40AF1" w:rsidR="003D0FC8" w:rsidRPr="004D4B59" w:rsidRDefault="003D0FC8" w:rsidP="004D4B59">
      <w:pPr>
        <w:pStyle w:val="1ICAObulletinbody"/>
      </w:pPr>
      <w:r w:rsidRPr="004D4B59">
        <w:t>ASMARA</w:t>
      </w:r>
    </w:p>
    <w:p w14:paraId="1AD86A67" w14:textId="23E20E70" w:rsidR="003D0FC8" w:rsidRPr="004D4B59" w:rsidRDefault="003D0FC8" w:rsidP="004D4B59">
      <w:pPr>
        <w:pStyle w:val="1ICAObulletinbody"/>
      </w:pPr>
      <w:r w:rsidRPr="004D4B59">
        <w:t>BEIRA</w:t>
      </w:r>
    </w:p>
    <w:p w14:paraId="7B76A437" w14:textId="33F2EE82" w:rsidR="003D0FC8" w:rsidRPr="004D4B59" w:rsidRDefault="003D0FC8" w:rsidP="004D4B59">
      <w:pPr>
        <w:pStyle w:val="1ICAObulletinbody"/>
      </w:pPr>
      <w:r w:rsidRPr="004D4B59">
        <w:t xml:space="preserve">BRAZZAVILLE </w:t>
      </w:r>
    </w:p>
    <w:p w14:paraId="1186D808" w14:textId="115146B4" w:rsidR="003D0FC8" w:rsidRPr="004D4B59" w:rsidRDefault="003D0FC8" w:rsidP="004D4B59">
      <w:pPr>
        <w:pStyle w:val="1ICAObulletinbody"/>
      </w:pPr>
      <w:r w:rsidRPr="004D4B59">
        <w:t>BUJUMBURA</w:t>
      </w:r>
    </w:p>
    <w:p w14:paraId="7D1A5CBB" w14:textId="22591C69" w:rsidR="003D0FC8" w:rsidRPr="004D4B59" w:rsidRDefault="003D0FC8" w:rsidP="004D4B59">
      <w:pPr>
        <w:pStyle w:val="1ICAObulletinbody"/>
      </w:pPr>
      <w:r w:rsidRPr="004D4B59">
        <w:t>CAPE TOWN</w:t>
      </w:r>
    </w:p>
    <w:p w14:paraId="77646A1E" w14:textId="03B4AC92" w:rsidR="003D0FC8" w:rsidRPr="004D4B59" w:rsidRDefault="003D0FC8" w:rsidP="004D4B59">
      <w:pPr>
        <w:pStyle w:val="1ICAObulletinbody"/>
      </w:pPr>
      <w:r w:rsidRPr="004D4B59">
        <w:t>DAKAR</w:t>
      </w:r>
    </w:p>
    <w:p w14:paraId="6247E839" w14:textId="0610627D" w:rsidR="003D0FC8" w:rsidRPr="004D4B59" w:rsidRDefault="003D0FC8" w:rsidP="004D4B59">
      <w:pPr>
        <w:pStyle w:val="1ICAObulletinbody"/>
      </w:pPr>
      <w:r w:rsidRPr="004D4B59">
        <w:t>DAKAR OCEANIC</w:t>
      </w:r>
    </w:p>
    <w:p w14:paraId="7BA4BF20" w14:textId="749CA5DA" w:rsidR="003D0FC8" w:rsidRPr="004D4B59" w:rsidRDefault="003D0FC8" w:rsidP="004D4B59">
      <w:pPr>
        <w:pStyle w:val="1ICAObulletinbody"/>
      </w:pPr>
      <w:r w:rsidRPr="004D4B59">
        <w:t>DAR ES SALAAM</w:t>
      </w:r>
    </w:p>
    <w:p w14:paraId="7A452875" w14:textId="432046A0" w:rsidR="003D0FC8" w:rsidRPr="004D4B59" w:rsidRDefault="003D0FC8" w:rsidP="004D4B59">
      <w:pPr>
        <w:pStyle w:val="1ICAObulletinbody"/>
      </w:pPr>
      <w:r w:rsidRPr="004D4B59">
        <w:t>ENTEBBE</w:t>
      </w:r>
    </w:p>
    <w:p w14:paraId="4A2DF7D4" w14:textId="37E3681D" w:rsidR="003D0FC8" w:rsidRPr="004D4B59" w:rsidRDefault="003D0FC8" w:rsidP="004D4B59">
      <w:pPr>
        <w:pStyle w:val="1ICAObulletinbody"/>
      </w:pPr>
      <w:r w:rsidRPr="004D4B59">
        <w:t>GABORONE</w:t>
      </w:r>
    </w:p>
    <w:p w14:paraId="60896C6F" w14:textId="72941EDC" w:rsidR="003D0FC8" w:rsidRPr="004D4B59" w:rsidRDefault="003D0FC8" w:rsidP="004D4B59">
      <w:pPr>
        <w:pStyle w:val="1ICAObulletinbody"/>
      </w:pPr>
      <w:r w:rsidRPr="004D4B59">
        <w:t>HARARE</w:t>
      </w:r>
    </w:p>
    <w:p w14:paraId="1311D829" w14:textId="3D8AC754" w:rsidR="003D0FC8" w:rsidRPr="004D4B59" w:rsidRDefault="003D0FC8" w:rsidP="004D4B59">
      <w:pPr>
        <w:pStyle w:val="1ICAObulletinbody"/>
      </w:pPr>
      <w:r w:rsidRPr="004D4B59">
        <w:t>JOHANNESBURG</w:t>
      </w:r>
    </w:p>
    <w:p w14:paraId="2E9E5DB5" w14:textId="46D657A7" w:rsidR="003D0FC8" w:rsidRPr="004D4B59" w:rsidRDefault="003D0FC8" w:rsidP="004D4B59">
      <w:pPr>
        <w:pStyle w:val="1ICAObulletinbody"/>
      </w:pPr>
      <w:r w:rsidRPr="004D4B59">
        <w:t>JOHANNESBURG OCEANIC</w:t>
      </w:r>
    </w:p>
    <w:p w14:paraId="0C7DC72B" w14:textId="19997B85" w:rsidR="003D0FC8" w:rsidRPr="004D4B59" w:rsidRDefault="003D0FC8" w:rsidP="004D4B59">
      <w:pPr>
        <w:pStyle w:val="1ICAObulletinbody"/>
      </w:pPr>
      <w:r w:rsidRPr="004D4B59">
        <w:t>KANO</w:t>
      </w:r>
    </w:p>
    <w:p w14:paraId="504E6B00" w14:textId="700699A9" w:rsidR="003D0FC8" w:rsidRPr="004D4B59" w:rsidRDefault="003D0FC8" w:rsidP="004D4B59">
      <w:pPr>
        <w:pStyle w:val="1ICAObulletinbody"/>
      </w:pPr>
      <w:r w:rsidRPr="004D4B59">
        <w:t>KIGALI</w:t>
      </w:r>
    </w:p>
    <w:p w14:paraId="6B6BC98C" w14:textId="5D6A8296" w:rsidR="003D0FC8" w:rsidRPr="004D4B59" w:rsidRDefault="003D0FC8" w:rsidP="004D4B59">
      <w:pPr>
        <w:pStyle w:val="1ICAObulletinbody"/>
      </w:pPr>
      <w:r w:rsidRPr="004D4B59">
        <w:t>KINSHASA</w:t>
      </w:r>
    </w:p>
    <w:p w14:paraId="211FE4F1" w14:textId="1D336E0A" w:rsidR="003D0FC8" w:rsidRPr="004D4B59" w:rsidRDefault="003D0FC8" w:rsidP="004D4B59">
      <w:pPr>
        <w:pStyle w:val="1ICAObulletinbody"/>
      </w:pPr>
      <w:r w:rsidRPr="004D4B59">
        <w:t xml:space="preserve">LILONGWE  </w:t>
      </w:r>
    </w:p>
    <w:p w14:paraId="5F9EA660" w14:textId="52192D71" w:rsidR="003D0FC8" w:rsidRPr="004D4B59" w:rsidRDefault="003D0FC8" w:rsidP="004D4B59">
      <w:pPr>
        <w:pStyle w:val="1ICAObulletinbody"/>
      </w:pPr>
      <w:r w:rsidRPr="004D4B59">
        <w:t xml:space="preserve">LUANDA </w:t>
      </w:r>
    </w:p>
    <w:p w14:paraId="64618CE3" w14:textId="347066DA" w:rsidR="003D0FC8" w:rsidRPr="004D4B59" w:rsidRDefault="003D0FC8" w:rsidP="004D4B59">
      <w:pPr>
        <w:pStyle w:val="1ICAObulletinbody"/>
      </w:pPr>
      <w:r w:rsidRPr="004D4B59">
        <w:t>LUSAKA</w:t>
      </w:r>
    </w:p>
    <w:p w14:paraId="0D66BC68" w14:textId="223D6E5E" w:rsidR="003D0FC8" w:rsidRPr="004D4B59" w:rsidRDefault="003D0FC8" w:rsidP="004D4B59">
      <w:pPr>
        <w:pStyle w:val="1ICAObulletinbody"/>
      </w:pPr>
      <w:r w:rsidRPr="004D4B59">
        <w:t>MAURITIUS</w:t>
      </w:r>
    </w:p>
    <w:p w14:paraId="39569063" w14:textId="6F2D2F13" w:rsidR="003D0FC8" w:rsidRPr="004D4B59" w:rsidRDefault="003D0FC8" w:rsidP="004D4B59">
      <w:pPr>
        <w:pStyle w:val="1ICAObulletinbody"/>
      </w:pPr>
      <w:r w:rsidRPr="004D4B59">
        <w:t>MOGADISHU</w:t>
      </w:r>
    </w:p>
    <w:p w14:paraId="48EDFF0E" w14:textId="02B10C0E" w:rsidR="003D0FC8" w:rsidRPr="004D4B59" w:rsidRDefault="003D0FC8" w:rsidP="004D4B59">
      <w:pPr>
        <w:pStyle w:val="1ICAObulletinbody"/>
      </w:pPr>
      <w:r w:rsidRPr="004D4B59">
        <w:t>NAIROBI</w:t>
      </w:r>
    </w:p>
    <w:p w14:paraId="6D5E94CC" w14:textId="391F3BB5" w:rsidR="003D0FC8" w:rsidRPr="004D4B59" w:rsidRDefault="003D0FC8" w:rsidP="004D4B59">
      <w:pPr>
        <w:pStyle w:val="1ICAObulletinbody"/>
      </w:pPr>
      <w:r w:rsidRPr="004D4B59">
        <w:t>N' DJAMENA</w:t>
      </w:r>
    </w:p>
    <w:p w14:paraId="607F58B5" w14:textId="60673AE5" w:rsidR="003D0FC8" w:rsidRPr="004D4B59" w:rsidRDefault="003D0FC8" w:rsidP="004D4B59">
      <w:pPr>
        <w:pStyle w:val="1ICAObulletinbody"/>
      </w:pPr>
      <w:r w:rsidRPr="004D4B59">
        <w:t>NIAMEY</w:t>
      </w:r>
    </w:p>
    <w:p w14:paraId="107B08AD" w14:textId="0A4DAA76" w:rsidR="003D0FC8" w:rsidRPr="004D4B59" w:rsidRDefault="003D0FC8" w:rsidP="004D4B59">
      <w:pPr>
        <w:pStyle w:val="1ICAObulletinbody"/>
      </w:pPr>
      <w:r w:rsidRPr="004D4B59">
        <w:t>ROBERTS</w:t>
      </w:r>
    </w:p>
    <w:p w14:paraId="5B087E0F" w14:textId="022911C1" w:rsidR="003D0FC8" w:rsidRPr="004D4B59" w:rsidRDefault="003D0FC8" w:rsidP="004D4B59">
      <w:pPr>
        <w:pStyle w:val="1ICAObulletinbody"/>
      </w:pPr>
      <w:r w:rsidRPr="004D4B59">
        <w:t>SAL OCEANIC</w:t>
      </w:r>
    </w:p>
    <w:p w14:paraId="6FD8DB8A" w14:textId="08C5D382" w:rsidR="003D0FC8" w:rsidRPr="004D4B59" w:rsidRDefault="003D0FC8" w:rsidP="004D4B59">
      <w:pPr>
        <w:pStyle w:val="1ICAObulletinbody"/>
      </w:pPr>
      <w:r w:rsidRPr="004D4B59">
        <w:t>SEYCHELLEYS</w:t>
      </w:r>
    </w:p>
    <w:p w14:paraId="68FA4AC4" w14:textId="4177230E" w:rsidR="00E26A58" w:rsidRPr="004D4B59" w:rsidRDefault="00481FEB" w:rsidP="004D4B59">
      <w:pPr>
        <w:pStyle w:val="1ICAObulletinbody"/>
      </w:pPr>
      <w:r w:rsidRPr="004D4B59">
        <w:t>WINDHOEK</w:t>
      </w:r>
    </w:p>
    <w:p w14:paraId="00986D26" w14:textId="1E0803BE" w:rsidR="00F26560" w:rsidRPr="00061B5B" w:rsidRDefault="0016378E" w:rsidP="00026E6B">
      <w:pPr>
        <w:widowControl w:val="0"/>
        <w:autoSpaceDE w:val="0"/>
        <w:autoSpaceDN w:val="0"/>
        <w:adjustRightInd w:val="0"/>
        <w:spacing w:line="360" w:lineRule="auto"/>
        <w:jc w:val="center"/>
        <w:rPr>
          <w:rFonts w:ascii="Times New Roman" w:hAnsi="Times New Roman" w:cs="Times New Roman"/>
          <w:color w:val="000000" w:themeColor="text1"/>
          <w:sz w:val="22"/>
          <w:szCs w:val="22"/>
        </w:rPr>
      </w:pPr>
      <w:r w:rsidRPr="00061B5B">
        <w:rPr>
          <w:rFonts w:ascii="Times New Roman" w:hAnsi="Times New Roman" w:cs="Times New Roman"/>
          <w:noProof/>
          <w:color w:val="000000" w:themeColor="text1"/>
          <w:sz w:val="22"/>
          <w:szCs w:val="22"/>
          <w:lang w:eastAsia="en-GB"/>
        </w:rPr>
        <w:drawing>
          <wp:inline distT="0" distB="0" distL="0" distR="0" wp14:anchorId="3BC421E5" wp14:editId="59EAC157">
            <wp:extent cx="6013450" cy="7550150"/>
            <wp:effectExtent l="0" t="0" r="6350" b="0"/>
            <wp:docPr id="4" name="Picture 1" descr="/Users/collins/Documents/ICAO Contingency workshop  O. R. Tambo/AFI Contigency plan workgroup/AFI FIR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collins/Documents/ICAO Contingency workshop  O. R. Tambo/AFI Contigency plan workgroup/AFI FIRs.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3450" cy="7550150"/>
                    </a:xfrm>
                    <a:prstGeom prst="rect">
                      <a:avLst/>
                    </a:prstGeom>
                    <a:noFill/>
                    <a:ln>
                      <a:noFill/>
                    </a:ln>
                  </pic:spPr>
                </pic:pic>
              </a:graphicData>
            </a:graphic>
          </wp:inline>
        </w:drawing>
      </w:r>
    </w:p>
    <w:p w14:paraId="434AE5A0" w14:textId="3F4BCA59" w:rsidR="00FD5390" w:rsidRPr="00061B5B" w:rsidRDefault="0019386E" w:rsidP="002230A8">
      <w:pPr>
        <w:widowControl w:val="0"/>
        <w:autoSpaceDE w:val="0"/>
        <w:autoSpaceDN w:val="0"/>
        <w:adjustRightInd w:val="0"/>
        <w:spacing w:line="360" w:lineRule="auto"/>
        <w:jc w:val="center"/>
        <w:rPr>
          <w:rFonts w:ascii="Times New Roman" w:hAnsi="Times New Roman" w:cs="Times New Roman"/>
          <w:i/>
          <w:color w:val="000000" w:themeColor="text1"/>
          <w:sz w:val="22"/>
          <w:szCs w:val="22"/>
        </w:rPr>
      </w:pPr>
      <w:r w:rsidRPr="00061B5B">
        <w:rPr>
          <w:rFonts w:ascii="Times New Roman" w:hAnsi="Times New Roman" w:cs="Times New Roman"/>
          <w:i/>
          <w:color w:val="000000" w:themeColor="text1"/>
          <w:sz w:val="22"/>
          <w:szCs w:val="22"/>
        </w:rPr>
        <w:t>Map showing AFI FIRs</w:t>
      </w:r>
    </w:p>
    <w:p w14:paraId="354E1ABD" w14:textId="77777777" w:rsidR="00F27A44" w:rsidRPr="00FC21AC" w:rsidRDefault="00F27A44" w:rsidP="00FC21AC">
      <w:pPr>
        <w:widowControl w:val="0"/>
        <w:autoSpaceDE w:val="0"/>
        <w:autoSpaceDN w:val="0"/>
        <w:adjustRightInd w:val="0"/>
        <w:jc w:val="both"/>
        <w:rPr>
          <w:rFonts w:ascii="Times New Roman" w:hAnsi="Times New Roman" w:cs="Times New Roman"/>
          <w:color w:val="000000" w:themeColor="text1"/>
          <w:sz w:val="22"/>
          <w:szCs w:val="22"/>
        </w:rPr>
      </w:pPr>
    </w:p>
    <w:p w14:paraId="00606190" w14:textId="77777777" w:rsidR="00026E6B" w:rsidRPr="00FC21AC" w:rsidRDefault="00026E6B" w:rsidP="00FC21AC">
      <w:pPr>
        <w:widowControl w:val="0"/>
        <w:autoSpaceDE w:val="0"/>
        <w:autoSpaceDN w:val="0"/>
        <w:adjustRightInd w:val="0"/>
        <w:jc w:val="both"/>
        <w:rPr>
          <w:rFonts w:ascii="Times New Roman" w:hAnsi="Times New Roman" w:cs="Times New Roman"/>
          <w:color w:val="000000" w:themeColor="text1"/>
          <w:sz w:val="22"/>
          <w:szCs w:val="22"/>
        </w:rPr>
      </w:pPr>
    </w:p>
    <w:p w14:paraId="0C8B7282" w14:textId="754A6A58" w:rsidR="00FC21AC" w:rsidRDefault="00FC21AC">
      <w:pP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br w:type="page"/>
      </w:r>
    </w:p>
    <w:p w14:paraId="1D26A637" w14:textId="5EC30E5D" w:rsidR="00301EE2" w:rsidRPr="00FC21AC" w:rsidRDefault="00301EE2" w:rsidP="00FC21AC">
      <w:pPr>
        <w:widowControl w:val="0"/>
        <w:autoSpaceDE w:val="0"/>
        <w:autoSpaceDN w:val="0"/>
        <w:adjustRightInd w:val="0"/>
        <w:jc w:val="both"/>
        <w:rPr>
          <w:rFonts w:ascii="Times New Roman" w:hAnsi="Times New Roman" w:cs="Times New Roman"/>
          <w:color w:val="000000" w:themeColor="text1"/>
          <w:sz w:val="22"/>
          <w:szCs w:val="22"/>
        </w:rPr>
      </w:pPr>
    </w:p>
    <w:p w14:paraId="7692C09C" w14:textId="1149F235" w:rsidR="00AD2877" w:rsidRPr="00FC21AC" w:rsidRDefault="00615351" w:rsidP="004D4B59">
      <w:pPr>
        <w:pStyle w:val="ICAObodyheading"/>
      </w:pPr>
      <w:bookmarkStart w:id="17" w:name="_Toc14936603"/>
      <w:r w:rsidRPr="00061B5B">
        <w:t>AFI STATES/FIRS LEVEL 2 &amp; 3 CONTINGENCY ROUTES STRUCTURE</w:t>
      </w:r>
      <w:bookmarkEnd w:id="17"/>
      <w:r w:rsidR="00AD2877" w:rsidRPr="00061B5B">
        <w:rPr>
          <w:caps/>
        </w:rPr>
        <w:t xml:space="preserve"> </w:t>
      </w:r>
    </w:p>
    <w:p w14:paraId="492EC36A" w14:textId="77777777" w:rsidR="00FC21AC" w:rsidRPr="00061B5B" w:rsidRDefault="00FC21AC" w:rsidP="004D4B59">
      <w:pPr>
        <w:pStyle w:val="ICAObodyheading"/>
        <w:numPr>
          <w:ilvl w:val="0"/>
          <w:numId w:val="0"/>
        </w:numPr>
      </w:pPr>
    </w:p>
    <w:p w14:paraId="0F4D5B29" w14:textId="220BA807" w:rsidR="00AD2877" w:rsidRDefault="00AD2877" w:rsidP="004C2491">
      <w:pPr>
        <w:pStyle w:val="ICAObodywithnumlevel1"/>
      </w:pPr>
      <w:r w:rsidRPr="00061B5B">
        <w:t xml:space="preserve">In the event of disruption of Air Traffic Services provided in any FIR within the AFI Region, contingency routes as established by the affected FIRs and coordinated with adjacent FIRs, will be activated to ensure safety of flight and to facilitate limited flight operations commensurate with the prevailing conditions. Existing Regional routes will </w:t>
      </w:r>
      <w:r w:rsidR="00404368" w:rsidRPr="00061B5B">
        <w:t xml:space="preserve">normally </w:t>
      </w:r>
      <w:r w:rsidRPr="00061B5B">
        <w:t xml:space="preserve">form the basis of the contingency routes to be used. </w:t>
      </w:r>
      <w:r w:rsidR="002E380D" w:rsidRPr="00061B5B">
        <w:t>A Simplified Route Network (SRN) through the airspace concerned, if it is available, together with a Flight Level Allocation Scheme (FLAS) to ensure lateral and vertical separation, and a procedure for adjacent area control centres to establish longitudinal separation at the entry point and to maintain such separation through the airspace. SRN may be used to provide tactical separation at crossing points of ATS Routes to minimize potential points of conflict under reduced air traffic services.</w:t>
      </w:r>
    </w:p>
    <w:p w14:paraId="50FD7F8D" w14:textId="77777777" w:rsidR="00481FEB" w:rsidRDefault="00481FEB">
      <w:pPr>
        <w:pStyle w:val="ICAObodywithnumlevel1"/>
        <w:numPr>
          <w:ilvl w:val="0"/>
          <w:numId w:val="0"/>
        </w:numPr>
      </w:pPr>
    </w:p>
    <w:p w14:paraId="4472DC37" w14:textId="29189B34" w:rsidR="00AD2877" w:rsidRDefault="00AD2877">
      <w:pPr>
        <w:pStyle w:val="ICAObodywithnumlevel1"/>
      </w:pPr>
      <w:r w:rsidRPr="00061B5B">
        <w:t>The contingency routes for each State/FIR in the event of a Level 2 or 3 Contingency for international flights are detailed in the appendices to this document</w:t>
      </w:r>
      <w:r w:rsidRPr="00061B5B">
        <w:rPr>
          <w:b/>
        </w:rPr>
        <w:t>.</w:t>
      </w:r>
      <w:r w:rsidRPr="00061B5B">
        <w:t xml:space="preserve"> Additional contingency routes will be introduced as and when necessitated by circumstances, such as in the case of volcanic ash clouds formation, as contained in Regional Contingency Plan for Volcanic Ash in t</w:t>
      </w:r>
      <w:r w:rsidR="00FC21AC">
        <w:t>he Appendices to this document.</w:t>
      </w:r>
    </w:p>
    <w:p w14:paraId="3006DC94" w14:textId="11C2297C" w:rsidR="00FC21AC" w:rsidRPr="00061B5B" w:rsidRDefault="00FC21AC" w:rsidP="00C2561B">
      <w:pPr>
        <w:pStyle w:val="ICAObodywithnumlevel1"/>
        <w:numPr>
          <w:ilvl w:val="0"/>
          <w:numId w:val="0"/>
        </w:numPr>
      </w:pPr>
    </w:p>
    <w:p w14:paraId="416D25E0" w14:textId="4AEC3AA1" w:rsidR="00AD2877" w:rsidRDefault="00AD2877" w:rsidP="004C2491">
      <w:pPr>
        <w:pStyle w:val="ICAObodywithnumlevel1"/>
      </w:pPr>
      <w:r w:rsidRPr="00061B5B">
        <w:t>In the event of a level 2 or 3 contingency, ONLY published Contingency Routes shall be available for operations. However, where new waypoints are required to be established for contingency routes, or transfer of control points, 5-letter name code</w:t>
      </w:r>
      <w:r w:rsidR="00F61010" w:rsidRPr="00061B5B">
        <w:t>s</w:t>
      </w:r>
      <w:r w:rsidRPr="00061B5B">
        <w:t xml:space="preserve"> (5LNC) or waypoint names for ATS contingency routes must be </w:t>
      </w:r>
      <w:r w:rsidR="00D63F13">
        <w:t>selected</w:t>
      </w:r>
      <w:r w:rsidR="00D63F13" w:rsidRPr="00061B5B">
        <w:t xml:space="preserve"> </w:t>
      </w:r>
      <w:r w:rsidRPr="00061B5B">
        <w:t xml:space="preserve">from the ICAO International Codes and Route Designators (ICARD) </w:t>
      </w:r>
      <w:r w:rsidR="00202D88" w:rsidRPr="00061B5B">
        <w:t>Database</w:t>
      </w:r>
      <w:r w:rsidR="00715E06">
        <w:t>, and approved by the Regional Database Manager</w:t>
      </w:r>
      <w:r w:rsidRPr="00061B5B">
        <w:t>.</w:t>
      </w:r>
    </w:p>
    <w:p w14:paraId="7ECD9258" w14:textId="16A3D5DC" w:rsidR="00FC21AC" w:rsidRPr="00061B5B" w:rsidRDefault="00FC21AC">
      <w:pPr>
        <w:pStyle w:val="ICAObodywithnumlevel1"/>
        <w:numPr>
          <w:ilvl w:val="0"/>
          <w:numId w:val="0"/>
        </w:numPr>
      </w:pPr>
    </w:p>
    <w:p w14:paraId="1352DEEA" w14:textId="26500761" w:rsidR="00AD2877" w:rsidRDefault="00AD2877">
      <w:pPr>
        <w:pStyle w:val="ICAObodywithnumlevel1"/>
      </w:pPr>
      <w:r w:rsidRPr="00061B5B">
        <w:t>In regard to domestic operations, if circumstances dictate, all flights shall be temporarily suspended until a full assessment of the prevailing conditions has been determined and sufficient Air Traffic Management capacity restored. A decision to curtail or restart domestic operations will be made by the C</w:t>
      </w:r>
      <w:r w:rsidR="002C5204" w:rsidRPr="00061B5B">
        <w:t xml:space="preserve">entral </w:t>
      </w:r>
      <w:r w:rsidRPr="00061B5B">
        <w:t>C</w:t>
      </w:r>
      <w:r w:rsidR="002C5204" w:rsidRPr="00061B5B">
        <w:t xml:space="preserve">oordinating </w:t>
      </w:r>
      <w:r w:rsidRPr="00061B5B">
        <w:t>C</w:t>
      </w:r>
      <w:r w:rsidR="002C5204" w:rsidRPr="00061B5B">
        <w:t>ommittee</w:t>
      </w:r>
      <w:r w:rsidRPr="00061B5B">
        <w:t>.</w:t>
      </w:r>
    </w:p>
    <w:p w14:paraId="6737DF64" w14:textId="42862C02" w:rsidR="00FC21AC" w:rsidRPr="00061B5B" w:rsidRDefault="00FC21AC">
      <w:pPr>
        <w:pStyle w:val="ICAObodywithnumlevel1"/>
        <w:numPr>
          <w:ilvl w:val="0"/>
          <w:numId w:val="0"/>
        </w:numPr>
      </w:pPr>
    </w:p>
    <w:p w14:paraId="33C5BA28" w14:textId="30531A40" w:rsidR="00D370A0" w:rsidRDefault="00AD2877">
      <w:pPr>
        <w:pStyle w:val="ICAObodywithnumlevel1"/>
      </w:pPr>
      <w:r w:rsidRPr="00061B5B">
        <w:t>Aircraft on long-haul international flights and special operations (e.g. Search and Rescue (SAR), State aircraft, humanitarian flights, etc.) shall be accorded priority as necessary.</w:t>
      </w:r>
    </w:p>
    <w:p w14:paraId="7F22D4B3" w14:textId="163A6A14" w:rsidR="00FC21AC" w:rsidRPr="00061B5B" w:rsidRDefault="00FC21AC">
      <w:pPr>
        <w:pStyle w:val="ICAObodywithnumlevel1"/>
        <w:numPr>
          <w:ilvl w:val="0"/>
          <w:numId w:val="0"/>
        </w:numPr>
      </w:pPr>
    </w:p>
    <w:p w14:paraId="6F82AB0B" w14:textId="3B149205" w:rsidR="00FC21AC" w:rsidRPr="008719C9" w:rsidRDefault="00D370A0">
      <w:pPr>
        <w:pStyle w:val="ICAObodywithnumlevel1"/>
      </w:pPr>
      <w:r w:rsidRPr="00061B5B">
        <w:t xml:space="preserve">Contingency Routes for </w:t>
      </w:r>
      <w:r w:rsidR="00202D88" w:rsidRPr="00061B5B">
        <w:t>any</w:t>
      </w:r>
      <w:r w:rsidRPr="00061B5B">
        <w:t xml:space="preserve"> </w:t>
      </w:r>
      <w:r w:rsidR="00202D88" w:rsidRPr="00061B5B">
        <w:t>State/</w:t>
      </w:r>
      <w:r w:rsidRPr="00061B5B">
        <w:t>FIR shall be established and published after due coordination with adjacent States/FIRs. These Contingency Routes shall be specified in the State/FIR ATM Contingency Plan. The Contingency Routes for the AFI States/FIRs are contained in</w:t>
      </w:r>
      <w:r w:rsidRPr="00061B5B">
        <w:rPr>
          <w:color w:val="FF0000"/>
        </w:rPr>
        <w:t xml:space="preserve"> </w:t>
      </w:r>
      <w:r w:rsidRPr="00061B5B">
        <w:rPr>
          <w:b/>
        </w:rPr>
        <w:t xml:space="preserve">Appendix </w:t>
      </w:r>
      <w:r w:rsidR="00E80C16" w:rsidRPr="00061B5B">
        <w:rPr>
          <w:b/>
        </w:rPr>
        <w:t xml:space="preserve">E </w:t>
      </w:r>
      <w:r w:rsidR="00A43701">
        <w:rPr>
          <w:b/>
        </w:rPr>
        <w:t>and F</w:t>
      </w:r>
      <w:r w:rsidR="00333109" w:rsidRPr="00061B5B">
        <w:rPr>
          <w:b/>
        </w:rPr>
        <w:t xml:space="preserve"> (WACAF) </w:t>
      </w:r>
      <w:r w:rsidR="00283915" w:rsidRPr="00061B5B">
        <w:rPr>
          <w:b/>
        </w:rPr>
        <w:t>&amp;</w:t>
      </w:r>
      <w:r w:rsidR="00333109" w:rsidRPr="00061B5B">
        <w:rPr>
          <w:b/>
        </w:rPr>
        <w:t xml:space="preserve"> </w:t>
      </w:r>
      <w:r w:rsidR="00283915" w:rsidRPr="00061B5B">
        <w:rPr>
          <w:b/>
        </w:rPr>
        <w:t>(ESAF)</w:t>
      </w:r>
      <w:r w:rsidR="00A43701">
        <w:rPr>
          <w:b/>
        </w:rPr>
        <w:t xml:space="preserve"> </w:t>
      </w:r>
      <w:r w:rsidR="00A43701">
        <w:t xml:space="preserve">level </w:t>
      </w:r>
      <w:r w:rsidR="00715E06">
        <w:t xml:space="preserve">2 </w:t>
      </w:r>
      <w:r w:rsidR="00A43701">
        <w:t>and 3</w:t>
      </w:r>
      <w:r w:rsidRPr="00061B5B">
        <w:rPr>
          <w:b/>
        </w:rPr>
        <w:t>.</w:t>
      </w:r>
    </w:p>
    <w:p w14:paraId="6F7C2247" w14:textId="535096F8" w:rsidR="00615351" w:rsidRDefault="00615351">
      <w:pPr>
        <w:rPr>
          <w:rFonts w:ascii="Times New Roman" w:eastAsia="Arial" w:hAnsi="Times New Roman" w:cs="Times New Roman"/>
          <w:sz w:val="22"/>
        </w:rPr>
      </w:pPr>
      <w:r>
        <w:br w:type="page"/>
      </w:r>
    </w:p>
    <w:p w14:paraId="55BC8A2D" w14:textId="77777777" w:rsidR="008109A5" w:rsidRPr="00061B5B" w:rsidRDefault="008109A5" w:rsidP="004C2491">
      <w:pPr>
        <w:pStyle w:val="ICAObodywithnumlevel1"/>
        <w:numPr>
          <w:ilvl w:val="0"/>
          <w:numId w:val="0"/>
        </w:numPr>
      </w:pPr>
    </w:p>
    <w:p w14:paraId="5490A531" w14:textId="63033247" w:rsidR="00884BF9" w:rsidRDefault="00615351" w:rsidP="004D4B59">
      <w:pPr>
        <w:pStyle w:val="ICAObodyheading"/>
      </w:pPr>
      <w:bookmarkStart w:id="18" w:name="_Toc14645862"/>
      <w:bookmarkStart w:id="19" w:name="_Toc14645863"/>
      <w:bookmarkStart w:id="20" w:name="_Toc14936604"/>
      <w:bookmarkEnd w:id="18"/>
      <w:bookmarkEnd w:id="19"/>
      <w:r w:rsidRPr="00061B5B">
        <w:t>AFI REGIONAL ATM CONTINGENCY COORDINATION TEAM (AFI CCT) ARRANGEMENTS</w:t>
      </w:r>
      <w:bookmarkEnd w:id="20"/>
    </w:p>
    <w:p w14:paraId="75BFD1CF" w14:textId="77777777" w:rsidR="00FC21AC" w:rsidRPr="00061B5B" w:rsidRDefault="00FC21AC" w:rsidP="004D4B59">
      <w:pPr>
        <w:pStyle w:val="ICAObodyheading"/>
        <w:numPr>
          <w:ilvl w:val="0"/>
          <w:numId w:val="0"/>
        </w:numPr>
      </w:pPr>
    </w:p>
    <w:p w14:paraId="4C1E29FB" w14:textId="6392020F" w:rsidR="00F232C5" w:rsidRDefault="007D6C54" w:rsidP="004C2491">
      <w:pPr>
        <w:pStyle w:val="ICAObodywithnumlevel1"/>
      </w:pPr>
      <w:r w:rsidRPr="00061B5B">
        <w:t xml:space="preserve">The </w:t>
      </w:r>
      <w:r w:rsidR="000F3E9F" w:rsidRPr="00061B5B">
        <w:t xml:space="preserve">potential of </w:t>
      </w:r>
      <w:r w:rsidRPr="00061B5B">
        <w:t xml:space="preserve">occurrence of contingencies has necessitated the need for a centralized team at the </w:t>
      </w:r>
      <w:r w:rsidR="00110954" w:rsidRPr="00061B5B">
        <w:t xml:space="preserve">AFI </w:t>
      </w:r>
      <w:r w:rsidRPr="00061B5B">
        <w:t xml:space="preserve">Regional Level to coordinate and facilitate the exchange of information at strategic level from affected </w:t>
      </w:r>
      <w:r w:rsidR="00BB56F1" w:rsidRPr="00061B5B">
        <w:t>S</w:t>
      </w:r>
      <w:r w:rsidRPr="00061B5B">
        <w:t>tates</w:t>
      </w:r>
      <w:r w:rsidR="00110954" w:rsidRPr="00061B5B">
        <w:t>/FIRs</w:t>
      </w:r>
      <w:r w:rsidRPr="00061B5B">
        <w:t xml:space="preserve"> to airspace users as well as international organizations such as IATA, IFALPA, IFATCA, etc. Thus</w:t>
      </w:r>
      <w:r w:rsidR="008E661C" w:rsidRPr="00061B5B">
        <w:t>,</w:t>
      </w:r>
      <w:r w:rsidRPr="00061B5B">
        <w:t xml:space="preserve"> the need for the establishment of a</w:t>
      </w:r>
      <w:r w:rsidR="0012076C" w:rsidRPr="00061B5B">
        <w:t xml:space="preserve">n </w:t>
      </w:r>
      <w:r w:rsidR="00BB56F1" w:rsidRPr="00061B5B">
        <w:t xml:space="preserve">AFI </w:t>
      </w:r>
      <w:r w:rsidRPr="00061B5B">
        <w:t xml:space="preserve">Regional Contingency Coordination Team with membership drawn from all FIRs within the </w:t>
      </w:r>
      <w:r w:rsidR="00110954" w:rsidRPr="00061B5B">
        <w:t>AFI</w:t>
      </w:r>
      <w:r w:rsidRPr="00061B5B">
        <w:t xml:space="preserve"> Region and international organizations such as IATA, IFALPA and IFATCA. </w:t>
      </w:r>
      <w:r w:rsidR="00FA01F8" w:rsidRPr="00061B5B">
        <w:t xml:space="preserve">The </w:t>
      </w:r>
      <w:r w:rsidR="00EE1224" w:rsidRPr="00061B5B">
        <w:t xml:space="preserve">AFI </w:t>
      </w:r>
      <w:r w:rsidR="00FA01F8" w:rsidRPr="00061B5B">
        <w:t>Regional Contingency Coordination Team (</w:t>
      </w:r>
      <w:r w:rsidR="00EE1224" w:rsidRPr="00061B5B">
        <w:t xml:space="preserve">AFI </w:t>
      </w:r>
      <w:r w:rsidR="00FA01F8" w:rsidRPr="00061B5B">
        <w:t xml:space="preserve">CCT) shall coordinate closely with the </w:t>
      </w:r>
      <w:r w:rsidR="00EE1224" w:rsidRPr="00061B5B">
        <w:t>S</w:t>
      </w:r>
      <w:r w:rsidR="00FA01F8" w:rsidRPr="00061B5B">
        <w:t>tate Central Coordinati</w:t>
      </w:r>
      <w:r w:rsidR="000F3E9F" w:rsidRPr="00061B5B">
        <w:t>ng</w:t>
      </w:r>
      <w:r w:rsidR="00FA01F8" w:rsidRPr="00061B5B">
        <w:t xml:space="preserve"> </w:t>
      </w:r>
      <w:r w:rsidR="000F3E9F" w:rsidRPr="00061B5B">
        <w:t>Committee</w:t>
      </w:r>
      <w:r w:rsidR="00FA01F8" w:rsidRPr="00061B5B">
        <w:t xml:space="preserve"> </w:t>
      </w:r>
      <w:r w:rsidR="00EE1224" w:rsidRPr="00061B5B">
        <w:t>(CC</w:t>
      </w:r>
      <w:r w:rsidR="000F3E9F" w:rsidRPr="00061B5B">
        <w:t>C</w:t>
      </w:r>
      <w:r w:rsidR="00EE1224" w:rsidRPr="00061B5B">
        <w:t xml:space="preserve">) </w:t>
      </w:r>
      <w:r w:rsidR="00FA01F8" w:rsidRPr="00061B5B">
        <w:t xml:space="preserve">in the event of a contingency affecting a particular </w:t>
      </w:r>
      <w:r w:rsidR="00EE1224" w:rsidRPr="00061B5B">
        <w:t>S</w:t>
      </w:r>
      <w:r w:rsidR="00FA01F8" w:rsidRPr="00061B5B">
        <w:t xml:space="preserve">tate or FIR. </w:t>
      </w:r>
      <w:r w:rsidR="00470A2E" w:rsidRPr="00061B5B">
        <w:t>The Regional Contingency Coordinating Team shall also coordinate with the adjacent FIR</w:t>
      </w:r>
      <w:r w:rsidR="00EE1224" w:rsidRPr="00061B5B">
        <w:t>(s)</w:t>
      </w:r>
      <w:r w:rsidR="00470A2E" w:rsidRPr="00061B5B">
        <w:t xml:space="preserve"> delegated to provide air traffic services </w:t>
      </w:r>
      <w:r w:rsidR="007447DA" w:rsidRPr="00061B5B">
        <w:t>by</w:t>
      </w:r>
      <w:r w:rsidR="00470A2E" w:rsidRPr="00061B5B">
        <w:t xml:space="preserve"> the</w:t>
      </w:r>
      <w:r w:rsidR="007447DA" w:rsidRPr="00061B5B">
        <w:t xml:space="preserve"> affected </w:t>
      </w:r>
      <w:r w:rsidR="00EE1224" w:rsidRPr="00061B5B">
        <w:t>S</w:t>
      </w:r>
      <w:r w:rsidR="007447DA" w:rsidRPr="00061B5B">
        <w:t>tate or FIR.</w:t>
      </w:r>
    </w:p>
    <w:p w14:paraId="0C352708" w14:textId="77777777" w:rsidR="00FC21AC" w:rsidRPr="00061B5B" w:rsidRDefault="00FC21AC">
      <w:pPr>
        <w:pStyle w:val="ICAObodywithnumlevel1"/>
        <w:numPr>
          <w:ilvl w:val="0"/>
          <w:numId w:val="0"/>
        </w:numPr>
      </w:pPr>
    </w:p>
    <w:p w14:paraId="1C615CED" w14:textId="2E508A53" w:rsidR="00884BF9" w:rsidRPr="00061B5B" w:rsidRDefault="00884BF9">
      <w:pPr>
        <w:pStyle w:val="ICAObodywithnumlevel1"/>
      </w:pPr>
      <w:r w:rsidRPr="00061B5B">
        <w:t xml:space="preserve">The </w:t>
      </w:r>
      <w:r w:rsidR="00EE1224" w:rsidRPr="00061B5B">
        <w:t xml:space="preserve">AFI </w:t>
      </w:r>
      <w:r w:rsidRPr="00061B5B">
        <w:t xml:space="preserve">CCT shall </w:t>
      </w:r>
      <w:r w:rsidR="00A95205" w:rsidRPr="00061B5B">
        <w:t>function as follows</w:t>
      </w:r>
      <w:r w:rsidRPr="00061B5B">
        <w:t>:</w:t>
      </w:r>
    </w:p>
    <w:p w14:paraId="5E36BCAC" w14:textId="6285536E" w:rsidR="00884BF9" w:rsidRPr="0049566F" w:rsidRDefault="00884BF9" w:rsidP="003C55B5">
      <w:pPr>
        <w:pStyle w:val="ICAOtextbulletinbodylevel2"/>
        <w:numPr>
          <w:ilvl w:val="0"/>
          <w:numId w:val="29"/>
        </w:numPr>
      </w:pPr>
      <w:r w:rsidRPr="0049566F">
        <w:t xml:space="preserve">Facilitate the Review of </w:t>
      </w:r>
      <w:r w:rsidR="00EE1224" w:rsidRPr="0049566F">
        <w:t xml:space="preserve">State or </w:t>
      </w:r>
      <w:r w:rsidRPr="0049566F">
        <w:t xml:space="preserve">FIR Contingency Plans and ensure Effective Coordination of such plans </w:t>
      </w:r>
      <w:r w:rsidR="00EE1224" w:rsidRPr="0049566F">
        <w:t>with</w:t>
      </w:r>
      <w:r w:rsidRPr="0049566F">
        <w:t xml:space="preserve"> adjacent FIRs.</w:t>
      </w:r>
    </w:p>
    <w:p w14:paraId="74F104BF" w14:textId="77777777" w:rsidR="00884BF9" w:rsidRPr="0049566F" w:rsidRDefault="00884BF9" w:rsidP="004D4B59">
      <w:pPr>
        <w:pStyle w:val="ICAOtextbulletinbodylevel2"/>
      </w:pPr>
      <w:commentRangeStart w:id="21"/>
      <w:r w:rsidRPr="0049566F">
        <w:t>Facilitate the development of Contingency Routes by FIRs, as well as the coordination of such Contingency Routes between adjacent FIRs.</w:t>
      </w:r>
    </w:p>
    <w:p w14:paraId="640F3965" w14:textId="3643E90E" w:rsidR="00B97683" w:rsidRPr="0049566F" w:rsidRDefault="00884BF9" w:rsidP="004D4B59">
      <w:pPr>
        <w:pStyle w:val="ICAOtextbulletinbodylevel2"/>
      </w:pPr>
      <w:r w:rsidRPr="0049566F">
        <w:t>Collation of FIR Contingency Routes into a Single AF</w:t>
      </w:r>
      <w:r w:rsidR="00AF7800" w:rsidRPr="0049566F">
        <w:t>I</w:t>
      </w:r>
      <w:r w:rsidRPr="0049566F">
        <w:t xml:space="preserve"> Regional Contingency Routes Network.</w:t>
      </w:r>
      <w:commentRangeEnd w:id="21"/>
      <w:r w:rsidR="00715E06">
        <w:rPr>
          <w:rStyle w:val="CommentReference"/>
          <w:rFonts w:asciiTheme="minorHAnsi" w:eastAsiaTheme="minorEastAsia" w:hAnsiTheme="minorHAnsi" w:cstheme="minorBidi"/>
        </w:rPr>
        <w:commentReference w:id="21"/>
      </w:r>
    </w:p>
    <w:p w14:paraId="3719D353" w14:textId="6132EF00" w:rsidR="00884BF9" w:rsidRPr="0049566F" w:rsidRDefault="00AF7800" w:rsidP="004D4B59">
      <w:pPr>
        <w:pStyle w:val="ICAOtextbulletinbodylevel2"/>
      </w:pPr>
      <w:commentRangeStart w:id="22"/>
      <w:commentRangeStart w:id="23"/>
      <w:r w:rsidRPr="0049566F">
        <w:t>Identify any deviations from the AFI Regional Air Navigation Plan.</w:t>
      </w:r>
      <w:commentRangeEnd w:id="22"/>
      <w:r w:rsidR="003D6401">
        <w:rPr>
          <w:rStyle w:val="CommentReference"/>
          <w:rFonts w:asciiTheme="minorHAnsi" w:eastAsiaTheme="minorEastAsia" w:hAnsiTheme="minorHAnsi" w:cstheme="minorBidi"/>
        </w:rPr>
        <w:commentReference w:id="22"/>
      </w:r>
      <w:commentRangeEnd w:id="23"/>
      <w:r w:rsidR="003D6401">
        <w:rPr>
          <w:rStyle w:val="CommentReference"/>
          <w:rFonts w:asciiTheme="minorHAnsi" w:eastAsiaTheme="minorEastAsia" w:hAnsiTheme="minorHAnsi" w:cstheme="minorBidi"/>
        </w:rPr>
        <w:commentReference w:id="23"/>
      </w:r>
    </w:p>
    <w:p w14:paraId="74CCE5C0" w14:textId="41D86E9B" w:rsidR="006A2A35" w:rsidRPr="0049566F" w:rsidRDefault="006A2A35" w:rsidP="004D4B59">
      <w:pPr>
        <w:pStyle w:val="ICAOtextbulletinbodylevel2"/>
      </w:pPr>
      <w:r w:rsidRPr="0049566F">
        <w:t>Serve as a Framework for the coordination, monitoring, control and reporting of contingencies within the AF</w:t>
      </w:r>
      <w:r w:rsidR="00AF7800" w:rsidRPr="0049566F">
        <w:t>I</w:t>
      </w:r>
      <w:r w:rsidRPr="0049566F">
        <w:t xml:space="preserve"> Region. </w:t>
      </w:r>
    </w:p>
    <w:p w14:paraId="7396E557" w14:textId="04FDF915" w:rsidR="002316F7" w:rsidRPr="0049566F" w:rsidRDefault="002316F7" w:rsidP="004D4B59">
      <w:pPr>
        <w:pStyle w:val="ICAOtextbulletinbodylevel2"/>
      </w:pPr>
      <w:r w:rsidRPr="0049566F">
        <w:t xml:space="preserve">To develop a Memorandum of Understanding (MOU) </w:t>
      </w:r>
      <w:r w:rsidR="00C8171B" w:rsidRPr="0049566F">
        <w:t xml:space="preserve">template </w:t>
      </w:r>
      <w:r w:rsidRPr="0049566F">
        <w:t xml:space="preserve">for the guidance of states/FIRs </w:t>
      </w:r>
      <w:r w:rsidR="00AF7800" w:rsidRPr="0049566F">
        <w:t xml:space="preserve">in the event of delegation of the provision of ATS during </w:t>
      </w:r>
      <w:r w:rsidR="00FA02AC" w:rsidRPr="0049566F">
        <w:t>Contingency.</w:t>
      </w:r>
      <w:r w:rsidRPr="0049566F">
        <w:t xml:space="preserve">  </w:t>
      </w:r>
    </w:p>
    <w:p w14:paraId="7EE93EB3" w14:textId="35814EBC" w:rsidR="00E92DD4" w:rsidRPr="0049566F" w:rsidRDefault="00703585" w:rsidP="004D4B59">
      <w:pPr>
        <w:pStyle w:val="ICAOtextbulletinbodylevel2"/>
      </w:pPr>
      <w:r w:rsidRPr="0049566F">
        <w:t>To d</w:t>
      </w:r>
      <w:r w:rsidR="00884BF9" w:rsidRPr="0049566F">
        <w:t>evelop NOTAM Template</w:t>
      </w:r>
      <w:r w:rsidR="00AF7800" w:rsidRPr="0049566F">
        <w:t>s</w:t>
      </w:r>
      <w:r w:rsidR="00884BF9" w:rsidRPr="0049566F">
        <w:t xml:space="preserve"> for the Issuance of Trigger NOTAM for activation and deactivation of </w:t>
      </w:r>
      <w:r w:rsidR="00AF7800" w:rsidRPr="0049566F">
        <w:t>State/</w:t>
      </w:r>
      <w:r w:rsidR="00E92DD4" w:rsidRPr="0049566F">
        <w:t xml:space="preserve">FIR </w:t>
      </w:r>
      <w:r w:rsidR="00884BF9" w:rsidRPr="0049566F">
        <w:t>Contingency Plans</w:t>
      </w:r>
      <w:r w:rsidR="00E92DD4" w:rsidRPr="0049566F">
        <w:t>.</w:t>
      </w:r>
    </w:p>
    <w:p w14:paraId="55176238" w14:textId="3CB65697" w:rsidR="00E92DD4" w:rsidRPr="0049566F" w:rsidRDefault="00703585" w:rsidP="004D4B59">
      <w:pPr>
        <w:pStyle w:val="ICAOtextbulletinbodylevel2"/>
      </w:pPr>
      <w:r w:rsidRPr="0049566F">
        <w:t>To d</w:t>
      </w:r>
      <w:r w:rsidR="00E92DD4" w:rsidRPr="0049566F">
        <w:t xml:space="preserve">evelop AIP Supplement Template for the publication of </w:t>
      </w:r>
      <w:r w:rsidR="00AF7800" w:rsidRPr="0049566F">
        <w:t>State/</w:t>
      </w:r>
      <w:r w:rsidR="00E92DD4" w:rsidRPr="0049566F">
        <w:t>FIR Contingency Plans.</w:t>
      </w:r>
    </w:p>
    <w:p w14:paraId="7D1FEEA8" w14:textId="246DD981" w:rsidR="002316F7" w:rsidRPr="0049566F" w:rsidRDefault="00E92DD4" w:rsidP="004D4B59">
      <w:pPr>
        <w:pStyle w:val="ICAOtextbulletinbodylevel2"/>
      </w:pPr>
      <w:r w:rsidRPr="0049566F">
        <w:t xml:space="preserve">Coordinate the publication of all </w:t>
      </w:r>
      <w:r w:rsidR="000422D6" w:rsidRPr="0049566F">
        <w:t>State</w:t>
      </w:r>
      <w:r w:rsidR="00C8171B" w:rsidRPr="0049566F">
        <w:t>/FIR</w:t>
      </w:r>
      <w:r w:rsidR="000422D6" w:rsidRPr="0049566F">
        <w:t xml:space="preserve"> </w:t>
      </w:r>
      <w:r w:rsidRPr="0049566F">
        <w:t>Contingency Plans.</w:t>
      </w:r>
      <w:r w:rsidR="00884BF9" w:rsidRPr="0049566F">
        <w:t xml:space="preserve"> </w:t>
      </w:r>
    </w:p>
    <w:p w14:paraId="0F42C228" w14:textId="77777777" w:rsidR="00A95205" w:rsidRPr="0049566F" w:rsidRDefault="002316F7" w:rsidP="004D4B59">
      <w:pPr>
        <w:pStyle w:val="ICAOtextbulletinbodylevel2"/>
      </w:pPr>
      <w:r w:rsidRPr="0049566F">
        <w:t>Regularly Review the Regional Contingency Plan</w:t>
      </w:r>
      <w:r w:rsidR="00AC2363" w:rsidRPr="0049566F">
        <w:t>.</w:t>
      </w:r>
      <w:r w:rsidR="00884BF9" w:rsidRPr="0049566F">
        <w:rPr>
          <w:color w:val="FF0000"/>
        </w:rPr>
        <w:t xml:space="preserve"> </w:t>
      </w:r>
      <w:r w:rsidR="00195C65" w:rsidRPr="0049566F">
        <w:tab/>
      </w:r>
    </w:p>
    <w:p w14:paraId="3DB7EC8D" w14:textId="0F1F269E" w:rsidR="00732944" w:rsidRPr="0049566F" w:rsidRDefault="00732944" w:rsidP="004D4B59">
      <w:pPr>
        <w:pStyle w:val="ICAOtextbulletinbodylevel2"/>
      </w:pPr>
      <w:r w:rsidRPr="0049566F">
        <w:t>Provides uniform policy and guidance for respo</w:t>
      </w:r>
      <w:r w:rsidR="00E21E90" w:rsidRPr="0049566F">
        <w:t xml:space="preserve">nding to reasonably foreseeable </w:t>
      </w:r>
      <w:r w:rsidRPr="0049566F">
        <w:t>operational restrictions, including short, medium and long term actions, prevention</w:t>
      </w:r>
      <w:r w:rsidR="00E21E90" w:rsidRPr="0049566F">
        <w:t xml:space="preserve"> </w:t>
      </w:r>
      <w:r w:rsidRPr="0049566F">
        <w:t>of overload of the contingency system and guidance for implementation and</w:t>
      </w:r>
      <w:r w:rsidR="00E21E90" w:rsidRPr="0049566F">
        <w:t xml:space="preserve"> </w:t>
      </w:r>
      <w:r w:rsidRPr="0049566F">
        <w:t>resumption</w:t>
      </w:r>
      <w:r w:rsidR="00AF6B7D" w:rsidRPr="0049566F">
        <w:t>.</w:t>
      </w:r>
    </w:p>
    <w:p w14:paraId="54833129" w14:textId="54D85613" w:rsidR="00672C40" w:rsidRPr="0049566F" w:rsidRDefault="00672C40" w:rsidP="004D4B59">
      <w:pPr>
        <w:pStyle w:val="ICAOtextbulletinbodylevel2"/>
      </w:pPr>
      <w:r w:rsidRPr="0049566F">
        <w:t>Review the status of ATM Contingency Plans and contingency preparedness of AFI Region States;</w:t>
      </w:r>
    </w:p>
    <w:p w14:paraId="24E1EFAC" w14:textId="64F56760" w:rsidR="00885C66" w:rsidRPr="0049566F" w:rsidRDefault="00672C40" w:rsidP="004D4B59">
      <w:pPr>
        <w:pStyle w:val="ICAOtextbulletinbodylevel2"/>
      </w:pPr>
      <w:r w:rsidRPr="0049566F">
        <w:t>Identify areas where ATM contingency planning requires improvement to comply with ICAO Standards and Recommended Practices defined in Annex 11 Air Traffic Services and accepted best practices;</w:t>
      </w:r>
    </w:p>
    <w:p w14:paraId="1483AB0D" w14:textId="4F80C404" w:rsidR="00672C40" w:rsidRPr="0049566F" w:rsidRDefault="00672C40" w:rsidP="004D4B59">
      <w:pPr>
        <w:pStyle w:val="ICAOtextbulletinbodylevel2"/>
      </w:pPr>
      <w:commentRangeStart w:id="24"/>
      <w:r w:rsidRPr="0049566F">
        <w:t>Analyse contingency procedures in use in other ICAO Regions and harmonize where practicable with similar procedures in adjacent airspaces within the AFI Region;</w:t>
      </w:r>
      <w:commentRangeEnd w:id="24"/>
      <w:r w:rsidR="003D6401">
        <w:rPr>
          <w:rStyle w:val="CommentReference"/>
          <w:rFonts w:asciiTheme="minorHAnsi" w:eastAsiaTheme="minorEastAsia" w:hAnsiTheme="minorHAnsi" w:cstheme="minorBidi"/>
        </w:rPr>
        <w:commentReference w:id="24"/>
      </w:r>
    </w:p>
    <w:p w14:paraId="19ECA366" w14:textId="1099EE6B" w:rsidR="00672C40" w:rsidRPr="0049566F" w:rsidRDefault="00672C40" w:rsidP="004D4B59">
      <w:pPr>
        <w:pStyle w:val="ICAOtextbulletinbodylevel2"/>
      </w:pPr>
      <w:r w:rsidRPr="0049566F">
        <w:t>Determine the varying levels of contingency response necessary for various levels or types of contingencies such as, but not limited to, severe meteorological and geological phenomena, public health emergencies, national security, unlawful interferences, military conflicts and industrial relations issues;</w:t>
      </w:r>
    </w:p>
    <w:p w14:paraId="76C38710" w14:textId="04DB5BC9" w:rsidR="00672C40" w:rsidRPr="0049566F" w:rsidRDefault="00672C40" w:rsidP="004D4B59">
      <w:pPr>
        <w:pStyle w:val="ICAOtextbulletinbodylevel2"/>
      </w:pPr>
      <w:r w:rsidRPr="0049566F">
        <w:t>Provide principles for ATM contingency planning;</w:t>
      </w:r>
    </w:p>
    <w:p w14:paraId="6E5CE8B0" w14:textId="68598696" w:rsidR="00672C40" w:rsidRPr="0049566F" w:rsidRDefault="00672C40" w:rsidP="004D4B59">
      <w:pPr>
        <w:pStyle w:val="ICAOtextbulletinbodylevel2"/>
      </w:pPr>
      <w:r w:rsidRPr="0049566F">
        <w:t>Provide contingency planning templates for States; and</w:t>
      </w:r>
    </w:p>
    <w:p w14:paraId="05DADDF3" w14:textId="590C7604" w:rsidR="00672C40" w:rsidRPr="0049566F" w:rsidRDefault="00672C40" w:rsidP="004D4B59">
      <w:pPr>
        <w:pStyle w:val="ICAOtextbulletinbodylevel2"/>
      </w:pPr>
      <w:r w:rsidRPr="0049566F">
        <w:t>Facilitate the coordination of State Contingency Plans with adjacent states;</w:t>
      </w:r>
    </w:p>
    <w:p w14:paraId="7D578A64" w14:textId="4D8D09E6" w:rsidR="00672C40" w:rsidRPr="0049566F" w:rsidRDefault="00672C40" w:rsidP="004D4B59">
      <w:pPr>
        <w:pStyle w:val="ICAOtextbulletinbodylevel2"/>
      </w:pPr>
      <w:r w:rsidRPr="0049566F">
        <w:t>Facilitate the coordination of State Contingency Plan with users.</w:t>
      </w:r>
    </w:p>
    <w:p w14:paraId="049DC4D0" w14:textId="582FBE5B" w:rsidR="00A95290" w:rsidRPr="00061B5B" w:rsidRDefault="00A95290" w:rsidP="00925067">
      <w:pPr>
        <w:widowControl w:val="0"/>
        <w:autoSpaceDE w:val="0"/>
        <w:autoSpaceDN w:val="0"/>
        <w:adjustRightInd w:val="0"/>
        <w:spacing w:line="276" w:lineRule="auto"/>
        <w:jc w:val="both"/>
        <w:rPr>
          <w:rFonts w:ascii="Times New Roman" w:hAnsi="Times New Roman" w:cs="Times New Roman"/>
          <w:sz w:val="22"/>
          <w:szCs w:val="22"/>
        </w:rPr>
      </w:pPr>
    </w:p>
    <w:p w14:paraId="339406E7" w14:textId="19D3A5BA" w:rsidR="00A95290" w:rsidRDefault="00615351" w:rsidP="004D4B59">
      <w:pPr>
        <w:pStyle w:val="ICAObodyheading"/>
      </w:pPr>
      <w:bookmarkStart w:id="25" w:name="_Toc14936605"/>
      <w:r w:rsidRPr="00061B5B">
        <w:t>STATE/FIR CENTRAL COORDINATING COMMITTEE (CCC)</w:t>
      </w:r>
      <w:bookmarkEnd w:id="25"/>
    </w:p>
    <w:p w14:paraId="44B6AB7C" w14:textId="77777777" w:rsidR="00885C66" w:rsidRPr="00061B5B" w:rsidRDefault="00885C66" w:rsidP="004D4B59">
      <w:pPr>
        <w:pStyle w:val="ICAObodyheading"/>
        <w:numPr>
          <w:ilvl w:val="0"/>
          <w:numId w:val="0"/>
        </w:numPr>
      </w:pPr>
    </w:p>
    <w:p w14:paraId="450CDF70" w14:textId="03515DE2" w:rsidR="00A95290" w:rsidRDefault="00A95290" w:rsidP="004C2491">
      <w:pPr>
        <w:pStyle w:val="ICAObodywithnumlevel1"/>
      </w:pPr>
      <w:r w:rsidRPr="00061B5B">
        <w:t>Each State shall establish a Central Coordinating Committee (CCC) that shall be responsible for the development and maintenance of contingency plan, activation and deactivation of contingency plan, conduct of contingency plans, as well as formation of an ATM Operational Contingency Group (AOCG)</w:t>
      </w:r>
      <w:r w:rsidR="00885C66">
        <w:t>.</w:t>
      </w:r>
    </w:p>
    <w:p w14:paraId="638B6391" w14:textId="77777777" w:rsidR="00885C66" w:rsidRPr="00061B5B" w:rsidRDefault="00885C66">
      <w:pPr>
        <w:pStyle w:val="ICAObodywithnumlevel1"/>
        <w:numPr>
          <w:ilvl w:val="0"/>
          <w:numId w:val="0"/>
        </w:numPr>
      </w:pPr>
    </w:p>
    <w:p w14:paraId="74589615" w14:textId="7365F5E7" w:rsidR="00A95290" w:rsidRDefault="00A95290">
      <w:pPr>
        <w:pStyle w:val="ICAObodywithnumlevel1"/>
      </w:pPr>
      <w:r w:rsidRPr="00061B5B">
        <w:t xml:space="preserve">The Central Coordinating Committee membership should include relevant representation from the Regulatory Authority, Air Navigation Service Provider, Military Authority, Other relevant national authorities, airspace user representatives, airport authorities, meteorological authority, </w:t>
      </w:r>
      <w:r w:rsidR="003D6401">
        <w:t>pub</w:t>
      </w:r>
      <w:r w:rsidR="00CE1106">
        <w:t>lic health emergencies authorities</w:t>
      </w:r>
      <w:r w:rsidR="003D6401">
        <w:t xml:space="preserve"> </w:t>
      </w:r>
      <w:r w:rsidRPr="00061B5B">
        <w:t>and other relevant agencies.</w:t>
      </w:r>
    </w:p>
    <w:p w14:paraId="098BA8F7" w14:textId="4CE0BE3D" w:rsidR="00885C66" w:rsidRPr="00061B5B" w:rsidRDefault="00885C66">
      <w:pPr>
        <w:pStyle w:val="ICAObodywithnumlevel1"/>
        <w:numPr>
          <w:ilvl w:val="0"/>
          <w:numId w:val="0"/>
        </w:numPr>
      </w:pPr>
    </w:p>
    <w:p w14:paraId="0582966C" w14:textId="42FD4097" w:rsidR="00A95290" w:rsidRPr="00061B5B" w:rsidRDefault="00A95290">
      <w:pPr>
        <w:pStyle w:val="ICAObodywithnumlevel1"/>
      </w:pPr>
      <w:r w:rsidRPr="00061B5B">
        <w:t xml:space="preserve">The CCC shall have the primary responsibility of convening the ATM Operational Contingency Group (AOCG) at the </w:t>
      </w:r>
      <w:r w:rsidR="00FE5C3E">
        <w:t>S</w:t>
      </w:r>
      <w:r w:rsidR="00FE5C3E" w:rsidRPr="00061B5B">
        <w:t xml:space="preserve">tate </w:t>
      </w:r>
      <w:r w:rsidRPr="00061B5B">
        <w:t xml:space="preserve">level in the event of a contingency occurring </w:t>
      </w:r>
      <w:r w:rsidR="00FE5C3E">
        <w:t xml:space="preserve">in </w:t>
      </w:r>
      <w:r w:rsidRPr="00061B5B">
        <w:t xml:space="preserve">the </w:t>
      </w:r>
      <w:r w:rsidR="00FE5C3E">
        <w:t>S</w:t>
      </w:r>
      <w:r w:rsidR="00FE5C3E" w:rsidRPr="00061B5B">
        <w:t xml:space="preserve">tate </w:t>
      </w:r>
      <w:r w:rsidRPr="00061B5B">
        <w:t xml:space="preserve">or FIR. Thus, the CCC has the responsibility of overseeing the </w:t>
      </w:r>
      <w:r w:rsidR="00FE5C3E" w:rsidRPr="00061B5B">
        <w:t>day-to-day</w:t>
      </w:r>
      <w:r w:rsidRPr="00061B5B">
        <w:t xml:space="preserve"> operations under the contingency arrangements, and coordinate operational ATS activities, 24 hours a day, throughout the contingency period. The terms of reference of the AOCG shall be determined by the CCC.</w:t>
      </w:r>
    </w:p>
    <w:p w14:paraId="7DD16B32" w14:textId="77777777" w:rsidR="00A95290" w:rsidRPr="00061B5B" w:rsidRDefault="00A95290" w:rsidP="00A95290">
      <w:pPr>
        <w:widowControl w:val="0"/>
        <w:autoSpaceDE w:val="0"/>
        <w:autoSpaceDN w:val="0"/>
        <w:adjustRightInd w:val="0"/>
        <w:spacing w:line="360" w:lineRule="auto"/>
        <w:jc w:val="both"/>
        <w:rPr>
          <w:rFonts w:ascii="Times New Roman" w:hAnsi="Times New Roman" w:cs="Times New Roman"/>
          <w:sz w:val="22"/>
          <w:szCs w:val="22"/>
        </w:rPr>
      </w:pPr>
    </w:p>
    <w:p w14:paraId="37EBC29E" w14:textId="693196C2" w:rsidR="00A95290" w:rsidRDefault="00615351" w:rsidP="004D4B59">
      <w:pPr>
        <w:pStyle w:val="ICAObodyheading"/>
      </w:pPr>
      <w:bookmarkStart w:id="26" w:name="_Toc14936606"/>
      <w:r w:rsidRPr="00061B5B">
        <w:t>STATE/FIR ATM OPERATIONAL CONTINGENCY GROUP (AOCG)</w:t>
      </w:r>
      <w:bookmarkEnd w:id="26"/>
    </w:p>
    <w:p w14:paraId="41877984" w14:textId="77777777" w:rsidR="00885C66" w:rsidRPr="00061B5B" w:rsidRDefault="00885C66" w:rsidP="004D4B59">
      <w:pPr>
        <w:pStyle w:val="ICAObodyheading"/>
        <w:numPr>
          <w:ilvl w:val="0"/>
          <w:numId w:val="0"/>
        </w:numPr>
      </w:pPr>
    </w:p>
    <w:p w14:paraId="6A95EB48" w14:textId="08A3A74B" w:rsidR="00A95290" w:rsidRDefault="00A95290" w:rsidP="004C2491">
      <w:pPr>
        <w:pStyle w:val="ICAObodywithnumlevel1"/>
      </w:pPr>
      <w:r w:rsidRPr="00061B5B">
        <w:t xml:space="preserve">The ATM Operational Contingency Group (AOCG) shall be established by the States for the tactical or operational management of the contingencies </w:t>
      </w:r>
      <w:r w:rsidR="00FE5C3E">
        <w:t xml:space="preserve">due to disruptions </w:t>
      </w:r>
      <w:r w:rsidRPr="00061B5B">
        <w:t xml:space="preserve">affecting a </w:t>
      </w:r>
      <w:r w:rsidR="00CE1106">
        <w:t>S</w:t>
      </w:r>
      <w:r w:rsidR="00CE1106" w:rsidRPr="00061B5B">
        <w:t xml:space="preserve">tate </w:t>
      </w:r>
      <w:r w:rsidRPr="00061B5B">
        <w:t xml:space="preserve">or FIR. </w:t>
      </w:r>
    </w:p>
    <w:p w14:paraId="0BFDC2AA" w14:textId="77777777" w:rsidR="00885C66" w:rsidRPr="00061B5B" w:rsidRDefault="00885C66" w:rsidP="00C2561B">
      <w:pPr>
        <w:pStyle w:val="ICAObodywithnumlevel1"/>
        <w:numPr>
          <w:ilvl w:val="0"/>
          <w:numId w:val="0"/>
        </w:numPr>
      </w:pPr>
    </w:p>
    <w:p w14:paraId="147018BA" w14:textId="77777777" w:rsidR="00A95290" w:rsidRPr="00061B5B" w:rsidRDefault="00A95290" w:rsidP="004C2491">
      <w:pPr>
        <w:pStyle w:val="ICAObodywithnumlevel1"/>
      </w:pPr>
      <w:r w:rsidRPr="00061B5B">
        <w:t>The functions of the AOCG shall include but not limited to the following:</w:t>
      </w:r>
    </w:p>
    <w:p w14:paraId="2B715CCE" w14:textId="0FCD5358" w:rsidR="00A95290" w:rsidRPr="0049566F" w:rsidRDefault="00A95290" w:rsidP="003C55B5">
      <w:pPr>
        <w:pStyle w:val="ICAOtextbulletinbodylevel2"/>
        <w:numPr>
          <w:ilvl w:val="0"/>
          <w:numId w:val="30"/>
        </w:numPr>
      </w:pPr>
      <w:r w:rsidRPr="0049566F">
        <w:t>Review and update of the Contingency Plan as required;</w:t>
      </w:r>
    </w:p>
    <w:p w14:paraId="37021E62" w14:textId="247B6A25" w:rsidR="00A95290" w:rsidRPr="0049566F" w:rsidRDefault="00A95290" w:rsidP="003C55B5">
      <w:pPr>
        <w:pStyle w:val="ICAOtextbulletinbodylevel2"/>
        <w:numPr>
          <w:ilvl w:val="0"/>
          <w:numId w:val="30"/>
        </w:numPr>
      </w:pPr>
      <w:r w:rsidRPr="0049566F">
        <w:t>Keep up to date at all times of the contingency situation;</w:t>
      </w:r>
    </w:p>
    <w:p w14:paraId="67545D61" w14:textId="305CA983" w:rsidR="00A95290" w:rsidRDefault="00A95290" w:rsidP="003C55B5">
      <w:pPr>
        <w:pStyle w:val="ICAOtextbulletinbodylevel2"/>
        <w:numPr>
          <w:ilvl w:val="0"/>
          <w:numId w:val="30"/>
        </w:numPr>
      </w:pPr>
      <w:r w:rsidRPr="0049566F">
        <w:t>Organize contingency teams in each of the specialized areas;</w:t>
      </w:r>
    </w:p>
    <w:p w14:paraId="6DDFD317" w14:textId="77777777" w:rsidR="00F6610E" w:rsidRPr="0049566F" w:rsidRDefault="00F6610E" w:rsidP="00F6610E">
      <w:pPr>
        <w:pStyle w:val="ICAOtextbulletinbodylevel2"/>
        <w:numPr>
          <w:ilvl w:val="0"/>
          <w:numId w:val="0"/>
        </w:numPr>
        <w:ind w:left="2214"/>
      </w:pPr>
    </w:p>
    <w:p w14:paraId="2A8F52E4" w14:textId="1FDBEB58" w:rsidR="00A95290" w:rsidRPr="0049566F" w:rsidRDefault="00A95290" w:rsidP="003C55B5">
      <w:pPr>
        <w:pStyle w:val="ICAOtextbulletinbodylevel2"/>
        <w:numPr>
          <w:ilvl w:val="0"/>
          <w:numId w:val="30"/>
        </w:numPr>
      </w:pPr>
      <w:r w:rsidRPr="0049566F">
        <w:t>Keep in contact with and update all affected airspace and system users, customers and other relevant stakeholders;</w:t>
      </w:r>
    </w:p>
    <w:p w14:paraId="576BC9F2" w14:textId="77777777" w:rsidR="00A95290" w:rsidRPr="0049566F" w:rsidRDefault="00A95290" w:rsidP="003C55B5">
      <w:pPr>
        <w:pStyle w:val="ICAOtextbulletinbodylevel2"/>
        <w:numPr>
          <w:ilvl w:val="0"/>
          <w:numId w:val="30"/>
        </w:numPr>
      </w:pPr>
      <w:r w:rsidRPr="004D4B59">
        <w:rPr>
          <w:b/>
        </w:rPr>
        <w:t>Note:</w:t>
      </w:r>
      <w:r w:rsidRPr="0049566F">
        <w:t xml:space="preserve"> Annex 11 provides guidelines for coordination of contingency matters with ICAO as follows:</w:t>
      </w:r>
    </w:p>
    <w:p w14:paraId="5D2F2FF0" w14:textId="024C1B1D" w:rsidR="00A95290" w:rsidRPr="0049566F" w:rsidRDefault="00A95290" w:rsidP="003C55B5">
      <w:pPr>
        <w:pStyle w:val="ICAOtextbulletinbodylevel2"/>
        <w:numPr>
          <w:ilvl w:val="0"/>
          <w:numId w:val="30"/>
        </w:numPr>
      </w:pPr>
      <w:r w:rsidRPr="0049566F">
        <w:t>Exchange up-to-date information with the adjacent ATS authorities to be affected by the contingency activities;</w:t>
      </w:r>
    </w:p>
    <w:p w14:paraId="764F0105" w14:textId="6D3E31A8" w:rsidR="00A95290" w:rsidRPr="0049566F" w:rsidRDefault="00A95290" w:rsidP="003C55B5">
      <w:pPr>
        <w:pStyle w:val="ICAOtextbulletinbodylevel2"/>
        <w:numPr>
          <w:ilvl w:val="0"/>
          <w:numId w:val="30"/>
        </w:numPr>
      </w:pPr>
      <w:r w:rsidRPr="0049566F">
        <w:t>Notify the designated organizations of the contingency situation sufficiently in advance and/or as soon as possible thereafter;</w:t>
      </w:r>
    </w:p>
    <w:p w14:paraId="0A024615" w14:textId="095591D6" w:rsidR="00A95290" w:rsidRPr="0049566F" w:rsidRDefault="00A95290" w:rsidP="003C55B5">
      <w:pPr>
        <w:pStyle w:val="ICAOtextbulletinbodylevel2"/>
        <w:numPr>
          <w:ilvl w:val="0"/>
          <w:numId w:val="30"/>
        </w:numPr>
      </w:pPr>
      <w:commentRangeStart w:id="27"/>
      <w:r w:rsidRPr="0049566F">
        <w:t>Take necessary action for issuing NOTAMs in accordance with the contingency plan or as otherwise determined by the particular contingency situation. Where the contingency situation is foreseeable the relevant NOTAMs should be issued 48 hours in advance of the contingency events, using templates provided in the appendices contained herein.</w:t>
      </w:r>
      <w:commentRangeEnd w:id="27"/>
      <w:r w:rsidR="00CE1106">
        <w:rPr>
          <w:rStyle w:val="CommentReference"/>
          <w:rFonts w:asciiTheme="minorHAnsi" w:eastAsiaTheme="minorEastAsia" w:hAnsiTheme="minorHAnsi" w:cstheme="minorBidi"/>
        </w:rPr>
        <w:commentReference w:id="27"/>
      </w:r>
    </w:p>
    <w:p w14:paraId="1447471C" w14:textId="77777777" w:rsidR="00A95290" w:rsidRPr="0049566F" w:rsidRDefault="00A95290" w:rsidP="003C55B5">
      <w:pPr>
        <w:pStyle w:val="ICAOtextbulletinbodylevel2"/>
        <w:numPr>
          <w:ilvl w:val="0"/>
          <w:numId w:val="30"/>
        </w:numPr>
      </w:pPr>
      <w:r w:rsidRPr="0049566F">
        <w:t>Membership of the AOCG should include any necessary specialist input from the following disciplines:</w:t>
      </w:r>
    </w:p>
    <w:p w14:paraId="0D7FA87C" w14:textId="77777777" w:rsidR="00A95290" w:rsidRPr="0049566F" w:rsidRDefault="00A95290" w:rsidP="00C2561B">
      <w:pPr>
        <w:pStyle w:val="ICAOtextbulletinbodylevel2"/>
        <w:numPr>
          <w:ilvl w:val="0"/>
          <w:numId w:val="49"/>
        </w:numPr>
      </w:pPr>
      <w:r w:rsidRPr="0049566F">
        <w:t>Air Traffic Control (ATC)</w:t>
      </w:r>
    </w:p>
    <w:p w14:paraId="756F5012" w14:textId="77777777" w:rsidR="00A95290" w:rsidRPr="0049566F" w:rsidRDefault="00A95290" w:rsidP="00C2561B">
      <w:pPr>
        <w:pStyle w:val="ICAOtextbulletinbodylevel2"/>
        <w:numPr>
          <w:ilvl w:val="0"/>
          <w:numId w:val="49"/>
        </w:numPr>
      </w:pPr>
      <w:r w:rsidRPr="0049566F">
        <w:t>Aeronautical Telecommunication (COM)</w:t>
      </w:r>
    </w:p>
    <w:p w14:paraId="4A5FB721" w14:textId="77777777" w:rsidR="00A95290" w:rsidRPr="0049566F" w:rsidRDefault="00A95290" w:rsidP="00C2561B">
      <w:pPr>
        <w:pStyle w:val="ICAOtextbulletinbodylevel2"/>
        <w:numPr>
          <w:ilvl w:val="0"/>
          <w:numId w:val="49"/>
        </w:numPr>
      </w:pPr>
      <w:r w:rsidRPr="0049566F">
        <w:t>Surveillance and Navigation</w:t>
      </w:r>
    </w:p>
    <w:p w14:paraId="550138BD" w14:textId="77777777" w:rsidR="00A95290" w:rsidRPr="0049566F" w:rsidRDefault="00A95290" w:rsidP="00C2561B">
      <w:pPr>
        <w:pStyle w:val="ICAOtextbulletinbodylevel2"/>
        <w:numPr>
          <w:ilvl w:val="0"/>
          <w:numId w:val="49"/>
        </w:numPr>
      </w:pPr>
      <w:r w:rsidRPr="0049566F">
        <w:t>Aeronautical Meteorology (MET)</w:t>
      </w:r>
    </w:p>
    <w:p w14:paraId="2AEA9D01" w14:textId="63D881FF" w:rsidR="00A95290" w:rsidRDefault="00A95290" w:rsidP="00C2561B">
      <w:pPr>
        <w:pStyle w:val="ICAOtextbulletinbodylevel2"/>
        <w:numPr>
          <w:ilvl w:val="0"/>
          <w:numId w:val="49"/>
        </w:numPr>
      </w:pPr>
      <w:r w:rsidRPr="0049566F">
        <w:t>Aeronaut</w:t>
      </w:r>
      <w:r w:rsidR="0049566F" w:rsidRPr="0049566F">
        <w:t>ical Information Services (AIS)</w:t>
      </w:r>
    </w:p>
    <w:p w14:paraId="03FFFC8A" w14:textId="15AC2A52" w:rsidR="00C613BE" w:rsidRDefault="00C613BE" w:rsidP="00C2561B">
      <w:pPr>
        <w:pStyle w:val="ICAOtextbulletinbodylevel2"/>
        <w:numPr>
          <w:ilvl w:val="0"/>
          <w:numId w:val="49"/>
        </w:numPr>
      </w:pPr>
      <w:r>
        <w:t>Public Health Emergencies (PHE)</w:t>
      </w:r>
    </w:p>
    <w:p w14:paraId="08E03A06" w14:textId="04EAE921" w:rsidR="00C613BE" w:rsidRDefault="00C613BE" w:rsidP="00C2561B">
      <w:pPr>
        <w:pStyle w:val="ICAOtextbulletinbodylevel2"/>
        <w:numPr>
          <w:ilvl w:val="0"/>
          <w:numId w:val="49"/>
        </w:numPr>
      </w:pPr>
      <w:r>
        <w:t>Air Traffic Flow Management (ATFM) where applicable</w:t>
      </w:r>
    </w:p>
    <w:p w14:paraId="42FE4C43" w14:textId="08904EC4" w:rsidR="00C613BE" w:rsidRDefault="00C613BE" w:rsidP="00C2561B">
      <w:pPr>
        <w:pStyle w:val="ICAOtextbulletinbodylevel2"/>
        <w:numPr>
          <w:ilvl w:val="0"/>
          <w:numId w:val="49"/>
        </w:numPr>
      </w:pPr>
      <w:r>
        <w:t>Civil Military Airspace Organisation and Management (CAOM)</w:t>
      </w:r>
    </w:p>
    <w:p w14:paraId="232A7246" w14:textId="14DF58F1" w:rsidR="00F4272B" w:rsidRPr="0049566F" w:rsidRDefault="00F4272B" w:rsidP="00C2561B">
      <w:pPr>
        <w:pStyle w:val="ICAOtextbulletinbodylevel2"/>
        <w:numPr>
          <w:ilvl w:val="0"/>
          <w:numId w:val="49"/>
        </w:numPr>
      </w:pPr>
      <w:r>
        <w:t>C</w:t>
      </w:r>
      <w:r w:rsidRPr="00F4272B">
        <w:t>ybersecurity and resilient</w:t>
      </w:r>
    </w:p>
    <w:p w14:paraId="0595E9E3" w14:textId="77777777" w:rsidR="00A95290" w:rsidRPr="00061B5B" w:rsidRDefault="00A95290" w:rsidP="00A95290">
      <w:pPr>
        <w:widowControl w:val="0"/>
        <w:autoSpaceDE w:val="0"/>
        <w:autoSpaceDN w:val="0"/>
        <w:adjustRightInd w:val="0"/>
        <w:spacing w:line="360" w:lineRule="auto"/>
        <w:ind w:left="720"/>
        <w:jc w:val="both"/>
        <w:rPr>
          <w:rFonts w:ascii="Times New Roman" w:hAnsi="Times New Roman" w:cs="Times New Roman"/>
          <w:sz w:val="22"/>
          <w:szCs w:val="22"/>
        </w:rPr>
      </w:pPr>
    </w:p>
    <w:p w14:paraId="1E39D096" w14:textId="38583DA7" w:rsidR="0013445A" w:rsidRDefault="00615351" w:rsidP="004D4B59">
      <w:pPr>
        <w:pStyle w:val="ICAObodyheading"/>
      </w:pPr>
      <w:bookmarkStart w:id="28" w:name="_Toc14936607"/>
      <w:r w:rsidRPr="00061B5B">
        <w:t>STATE/FIR ATM CONTINGENCY PLAN FOCAL POINT</w:t>
      </w:r>
      <w:bookmarkEnd w:id="28"/>
    </w:p>
    <w:p w14:paraId="569A7316" w14:textId="314C4D7B" w:rsidR="00885C66" w:rsidRPr="00061B5B" w:rsidRDefault="00615351" w:rsidP="00615351">
      <w:pPr>
        <w:pStyle w:val="ICAObodyheading"/>
        <w:numPr>
          <w:ilvl w:val="0"/>
          <w:numId w:val="0"/>
        </w:numPr>
        <w:tabs>
          <w:tab w:val="left" w:pos="3790"/>
        </w:tabs>
      </w:pPr>
      <w:r>
        <w:tab/>
      </w:r>
    </w:p>
    <w:p w14:paraId="0B894A41" w14:textId="2B3B8CD2" w:rsidR="00114138" w:rsidRDefault="00625F15" w:rsidP="004C2491">
      <w:pPr>
        <w:pStyle w:val="ICAObodywithnumlevel1"/>
      </w:pPr>
      <w:r w:rsidRPr="00061B5B">
        <w:t xml:space="preserve">Each State/FIR shall </w:t>
      </w:r>
      <w:r w:rsidR="00D3391E" w:rsidRPr="00061B5B">
        <w:t>appoint a Focal Point and an Alternate Focal Point</w:t>
      </w:r>
      <w:r w:rsidR="00114138">
        <w:t xml:space="preserve"> who are sufficiently knowledgeable and involved in ATM operations,</w:t>
      </w:r>
      <w:r w:rsidR="00D3391E" w:rsidRPr="00061B5B">
        <w:t xml:space="preserve"> for purpose of liaising with </w:t>
      </w:r>
      <w:r w:rsidR="00C613BE">
        <w:t xml:space="preserve">adjacent FIR/ACC, </w:t>
      </w:r>
      <w:r w:rsidR="00D3391E" w:rsidRPr="00061B5B">
        <w:t>ICAO AFI Contingency Coordinating Team (CCT), ICAO Regional Office, as well as IATA or other airline operators, etc.</w:t>
      </w:r>
      <w:r w:rsidR="00C613BE">
        <w:t xml:space="preserve"> </w:t>
      </w:r>
    </w:p>
    <w:p w14:paraId="26962729" w14:textId="77777777" w:rsidR="00114138" w:rsidRDefault="00114138" w:rsidP="00983B30">
      <w:pPr>
        <w:pStyle w:val="ICAObodywithnumlevel1"/>
        <w:numPr>
          <w:ilvl w:val="0"/>
          <w:numId w:val="0"/>
        </w:numPr>
      </w:pPr>
    </w:p>
    <w:p w14:paraId="40921682" w14:textId="3BB0DFDF" w:rsidR="00625F15" w:rsidRDefault="00C613BE">
      <w:pPr>
        <w:pStyle w:val="ICAObodywithnumlevel1"/>
      </w:pPr>
      <w:r>
        <w:t xml:space="preserve">States shall inform </w:t>
      </w:r>
      <w:r w:rsidR="00114138">
        <w:t>its accredited</w:t>
      </w:r>
      <w:r>
        <w:t xml:space="preserve"> ICAO regional</w:t>
      </w:r>
      <w:r w:rsidR="00114138">
        <w:t xml:space="preserve"> office of appointed Focal Point and Alternate by providing appropriate contact details, and promptly inform ICAO whenever these State representatives are changed, or their contact details change. </w:t>
      </w:r>
      <w:r>
        <w:t xml:space="preserve">  </w:t>
      </w:r>
    </w:p>
    <w:p w14:paraId="2AC74121" w14:textId="77777777" w:rsidR="00885C66" w:rsidRPr="00061B5B" w:rsidRDefault="00885C66">
      <w:pPr>
        <w:pStyle w:val="ICAObodywithnumlevel1"/>
        <w:numPr>
          <w:ilvl w:val="0"/>
          <w:numId w:val="0"/>
        </w:numPr>
      </w:pPr>
    </w:p>
    <w:p w14:paraId="594C99EB" w14:textId="04DBCC4A" w:rsidR="00D3391E" w:rsidRPr="00061B5B" w:rsidRDefault="00852B7E">
      <w:pPr>
        <w:pStyle w:val="ICAObodywithnumlevel1"/>
      </w:pPr>
      <w:r w:rsidRPr="00061B5B">
        <w:t>The State/Focal Point shall serve as representatives of the States/FIRs in the ICAO AFI CCT.</w:t>
      </w:r>
    </w:p>
    <w:p w14:paraId="0E0586BD" w14:textId="77777777" w:rsidR="00925067" w:rsidRPr="00061B5B" w:rsidRDefault="00925067" w:rsidP="00885C66">
      <w:pPr>
        <w:widowControl w:val="0"/>
        <w:autoSpaceDE w:val="0"/>
        <w:autoSpaceDN w:val="0"/>
        <w:adjustRightInd w:val="0"/>
        <w:spacing w:line="360" w:lineRule="auto"/>
        <w:jc w:val="both"/>
        <w:rPr>
          <w:rFonts w:ascii="Times New Roman" w:hAnsi="Times New Roman" w:cs="Times New Roman"/>
          <w:sz w:val="22"/>
          <w:szCs w:val="22"/>
        </w:rPr>
      </w:pPr>
    </w:p>
    <w:p w14:paraId="6AB99FC4" w14:textId="04A31290" w:rsidR="00D3391E" w:rsidRDefault="00615351" w:rsidP="004D4B59">
      <w:pPr>
        <w:pStyle w:val="ICAObodyheading"/>
      </w:pPr>
      <w:bookmarkStart w:id="29" w:name="_Toc14936608"/>
      <w:r w:rsidRPr="00061B5B">
        <w:t>CONTINGENCY COORDINATION AIRLINES WORKING GROUP (CCAWG)</w:t>
      </w:r>
      <w:bookmarkEnd w:id="29"/>
      <w:r w:rsidRPr="00061B5B">
        <w:t xml:space="preserve"> </w:t>
      </w:r>
    </w:p>
    <w:p w14:paraId="076374E9" w14:textId="77777777" w:rsidR="00885C66" w:rsidRPr="00061B5B" w:rsidRDefault="00885C66" w:rsidP="004D4B59">
      <w:pPr>
        <w:pStyle w:val="ICAObodyheading"/>
        <w:numPr>
          <w:ilvl w:val="0"/>
          <w:numId w:val="0"/>
        </w:numPr>
      </w:pPr>
    </w:p>
    <w:p w14:paraId="4FC847BA" w14:textId="56C9A306" w:rsidR="00A45D52" w:rsidRDefault="0049566F" w:rsidP="004C2491">
      <w:pPr>
        <w:pStyle w:val="ICAObodywithnumlevel1"/>
      </w:pPr>
      <w:r>
        <w:tab/>
      </w:r>
      <w:r w:rsidR="003B5F99" w:rsidRPr="00061B5B">
        <w:t xml:space="preserve">The purpose of the group is to provide airlines with </w:t>
      </w:r>
      <w:r w:rsidR="001358F2" w:rsidRPr="00061B5B">
        <w:t>a</w:t>
      </w:r>
      <w:r w:rsidR="003B5F99" w:rsidRPr="00061B5B">
        <w:t xml:space="preserve"> platform to identify lessons learned </w:t>
      </w:r>
      <w:r w:rsidR="007B2499" w:rsidRPr="00061B5B">
        <w:t>during a contingency</w:t>
      </w:r>
      <w:r w:rsidR="003B5F99" w:rsidRPr="00061B5B">
        <w:t xml:space="preserve">, undertake review of the planning, </w:t>
      </w:r>
      <w:r w:rsidR="007B2499" w:rsidRPr="00061B5B">
        <w:t xml:space="preserve">pre-activation, </w:t>
      </w:r>
      <w:r w:rsidR="003B5F99" w:rsidRPr="00061B5B">
        <w:t xml:space="preserve">activation and post </w:t>
      </w:r>
      <w:r w:rsidR="001358F2" w:rsidRPr="00061B5B">
        <w:t xml:space="preserve">activation </w:t>
      </w:r>
      <w:r w:rsidR="003B5F99" w:rsidRPr="00061B5B">
        <w:t xml:space="preserve">phases of the </w:t>
      </w:r>
      <w:r w:rsidR="001358F2" w:rsidRPr="00061B5B">
        <w:t>contingency</w:t>
      </w:r>
      <w:r w:rsidR="003B5F99" w:rsidRPr="00061B5B">
        <w:t xml:space="preserve"> and to contribute to the enhancement of the functions of the AFI Contingency Coordination Team (CCT)</w:t>
      </w:r>
      <w:r w:rsidR="001358F2" w:rsidRPr="00061B5B">
        <w:t>, as well as safety and efficiency of flight operations</w:t>
      </w:r>
      <w:r w:rsidR="003B5F99" w:rsidRPr="00061B5B">
        <w:t>.</w:t>
      </w:r>
    </w:p>
    <w:p w14:paraId="6F9DD17D" w14:textId="23DC5B6A" w:rsidR="00763689" w:rsidRDefault="00763689">
      <w:pPr>
        <w:rPr>
          <w:rFonts w:ascii="Times New Roman" w:hAnsi="Times New Roman" w:cs="Times New Roman"/>
          <w:sz w:val="22"/>
          <w:szCs w:val="22"/>
        </w:rPr>
      </w:pPr>
      <w:r>
        <w:rPr>
          <w:rFonts w:ascii="Times New Roman" w:hAnsi="Times New Roman" w:cs="Times New Roman"/>
          <w:sz w:val="22"/>
          <w:szCs w:val="22"/>
        </w:rPr>
        <w:br w:type="page"/>
      </w:r>
    </w:p>
    <w:p w14:paraId="57ABB3F8" w14:textId="77777777" w:rsidR="00CD404B" w:rsidRPr="00061B5B" w:rsidRDefault="00CD404B" w:rsidP="003B5F99">
      <w:pPr>
        <w:widowControl w:val="0"/>
        <w:autoSpaceDE w:val="0"/>
        <w:autoSpaceDN w:val="0"/>
        <w:adjustRightInd w:val="0"/>
        <w:spacing w:line="360" w:lineRule="auto"/>
        <w:ind w:left="720"/>
        <w:jc w:val="both"/>
        <w:rPr>
          <w:rFonts w:ascii="Times New Roman" w:hAnsi="Times New Roman" w:cs="Times New Roman"/>
          <w:sz w:val="22"/>
          <w:szCs w:val="22"/>
        </w:rPr>
      </w:pPr>
    </w:p>
    <w:p w14:paraId="2B03DFB0" w14:textId="0F02FF5B" w:rsidR="00605B66" w:rsidRDefault="00615351" w:rsidP="004D4B59">
      <w:pPr>
        <w:pStyle w:val="ICAObodyheading"/>
      </w:pPr>
      <w:bookmarkStart w:id="30" w:name="_Toc14936609"/>
      <w:r w:rsidRPr="00061B5B">
        <w:t>LEVELS OF ATM CONTINGENCY</w:t>
      </w:r>
      <w:bookmarkEnd w:id="30"/>
    </w:p>
    <w:p w14:paraId="331CEE91" w14:textId="77777777" w:rsidR="00885C66" w:rsidRPr="00061B5B" w:rsidRDefault="00885C66" w:rsidP="004D4B59">
      <w:pPr>
        <w:pStyle w:val="ICAObodyheading"/>
        <w:numPr>
          <w:ilvl w:val="0"/>
          <w:numId w:val="0"/>
        </w:numPr>
      </w:pPr>
    </w:p>
    <w:p w14:paraId="4AD2EF64" w14:textId="17489719" w:rsidR="005D0814" w:rsidRPr="00061B5B" w:rsidRDefault="0049566F" w:rsidP="004C2491">
      <w:pPr>
        <w:pStyle w:val="ICAObodywithnumlevel1"/>
      </w:pPr>
      <w:r>
        <w:tab/>
      </w:r>
      <w:r w:rsidR="005D0814" w:rsidRPr="00061B5B">
        <w:t>The following are levels</w:t>
      </w:r>
      <w:r w:rsidR="00EF3E40" w:rsidRPr="00061B5B">
        <w:t xml:space="preserve"> of </w:t>
      </w:r>
      <w:r w:rsidR="00F62BF6" w:rsidRPr="00061B5B">
        <w:t xml:space="preserve">ATM </w:t>
      </w:r>
      <w:r w:rsidR="00EF3E40" w:rsidRPr="00061B5B">
        <w:t>contingenc</w:t>
      </w:r>
      <w:r w:rsidR="005D0814" w:rsidRPr="00061B5B">
        <w:t>ies</w:t>
      </w:r>
      <w:r w:rsidR="00EF3E40" w:rsidRPr="00061B5B">
        <w:t xml:space="preserve"> </w:t>
      </w:r>
      <w:r w:rsidR="005D0814" w:rsidRPr="00061B5B">
        <w:t>that determine the planning for the effective management of contingencies</w:t>
      </w:r>
      <w:r w:rsidR="00EF3E40" w:rsidRPr="00061B5B">
        <w:t>:</w:t>
      </w:r>
    </w:p>
    <w:p w14:paraId="66423A42" w14:textId="27E73DB2" w:rsidR="00472FA9" w:rsidRPr="00061B5B" w:rsidRDefault="00EF3E40" w:rsidP="00885C66">
      <w:pPr>
        <w:pStyle w:val="ICAObodywithoutnumberlevel1"/>
        <w:ind w:left="0"/>
        <w:rPr>
          <w:rFonts w:ascii="Times New Roman" w:hAnsi="Times New Roman" w:cs="Times New Roman"/>
          <w:sz w:val="22"/>
          <w:szCs w:val="22"/>
        </w:rPr>
      </w:pPr>
      <w:r w:rsidRPr="00061B5B">
        <w:rPr>
          <w:rFonts w:ascii="Times New Roman" w:hAnsi="Times New Roman" w:cs="Times New Roman"/>
          <w:b/>
          <w:sz w:val="22"/>
          <w:szCs w:val="22"/>
        </w:rPr>
        <w:t>Level 1</w:t>
      </w:r>
      <w:r w:rsidR="00680A06" w:rsidRPr="00061B5B">
        <w:rPr>
          <w:rFonts w:ascii="Times New Roman" w:hAnsi="Times New Roman" w:cs="Times New Roman"/>
          <w:b/>
          <w:sz w:val="22"/>
          <w:szCs w:val="22"/>
        </w:rPr>
        <w:t xml:space="preserve"> Contingencies:</w:t>
      </w:r>
      <w:r w:rsidRPr="00061B5B">
        <w:rPr>
          <w:rFonts w:ascii="Times New Roman" w:hAnsi="Times New Roman" w:cs="Times New Roman"/>
          <w:sz w:val="22"/>
          <w:szCs w:val="22"/>
        </w:rPr>
        <w:t xml:space="preserve"> </w:t>
      </w:r>
    </w:p>
    <w:p w14:paraId="7F3EF676" w14:textId="56D945C4" w:rsidR="0049566F" w:rsidRDefault="00A43635" w:rsidP="0049566F">
      <w:pPr>
        <w:pStyle w:val="ICAObodywithoutnumberlevel1"/>
        <w:tabs>
          <w:tab w:val="left" w:pos="993"/>
        </w:tabs>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This refers to</w:t>
      </w:r>
      <w:r w:rsidR="009D2C16" w:rsidRPr="00061B5B">
        <w:rPr>
          <w:rFonts w:ascii="Times New Roman" w:hAnsi="Times New Roman" w:cs="Times New Roman"/>
          <w:sz w:val="22"/>
          <w:szCs w:val="22"/>
        </w:rPr>
        <w:t xml:space="preserve"> partial system failure or degradation of ATM system that can be managed within the FIR or </w:t>
      </w:r>
      <w:r w:rsidR="00F62BF6" w:rsidRPr="00061B5B">
        <w:rPr>
          <w:rFonts w:ascii="Times New Roman" w:hAnsi="Times New Roman" w:cs="Times New Roman"/>
          <w:sz w:val="22"/>
          <w:szCs w:val="22"/>
        </w:rPr>
        <w:t>ATS unit</w:t>
      </w:r>
      <w:r w:rsidR="009D2C16" w:rsidRPr="00061B5B">
        <w:rPr>
          <w:rFonts w:ascii="Times New Roman" w:hAnsi="Times New Roman" w:cs="Times New Roman"/>
          <w:sz w:val="22"/>
          <w:szCs w:val="22"/>
        </w:rPr>
        <w:t xml:space="preserve"> with the local contingency plan or facilities.</w:t>
      </w:r>
    </w:p>
    <w:p w14:paraId="1936ACB1" w14:textId="2D820D25" w:rsidR="00EF3E40" w:rsidRPr="00061B5B" w:rsidRDefault="009D2C16" w:rsidP="0049566F">
      <w:pPr>
        <w:pStyle w:val="ICAObodywithoutnumberlevel1"/>
        <w:tabs>
          <w:tab w:val="left" w:pos="993"/>
        </w:tabs>
        <w:spacing w:before="0" w:after="0" w:line="240" w:lineRule="auto"/>
        <w:ind w:left="0" w:right="144"/>
        <w:rPr>
          <w:rFonts w:ascii="Times New Roman" w:hAnsi="Times New Roman" w:cs="Times New Roman"/>
          <w:sz w:val="22"/>
          <w:szCs w:val="22"/>
        </w:rPr>
      </w:pPr>
      <w:r w:rsidRPr="00061B5B">
        <w:rPr>
          <w:rFonts w:ascii="Times New Roman" w:hAnsi="Times New Roman" w:cs="Times New Roman"/>
          <w:sz w:val="22"/>
          <w:szCs w:val="22"/>
        </w:rPr>
        <w:t xml:space="preserve"> </w:t>
      </w:r>
    </w:p>
    <w:p w14:paraId="525A3AC7" w14:textId="389B32DB" w:rsidR="00E65B7F" w:rsidRDefault="00D2673A" w:rsidP="0049566F">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States are required to develop contingency measures t</w:t>
      </w:r>
      <w:r w:rsidR="00194DDD" w:rsidRPr="00061B5B">
        <w:rPr>
          <w:rFonts w:ascii="Times New Roman" w:hAnsi="Times New Roman" w:cs="Times New Roman"/>
          <w:sz w:val="22"/>
          <w:szCs w:val="22"/>
        </w:rPr>
        <w:t xml:space="preserve">o internally address level 1 </w:t>
      </w:r>
      <w:r w:rsidRPr="00061B5B">
        <w:rPr>
          <w:rFonts w:ascii="Times New Roman" w:hAnsi="Times New Roman" w:cs="Times New Roman"/>
          <w:sz w:val="22"/>
          <w:szCs w:val="22"/>
        </w:rPr>
        <w:t xml:space="preserve">contingencies such as failure of primary communication, navigation, surveillance or ATM system not requiring intervention of adjacent FIR or </w:t>
      </w:r>
      <w:r w:rsidR="002074FC" w:rsidRPr="00061B5B">
        <w:rPr>
          <w:rFonts w:ascii="Times New Roman" w:hAnsi="Times New Roman" w:cs="Times New Roman"/>
          <w:sz w:val="22"/>
          <w:szCs w:val="22"/>
        </w:rPr>
        <w:t>S</w:t>
      </w:r>
      <w:r w:rsidRPr="00061B5B">
        <w:rPr>
          <w:rFonts w:ascii="Times New Roman" w:hAnsi="Times New Roman" w:cs="Times New Roman"/>
          <w:sz w:val="22"/>
          <w:szCs w:val="22"/>
        </w:rPr>
        <w:t xml:space="preserve">tate. </w:t>
      </w:r>
    </w:p>
    <w:p w14:paraId="713F1D14" w14:textId="77777777" w:rsidR="0049566F" w:rsidRPr="00061B5B" w:rsidRDefault="0049566F" w:rsidP="0049566F">
      <w:pPr>
        <w:widowControl w:val="0"/>
        <w:autoSpaceDE w:val="0"/>
        <w:autoSpaceDN w:val="0"/>
        <w:adjustRightInd w:val="0"/>
        <w:ind w:firstLine="720"/>
        <w:jc w:val="both"/>
        <w:rPr>
          <w:rFonts w:ascii="Times New Roman" w:hAnsi="Times New Roman" w:cs="Times New Roman"/>
          <w:sz w:val="22"/>
          <w:szCs w:val="22"/>
        </w:rPr>
      </w:pPr>
    </w:p>
    <w:p w14:paraId="7A564EE1" w14:textId="34FAD5FF" w:rsidR="00281D16" w:rsidRDefault="00281D16" w:rsidP="0049566F">
      <w:pPr>
        <w:pStyle w:val="ICAObodywithoutnumberlevel1"/>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State</w:t>
      </w:r>
      <w:r w:rsidR="00163E9F" w:rsidRPr="00061B5B">
        <w:rPr>
          <w:rFonts w:ascii="Times New Roman" w:hAnsi="Times New Roman" w:cs="Times New Roman"/>
          <w:sz w:val="22"/>
          <w:szCs w:val="22"/>
        </w:rPr>
        <w:t xml:space="preserve"> with more than one FIR </w:t>
      </w:r>
      <w:r w:rsidRPr="00061B5B">
        <w:rPr>
          <w:rFonts w:ascii="Times New Roman" w:hAnsi="Times New Roman" w:cs="Times New Roman"/>
          <w:sz w:val="22"/>
          <w:szCs w:val="22"/>
        </w:rPr>
        <w:t>sha</w:t>
      </w:r>
      <w:r w:rsidR="00163E9F" w:rsidRPr="00061B5B">
        <w:rPr>
          <w:rFonts w:ascii="Times New Roman" w:hAnsi="Times New Roman" w:cs="Times New Roman"/>
          <w:sz w:val="22"/>
          <w:szCs w:val="22"/>
        </w:rPr>
        <w:t xml:space="preserve">ll be considered to be </w:t>
      </w:r>
      <w:r w:rsidRPr="00061B5B">
        <w:rPr>
          <w:rFonts w:ascii="Times New Roman" w:hAnsi="Times New Roman" w:cs="Times New Roman"/>
          <w:sz w:val="22"/>
          <w:szCs w:val="22"/>
        </w:rPr>
        <w:t xml:space="preserve">in </w:t>
      </w:r>
      <w:r w:rsidR="00163E9F" w:rsidRPr="00061B5B">
        <w:rPr>
          <w:rFonts w:ascii="Times New Roman" w:hAnsi="Times New Roman" w:cs="Times New Roman"/>
          <w:sz w:val="22"/>
          <w:szCs w:val="22"/>
        </w:rPr>
        <w:t xml:space="preserve">level 1 </w:t>
      </w:r>
      <w:r w:rsidRPr="00061B5B">
        <w:rPr>
          <w:rFonts w:ascii="Times New Roman" w:hAnsi="Times New Roman" w:cs="Times New Roman"/>
          <w:sz w:val="22"/>
          <w:szCs w:val="22"/>
        </w:rPr>
        <w:t xml:space="preserve">contingency </w:t>
      </w:r>
      <w:r w:rsidR="00163E9F" w:rsidRPr="00061B5B">
        <w:rPr>
          <w:rFonts w:ascii="Times New Roman" w:hAnsi="Times New Roman" w:cs="Times New Roman"/>
          <w:sz w:val="22"/>
          <w:szCs w:val="22"/>
        </w:rPr>
        <w:t xml:space="preserve">if the intervening </w:t>
      </w:r>
      <w:r w:rsidRPr="00061B5B">
        <w:rPr>
          <w:rFonts w:ascii="Times New Roman" w:hAnsi="Times New Roman" w:cs="Times New Roman"/>
          <w:sz w:val="22"/>
          <w:szCs w:val="22"/>
        </w:rPr>
        <w:t>ATS Unit</w:t>
      </w:r>
      <w:r w:rsidR="00163E9F" w:rsidRPr="00061B5B">
        <w:rPr>
          <w:rFonts w:ascii="Times New Roman" w:hAnsi="Times New Roman" w:cs="Times New Roman"/>
          <w:sz w:val="22"/>
          <w:szCs w:val="22"/>
        </w:rPr>
        <w:t xml:space="preserve"> is from the same </w:t>
      </w:r>
      <w:r w:rsidRPr="00061B5B">
        <w:rPr>
          <w:rFonts w:ascii="Times New Roman" w:hAnsi="Times New Roman" w:cs="Times New Roman"/>
          <w:sz w:val="22"/>
          <w:szCs w:val="22"/>
        </w:rPr>
        <w:t>S</w:t>
      </w:r>
      <w:r w:rsidR="007B17AA" w:rsidRPr="00061B5B">
        <w:rPr>
          <w:rFonts w:ascii="Times New Roman" w:hAnsi="Times New Roman" w:cs="Times New Roman"/>
          <w:sz w:val="22"/>
          <w:szCs w:val="22"/>
        </w:rPr>
        <w:t>tate.</w:t>
      </w:r>
    </w:p>
    <w:p w14:paraId="1D4B83E6" w14:textId="77777777" w:rsidR="0049566F" w:rsidRPr="00061B5B" w:rsidRDefault="0049566F" w:rsidP="0049566F">
      <w:pPr>
        <w:pStyle w:val="ICAObodywithoutnumberlevel1"/>
        <w:spacing w:before="0" w:after="0" w:line="240" w:lineRule="auto"/>
        <w:ind w:left="0" w:right="144" w:firstLine="720"/>
        <w:rPr>
          <w:rFonts w:ascii="Times New Roman" w:hAnsi="Times New Roman" w:cs="Times New Roman"/>
          <w:sz w:val="22"/>
          <w:szCs w:val="22"/>
        </w:rPr>
      </w:pPr>
    </w:p>
    <w:p w14:paraId="2DBDF15B" w14:textId="15F07AB2" w:rsidR="002074FC" w:rsidRDefault="002074FC" w:rsidP="0049566F">
      <w:pPr>
        <w:pStyle w:val="ICAObodywithoutnumberlevel1"/>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FIR consisting of more than one State shall be considered to be in level 1 contingency if the intervening ATS Unit is from one state contained within the same FIR</w:t>
      </w:r>
      <w:r w:rsidR="000D3B72" w:rsidRPr="00061B5B">
        <w:rPr>
          <w:rFonts w:ascii="Times New Roman" w:hAnsi="Times New Roman" w:cs="Times New Roman"/>
          <w:sz w:val="22"/>
          <w:szCs w:val="22"/>
        </w:rPr>
        <w:t>.</w:t>
      </w:r>
    </w:p>
    <w:p w14:paraId="750FDD27" w14:textId="77777777" w:rsidR="0049566F" w:rsidRPr="00061B5B" w:rsidRDefault="0049566F" w:rsidP="0049566F">
      <w:pPr>
        <w:pStyle w:val="ICAObodywithoutnumberlevel1"/>
        <w:spacing w:before="0" w:after="0" w:line="240" w:lineRule="auto"/>
        <w:ind w:left="0" w:right="144" w:firstLine="720"/>
        <w:rPr>
          <w:rFonts w:ascii="Times New Roman" w:hAnsi="Times New Roman" w:cs="Times New Roman"/>
          <w:sz w:val="22"/>
          <w:szCs w:val="22"/>
        </w:rPr>
      </w:pPr>
    </w:p>
    <w:p w14:paraId="618BC237" w14:textId="459FB716" w:rsidR="00472FA9" w:rsidRPr="00061B5B" w:rsidRDefault="00D2673A" w:rsidP="0049566F">
      <w:pPr>
        <w:pStyle w:val="ICAObodywithoutnumberlevel1"/>
        <w:spacing w:before="0" w:after="0" w:line="360" w:lineRule="auto"/>
        <w:ind w:left="0" w:right="144"/>
        <w:rPr>
          <w:rFonts w:ascii="Times New Roman" w:hAnsi="Times New Roman" w:cs="Times New Roman"/>
          <w:sz w:val="22"/>
          <w:szCs w:val="22"/>
        </w:rPr>
      </w:pPr>
      <w:r w:rsidRPr="00061B5B">
        <w:rPr>
          <w:rFonts w:ascii="Times New Roman" w:hAnsi="Times New Roman" w:cs="Times New Roman"/>
          <w:sz w:val="22"/>
          <w:szCs w:val="22"/>
        </w:rPr>
        <w:t xml:space="preserve">In level </w:t>
      </w:r>
      <w:r w:rsidR="00DF7FC1" w:rsidRPr="00061B5B">
        <w:rPr>
          <w:rFonts w:ascii="Times New Roman" w:hAnsi="Times New Roman" w:cs="Times New Roman"/>
          <w:sz w:val="22"/>
          <w:szCs w:val="22"/>
        </w:rPr>
        <w:t xml:space="preserve">1 contingency, </w:t>
      </w:r>
      <w:r w:rsidRPr="00061B5B">
        <w:rPr>
          <w:rFonts w:ascii="Times New Roman" w:hAnsi="Times New Roman" w:cs="Times New Roman"/>
          <w:sz w:val="22"/>
          <w:szCs w:val="22"/>
        </w:rPr>
        <w:t>users m</w:t>
      </w:r>
      <w:r w:rsidR="00DF7FC1" w:rsidRPr="00061B5B">
        <w:rPr>
          <w:rFonts w:ascii="Times New Roman" w:hAnsi="Times New Roman" w:cs="Times New Roman"/>
          <w:sz w:val="22"/>
          <w:szCs w:val="22"/>
        </w:rPr>
        <w:t>ay</w:t>
      </w:r>
      <w:r w:rsidRPr="00061B5B">
        <w:rPr>
          <w:rFonts w:ascii="Times New Roman" w:hAnsi="Times New Roman" w:cs="Times New Roman"/>
          <w:sz w:val="22"/>
          <w:szCs w:val="22"/>
        </w:rPr>
        <w:t xml:space="preserve"> expect to fly within the affected airspace but with limited ATS such as </w:t>
      </w:r>
      <w:r w:rsidR="00F62BF6" w:rsidRPr="00061B5B">
        <w:rPr>
          <w:rFonts w:ascii="Times New Roman" w:hAnsi="Times New Roman" w:cs="Times New Roman"/>
          <w:sz w:val="22"/>
          <w:szCs w:val="22"/>
        </w:rPr>
        <w:t>no surveillance services</w:t>
      </w:r>
      <w:r w:rsidRPr="00061B5B">
        <w:rPr>
          <w:rFonts w:ascii="Times New Roman" w:hAnsi="Times New Roman" w:cs="Times New Roman"/>
          <w:sz w:val="22"/>
          <w:szCs w:val="22"/>
        </w:rPr>
        <w:t xml:space="preserve">, </w:t>
      </w:r>
      <w:r w:rsidR="00E8680B" w:rsidRPr="00061B5B">
        <w:rPr>
          <w:rFonts w:ascii="Times New Roman" w:hAnsi="Times New Roman" w:cs="Times New Roman"/>
          <w:sz w:val="22"/>
          <w:szCs w:val="22"/>
        </w:rPr>
        <w:t xml:space="preserve">limited voice communication, </w:t>
      </w:r>
      <w:r w:rsidRPr="00061B5B">
        <w:rPr>
          <w:rFonts w:ascii="Times New Roman" w:hAnsi="Times New Roman" w:cs="Times New Roman"/>
          <w:sz w:val="22"/>
          <w:szCs w:val="22"/>
        </w:rPr>
        <w:t>increased separation, delays or application of ATFM measures.</w:t>
      </w:r>
    </w:p>
    <w:p w14:paraId="1755918F" w14:textId="77777777" w:rsidR="00FD7B23" w:rsidRPr="0049566F" w:rsidRDefault="00FD7B23" w:rsidP="00885C66">
      <w:pPr>
        <w:widowControl w:val="0"/>
        <w:autoSpaceDE w:val="0"/>
        <w:autoSpaceDN w:val="0"/>
        <w:adjustRightInd w:val="0"/>
        <w:jc w:val="both"/>
        <w:rPr>
          <w:rFonts w:ascii="Times New Roman" w:hAnsi="Times New Roman" w:cs="Times New Roman"/>
          <w:sz w:val="22"/>
          <w:szCs w:val="22"/>
          <w:lang w:val="en-US"/>
        </w:rPr>
      </w:pPr>
    </w:p>
    <w:p w14:paraId="099717ED" w14:textId="77777777" w:rsidR="00472FA9" w:rsidRPr="00885C66" w:rsidRDefault="00EF3E40" w:rsidP="00885C66">
      <w:pPr>
        <w:pStyle w:val="ICAObodywithoutnumberlevel1"/>
        <w:ind w:left="0"/>
        <w:rPr>
          <w:rFonts w:ascii="Times New Roman" w:hAnsi="Times New Roman" w:cs="Times New Roman"/>
          <w:b/>
          <w:bCs/>
          <w:sz w:val="22"/>
          <w:szCs w:val="22"/>
        </w:rPr>
      </w:pPr>
      <w:r w:rsidRPr="00885C66">
        <w:rPr>
          <w:rFonts w:ascii="Times New Roman" w:hAnsi="Times New Roman" w:cs="Times New Roman"/>
          <w:b/>
          <w:color w:val="000000" w:themeColor="text1"/>
          <w:sz w:val="22"/>
          <w:szCs w:val="22"/>
        </w:rPr>
        <w:t>Level</w:t>
      </w:r>
      <w:r w:rsidRPr="00885C66">
        <w:rPr>
          <w:rFonts w:ascii="Times New Roman" w:hAnsi="Times New Roman" w:cs="Times New Roman"/>
          <w:b/>
          <w:sz w:val="22"/>
          <w:szCs w:val="22"/>
        </w:rPr>
        <w:t xml:space="preserve"> 2</w:t>
      </w:r>
      <w:r w:rsidR="00680A06" w:rsidRPr="00885C66">
        <w:rPr>
          <w:rFonts w:ascii="Times New Roman" w:hAnsi="Times New Roman" w:cs="Times New Roman"/>
          <w:b/>
          <w:sz w:val="22"/>
          <w:szCs w:val="22"/>
        </w:rPr>
        <w:t xml:space="preserve"> Contingencies:</w:t>
      </w:r>
      <w:r w:rsidR="00884BF9" w:rsidRPr="00885C66">
        <w:rPr>
          <w:rFonts w:ascii="Times New Roman" w:hAnsi="Times New Roman" w:cs="Times New Roman"/>
          <w:b/>
          <w:bCs/>
          <w:sz w:val="22"/>
          <w:szCs w:val="22"/>
        </w:rPr>
        <w:t xml:space="preserve"> </w:t>
      </w:r>
    </w:p>
    <w:p w14:paraId="696BF8C4" w14:textId="68564612" w:rsidR="00D374F3" w:rsidRDefault="00A43635"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This refers to</w:t>
      </w:r>
      <w:r w:rsidR="00884BF9" w:rsidRPr="00885C66">
        <w:rPr>
          <w:rFonts w:ascii="Times New Roman" w:hAnsi="Times New Roman" w:cs="Times New Roman"/>
          <w:sz w:val="22"/>
          <w:szCs w:val="22"/>
        </w:rPr>
        <w:t xml:space="preserve"> </w:t>
      </w:r>
      <w:r w:rsidR="00884BF9" w:rsidRPr="00C2561B">
        <w:rPr>
          <w:rFonts w:ascii="Times New Roman" w:hAnsi="Times New Roman" w:cs="Times New Roman"/>
          <w:b/>
          <w:sz w:val="22"/>
          <w:szCs w:val="22"/>
        </w:rPr>
        <w:t xml:space="preserve">total failure of </w:t>
      </w:r>
      <w:r w:rsidR="002B410C" w:rsidRPr="00C2561B">
        <w:rPr>
          <w:rFonts w:ascii="Times New Roman" w:hAnsi="Times New Roman" w:cs="Times New Roman"/>
          <w:b/>
          <w:sz w:val="22"/>
          <w:szCs w:val="22"/>
        </w:rPr>
        <w:t>an</w:t>
      </w:r>
      <w:r w:rsidR="00884BF9" w:rsidRPr="00C2561B">
        <w:rPr>
          <w:rFonts w:ascii="Times New Roman" w:hAnsi="Times New Roman" w:cs="Times New Roman"/>
          <w:b/>
          <w:sz w:val="22"/>
          <w:szCs w:val="22"/>
        </w:rPr>
        <w:t xml:space="preserve"> entire ATM system or air navigation system</w:t>
      </w:r>
      <w:r w:rsidR="00884BF9" w:rsidRPr="00885C66">
        <w:rPr>
          <w:rFonts w:ascii="Times New Roman" w:hAnsi="Times New Roman" w:cs="Times New Roman"/>
          <w:sz w:val="22"/>
          <w:szCs w:val="22"/>
        </w:rPr>
        <w:t xml:space="preserve"> requiring the assistance or intervention </w:t>
      </w:r>
      <w:r w:rsidR="002B410C" w:rsidRPr="00885C66">
        <w:rPr>
          <w:rFonts w:ascii="Times New Roman" w:hAnsi="Times New Roman" w:cs="Times New Roman"/>
          <w:sz w:val="22"/>
          <w:szCs w:val="22"/>
        </w:rPr>
        <w:t>of</w:t>
      </w:r>
      <w:r w:rsidR="00884BF9" w:rsidRPr="00885C66">
        <w:rPr>
          <w:rFonts w:ascii="Times New Roman" w:hAnsi="Times New Roman" w:cs="Times New Roman"/>
          <w:sz w:val="22"/>
          <w:szCs w:val="22"/>
        </w:rPr>
        <w:t xml:space="preserve"> </w:t>
      </w:r>
      <w:r w:rsidR="009707BC" w:rsidRPr="00885C66">
        <w:rPr>
          <w:rFonts w:ascii="Times New Roman" w:hAnsi="Times New Roman" w:cs="Times New Roman"/>
          <w:sz w:val="22"/>
          <w:szCs w:val="22"/>
        </w:rPr>
        <w:t xml:space="preserve">an ATS Unit located </w:t>
      </w:r>
      <w:r w:rsidR="002B410C" w:rsidRPr="00885C66">
        <w:rPr>
          <w:rFonts w:ascii="Times New Roman" w:hAnsi="Times New Roman" w:cs="Times New Roman"/>
          <w:sz w:val="22"/>
          <w:szCs w:val="22"/>
        </w:rPr>
        <w:t xml:space="preserve">in another State </w:t>
      </w:r>
      <w:r w:rsidR="00884BF9" w:rsidRPr="00885C66">
        <w:rPr>
          <w:rFonts w:ascii="Times New Roman" w:hAnsi="Times New Roman" w:cs="Times New Roman"/>
          <w:sz w:val="22"/>
          <w:szCs w:val="22"/>
        </w:rPr>
        <w:t>for the provision of ATS.</w:t>
      </w:r>
      <w:r w:rsidR="00AE2261" w:rsidRPr="00885C66">
        <w:rPr>
          <w:rFonts w:ascii="Times New Roman" w:hAnsi="Times New Roman" w:cs="Times New Roman"/>
          <w:sz w:val="22"/>
          <w:szCs w:val="22"/>
        </w:rPr>
        <w:t xml:space="preserve"> </w:t>
      </w:r>
    </w:p>
    <w:p w14:paraId="2B08CEC4" w14:textId="77777777" w:rsidR="0049566F" w:rsidRPr="00885C66" w:rsidRDefault="0049566F" w:rsidP="00FD7B23">
      <w:pPr>
        <w:pStyle w:val="ICAObodywithoutnumberlevel1"/>
        <w:tabs>
          <w:tab w:val="left" w:pos="993"/>
        </w:tabs>
        <w:spacing w:before="0" w:after="0" w:line="360" w:lineRule="auto"/>
        <w:ind w:left="0" w:right="144"/>
        <w:rPr>
          <w:rFonts w:ascii="Times New Roman" w:hAnsi="Times New Roman" w:cs="Times New Roman"/>
          <w:sz w:val="22"/>
          <w:szCs w:val="22"/>
        </w:rPr>
      </w:pPr>
    </w:p>
    <w:p w14:paraId="30AEC70D" w14:textId="50CB0086" w:rsidR="00DB7509" w:rsidRDefault="00002439"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 xml:space="preserve">Under Level 2 Contingencies, </w:t>
      </w:r>
      <w:r w:rsidRPr="00C2561B">
        <w:rPr>
          <w:rFonts w:ascii="Times New Roman" w:hAnsi="Times New Roman" w:cs="Times New Roman"/>
          <w:b/>
          <w:sz w:val="22"/>
          <w:szCs w:val="22"/>
        </w:rPr>
        <w:t>the concerned a</w:t>
      </w:r>
      <w:r w:rsidR="00075974" w:rsidRPr="00C2561B">
        <w:rPr>
          <w:rFonts w:ascii="Times New Roman" w:hAnsi="Times New Roman" w:cs="Times New Roman"/>
          <w:b/>
          <w:sz w:val="22"/>
          <w:szCs w:val="22"/>
        </w:rPr>
        <w:t xml:space="preserve">irspace </w:t>
      </w:r>
      <w:r w:rsidRPr="00C2561B">
        <w:rPr>
          <w:rFonts w:ascii="Times New Roman" w:hAnsi="Times New Roman" w:cs="Times New Roman"/>
          <w:b/>
          <w:sz w:val="22"/>
          <w:szCs w:val="22"/>
        </w:rPr>
        <w:t>or FIR is considered s</w:t>
      </w:r>
      <w:r w:rsidR="00075974" w:rsidRPr="00C2561B">
        <w:rPr>
          <w:rFonts w:ascii="Times New Roman" w:hAnsi="Times New Roman" w:cs="Times New Roman"/>
          <w:b/>
          <w:sz w:val="22"/>
          <w:szCs w:val="22"/>
        </w:rPr>
        <w:t>afe</w:t>
      </w:r>
      <w:r w:rsidR="00075974" w:rsidRPr="00885C66">
        <w:rPr>
          <w:rFonts w:ascii="Times New Roman" w:hAnsi="Times New Roman" w:cs="Times New Roman"/>
          <w:sz w:val="22"/>
          <w:szCs w:val="22"/>
        </w:rPr>
        <w:t xml:space="preserve">, but </w:t>
      </w:r>
      <w:r w:rsidR="00DB7509" w:rsidRPr="00885C66">
        <w:rPr>
          <w:rFonts w:ascii="Times New Roman" w:hAnsi="Times New Roman" w:cs="Times New Roman"/>
          <w:sz w:val="22"/>
          <w:szCs w:val="22"/>
        </w:rPr>
        <w:t xml:space="preserve">the responsible ATS Unit is </w:t>
      </w:r>
      <w:r w:rsidR="00D374F3" w:rsidRPr="00885C66">
        <w:rPr>
          <w:rFonts w:ascii="Times New Roman" w:hAnsi="Times New Roman" w:cs="Times New Roman"/>
          <w:sz w:val="22"/>
          <w:szCs w:val="22"/>
        </w:rPr>
        <w:t xml:space="preserve">unable to provide adequate ATS </w:t>
      </w:r>
      <w:r w:rsidR="00075974" w:rsidRPr="00885C66">
        <w:rPr>
          <w:rFonts w:ascii="Times New Roman" w:hAnsi="Times New Roman" w:cs="Times New Roman"/>
          <w:sz w:val="22"/>
          <w:szCs w:val="22"/>
        </w:rPr>
        <w:t>due to c</w:t>
      </w:r>
      <w:r w:rsidRPr="00885C66">
        <w:rPr>
          <w:rFonts w:ascii="Times New Roman" w:hAnsi="Times New Roman" w:cs="Times New Roman"/>
          <w:sz w:val="22"/>
          <w:szCs w:val="22"/>
        </w:rPr>
        <w:t>ontingency</w:t>
      </w:r>
      <w:r w:rsidR="00075974" w:rsidRPr="00885C66">
        <w:rPr>
          <w:rFonts w:ascii="Times New Roman" w:hAnsi="Times New Roman" w:cs="Times New Roman"/>
          <w:sz w:val="22"/>
          <w:szCs w:val="22"/>
        </w:rPr>
        <w:t xml:space="preserve"> events such as industrial action, </w:t>
      </w:r>
      <w:r w:rsidR="005C1776" w:rsidRPr="00885C66">
        <w:rPr>
          <w:rFonts w:ascii="Times New Roman" w:hAnsi="Times New Roman" w:cs="Times New Roman"/>
          <w:sz w:val="22"/>
          <w:szCs w:val="22"/>
        </w:rPr>
        <w:t>public health emergency</w:t>
      </w:r>
      <w:r w:rsidR="00DB7509" w:rsidRPr="00885C66">
        <w:rPr>
          <w:rFonts w:ascii="Times New Roman" w:hAnsi="Times New Roman" w:cs="Times New Roman"/>
          <w:sz w:val="22"/>
          <w:szCs w:val="22"/>
        </w:rPr>
        <w:t>, earthquake, nuclear emergency, etc</w:t>
      </w:r>
      <w:r w:rsidR="005C1776" w:rsidRPr="00885C66">
        <w:rPr>
          <w:rFonts w:ascii="Times New Roman" w:hAnsi="Times New Roman" w:cs="Times New Roman"/>
          <w:sz w:val="22"/>
          <w:szCs w:val="22"/>
        </w:rPr>
        <w:t>.</w:t>
      </w:r>
    </w:p>
    <w:p w14:paraId="0BF0F4BF" w14:textId="77777777" w:rsidR="0049566F" w:rsidRPr="00885C66" w:rsidRDefault="0049566F" w:rsidP="00FD7B23">
      <w:pPr>
        <w:pStyle w:val="ICAObodywithoutnumberlevel1"/>
        <w:tabs>
          <w:tab w:val="left" w:pos="993"/>
        </w:tabs>
        <w:spacing w:before="0" w:after="0" w:line="360" w:lineRule="auto"/>
        <w:ind w:left="0" w:right="144"/>
        <w:rPr>
          <w:rFonts w:ascii="Times New Roman" w:hAnsi="Times New Roman" w:cs="Times New Roman"/>
          <w:sz w:val="22"/>
          <w:szCs w:val="22"/>
        </w:rPr>
      </w:pPr>
    </w:p>
    <w:p w14:paraId="01D92B2D" w14:textId="16DFE24F" w:rsidR="00DB7509" w:rsidRPr="00885C66" w:rsidRDefault="00DB7509"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In level 2 contingenc</w:t>
      </w:r>
      <w:r w:rsidR="00990A5B" w:rsidRPr="00885C66">
        <w:rPr>
          <w:rFonts w:ascii="Times New Roman" w:hAnsi="Times New Roman" w:cs="Times New Roman"/>
          <w:sz w:val="22"/>
          <w:szCs w:val="22"/>
        </w:rPr>
        <w:t>y</w:t>
      </w:r>
      <w:r w:rsidRPr="00885C66">
        <w:rPr>
          <w:rFonts w:ascii="Times New Roman" w:hAnsi="Times New Roman" w:cs="Times New Roman"/>
          <w:sz w:val="22"/>
          <w:szCs w:val="22"/>
        </w:rPr>
        <w:t xml:space="preserve"> users may expect to fly within the affected airspace but with limited ATS within specified contingency routes</w:t>
      </w:r>
      <w:r w:rsidR="009707BC" w:rsidRPr="00885C66">
        <w:rPr>
          <w:rFonts w:ascii="Times New Roman" w:hAnsi="Times New Roman" w:cs="Times New Roman"/>
          <w:sz w:val="22"/>
          <w:szCs w:val="22"/>
        </w:rPr>
        <w:t xml:space="preserve"> or Simplified Route Network</w:t>
      </w:r>
      <w:r w:rsidRPr="00885C66">
        <w:rPr>
          <w:rFonts w:ascii="Times New Roman" w:hAnsi="Times New Roman" w:cs="Times New Roman"/>
          <w:sz w:val="22"/>
          <w:szCs w:val="22"/>
        </w:rPr>
        <w:t xml:space="preserve"> with the application of </w:t>
      </w:r>
      <w:commentRangeStart w:id="31"/>
      <w:r w:rsidRPr="00885C66">
        <w:rPr>
          <w:rFonts w:ascii="Times New Roman" w:hAnsi="Times New Roman" w:cs="Times New Roman"/>
          <w:sz w:val="22"/>
          <w:szCs w:val="22"/>
        </w:rPr>
        <w:t xml:space="preserve">flight level allocation scheme. </w:t>
      </w:r>
      <w:commentRangeEnd w:id="31"/>
      <w:r w:rsidR="00516919">
        <w:rPr>
          <w:rStyle w:val="CommentReference"/>
          <w:rFonts w:asciiTheme="minorHAnsi" w:eastAsiaTheme="minorEastAsia" w:hAnsiTheme="minorHAnsi" w:cstheme="minorBidi"/>
          <w:lang w:val="en-GB"/>
        </w:rPr>
        <w:commentReference w:id="31"/>
      </w:r>
    </w:p>
    <w:p w14:paraId="4A03176E" w14:textId="0FC94042" w:rsidR="00472FA9" w:rsidRPr="00885C66" w:rsidRDefault="00472FA9" w:rsidP="00885C66">
      <w:pPr>
        <w:pStyle w:val="ICAObodywithoutnumberlevel1"/>
        <w:spacing w:before="0" w:after="0" w:line="240" w:lineRule="auto"/>
        <w:ind w:left="0"/>
        <w:rPr>
          <w:rFonts w:ascii="Times New Roman" w:hAnsi="Times New Roman" w:cs="Times New Roman"/>
          <w:b/>
          <w:sz w:val="22"/>
          <w:szCs w:val="22"/>
        </w:rPr>
      </w:pPr>
    </w:p>
    <w:p w14:paraId="63A01E37" w14:textId="15C1E1E0" w:rsidR="00472FA9" w:rsidRPr="00885C66" w:rsidRDefault="00EF3E40" w:rsidP="00885C66">
      <w:pPr>
        <w:pStyle w:val="ICAObodywithoutnumberlevel1"/>
        <w:ind w:left="0"/>
        <w:rPr>
          <w:rFonts w:ascii="Times New Roman" w:hAnsi="Times New Roman" w:cs="Times New Roman"/>
          <w:sz w:val="22"/>
          <w:szCs w:val="22"/>
        </w:rPr>
      </w:pPr>
      <w:r w:rsidRPr="00885C66">
        <w:rPr>
          <w:rFonts w:ascii="Times New Roman" w:hAnsi="Times New Roman" w:cs="Times New Roman"/>
          <w:b/>
          <w:color w:val="000000" w:themeColor="text1"/>
          <w:sz w:val="22"/>
          <w:szCs w:val="22"/>
        </w:rPr>
        <w:t>Level</w:t>
      </w:r>
      <w:r w:rsidRPr="00885C66">
        <w:rPr>
          <w:rFonts w:ascii="Times New Roman" w:hAnsi="Times New Roman" w:cs="Times New Roman"/>
          <w:b/>
          <w:sz w:val="22"/>
          <w:szCs w:val="22"/>
        </w:rPr>
        <w:t xml:space="preserve"> 3</w:t>
      </w:r>
      <w:r w:rsidR="00680A06" w:rsidRPr="00885C66">
        <w:rPr>
          <w:rFonts w:ascii="Times New Roman" w:hAnsi="Times New Roman" w:cs="Times New Roman"/>
          <w:b/>
          <w:sz w:val="22"/>
          <w:szCs w:val="22"/>
        </w:rPr>
        <w:t xml:space="preserve"> Contingencies:</w:t>
      </w:r>
      <w:r w:rsidRPr="00885C66">
        <w:rPr>
          <w:rFonts w:ascii="Times New Roman" w:hAnsi="Times New Roman" w:cs="Times New Roman"/>
          <w:sz w:val="22"/>
          <w:szCs w:val="22"/>
        </w:rPr>
        <w:t xml:space="preserve"> </w:t>
      </w:r>
    </w:p>
    <w:p w14:paraId="68C5C1AF" w14:textId="25F9AB12" w:rsidR="0014718E" w:rsidRDefault="00990A5B" w:rsidP="00FD7B23">
      <w:pPr>
        <w:pStyle w:val="ICAObodywithoutnumberlevel1"/>
        <w:tabs>
          <w:tab w:val="left" w:pos="993"/>
        </w:tabs>
        <w:spacing w:before="0" w:after="0" w:line="360" w:lineRule="auto"/>
        <w:ind w:left="0" w:right="144"/>
        <w:rPr>
          <w:rFonts w:ascii="Times New Roman" w:hAnsi="Times New Roman" w:cs="Times New Roman"/>
          <w:sz w:val="22"/>
          <w:szCs w:val="22"/>
        </w:rPr>
      </w:pPr>
      <w:r w:rsidRPr="00885C66">
        <w:rPr>
          <w:rFonts w:ascii="Times New Roman" w:hAnsi="Times New Roman" w:cs="Times New Roman"/>
          <w:sz w:val="22"/>
          <w:szCs w:val="22"/>
        </w:rPr>
        <w:t xml:space="preserve">Total </w:t>
      </w:r>
      <w:r w:rsidR="00826F19" w:rsidRPr="00885C66">
        <w:rPr>
          <w:rFonts w:ascii="Times New Roman" w:hAnsi="Times New Roman" w:cs="Times New Roman"/>
          <w:sz w:val="22"/>
          <w:szCs w:val="22"/>
        </w:rPr>
        <w:t xml:space="preserve">unavailability of the affected airspace or FIR </w:t>
      </w:r>
      <w:r w:rsidRPr="00885C66">
        <w:rPr>
          <w:rFonts w:ascii="Times New Roman" w:hAnsi="Times New Roman" w:cs="Times New Roman"/>
          <w:sz w:val="22"/>
          <w:szCs w:val="22"/>
        </w:rPr>
        <w:t>requiring the avoidance of the concerned FIR or portion of airspace.</w:t>
      </w:r>
    </w:p>
    <w:p w14:paraId="35E9F810" w14:textId="77777777" w:rsidR="0049566F" w:rsidRPr="00885C66" w:rsidRDefault="0049566F" w:rsidP="00FD7B23">
      <w:pPr>
        <w:pStyle w:val="ICAObodywithoutnumberlevel1"/>
        <w:tabs>
          <w:tab w:val="left" w:pos="993"/>
        </w:tabs>
        <w:spacing w:before="0" w:after="0" w:line="360" w:lineRule="auto"/>
        <w:ind w:left="0" w:right="144"/>
        <w:rPr>
          <w:rFonts w:ascii="Times New Roman" w:hAnsi="Times New Roman" w:cs="Times New Roman"/>
          <w:sz w:val="22"/>
          <w:szCs w:val="22"/>
        </w:rPr>
      </w:pPr>
    </w:p>
    <w:p w14:paraId="4BC2C4B4" w14:textId="50A953D1" w:rsidR="00680A06" w:rsidRPr="00885C66" w:rsidRDefault="00A90AC0" w:rsidP="00885C66">
      <w:pPr>
        <w:pStyle w:val="ICAObodywithoutnumberlevel1"/>
        <w:tabs>
          <w:tab w:val="left" w:pos="993"/>
        </w:tabs>
        <w:ind w:left="0"/>
        <w:rPr>
          <w:rFonts w:ascii="Times New Roman" w:hAnsi="Times New Roman" w:cs="Times New Roman"/>
          <w:sz w:val="22"/>
          <w:szCs w:val="22"/>
        </w:rPr>
      </w:pPr>
      <w:r w:rsidRPr="00885C66">
        <w:rPr>
          <w:rFonts w:ascii="Times New Roman" w:hAnsi="Times New Roman" w:cs="Times New Roman"/>
          <w:sz w:val="22"/>
          <w:szCs w:val="22"/>
        </w:rPr>
        <w:t>Under level 3 contingency</w:t>
      </w:r>
      <w:r w:rsidR="0008174C" w:rsidRPr="00885C66">
        <w:rPr>
          <w:rFonts w:ascii="Times New Roman" w:hAnsi="Times New Roman" w:cs="Times New Roman"/>
          <w:sz w:val="22"/>
          <w:szCs w:val="22"/>
        </w:rPr>
        <w:t>,</w:t>
      </w:r>
      <w:r w:rsidRPr="00885C66">
        <w:rPr>
          <w:rFonts w:ascii="Times New Roman" w:hAnsi="Times New Roman" w:cs="Times New Roman"/>
          <w:sz w:val="22"/>
          <w:szCs w:val="22"/>
        </w:rPr>
        <w:t xml:space="preserve"> the airspace is closed</w:t>
      </w:r>
      <w:r w:rsidRPr="00885C66">
        <w:rPr>
          <w:rFonts w:ascii="Times New Roman" w:hAnsi="Times New Roman" w:cs="Times New Roman"/>
          <w:b/>
          <w:sz w:val="22"/>
          <w:szCs w:val="22"/>
        </w:rPr>
        <w:t xml:space="preserve"> </w:t>
      </w:r>
      <w:r w:rsidRPr="00885C66">
        <w:rPr>
          <w:rFonts w:ascii="Times New Roman" w:hAnsi="Times New Roman" w:cs="Times New Roman"/>
          <w:sz w:val="22"/>
          <w:szCs w:val="22"/>
        </w:rPr>
        <w:t xml:space="preserve">and </w:t>
      </w:r>
      <w:r w:rsidR="0014718E" w:rsidRPr="00885C66">
        <w:rPr>
          <w:rFonts w:ascii="Times New Roman" w:hAnsi="Times New Roman" w:cs="Times New Roman"/>
          <w:sz w:val="22"/>
          <w:szCs w:val="22"/>
        </w:rPr>
        <w:t xml:space="preserve">users are required </w:t>
      </w:r>
      <w:r w:rsidR="0049566F">
        <w:rPr>
          <w:rFonts w:ascii="Times New Roman" w:hAnsi="Times New Roman" w:cs="Times New Roman"/>
          <w:sz w:val="22"/>
          <w:szCs w:val="22"/>
        </w:rPr>
        <w:t xml:space="preserve">to avoid the affected airspace. </w:t>
      </w:r>
      <w:r w:rsidR="00680A06" w:rsidRPr="00885C66">
        <w:rPr>
          <w:rFonts w:ascii="Times New Roman" w:hAnsi="Times New Roman" w:cs="Times New Roman"/>
          <w:sz w:val="22"/>
          <w:szCs w:val="22"/>
        </w:rPr>
        <w:t>Level 3 contingencies</w:t>
      </w:r>
      <w:r w:rsidR="00E81C47" w:rsidRPr="00885C66">
        <w:rPr>
          <w:rFonts w:ascii="Times New Roman" w:hAnsi="Times New Roman" w:cs="Times New Roman"/>
          <w:sz w:val="22"/>
          <w:szCs w:val="22"/>
        </w:rPr>
        <w:t xml:space="preserve"> may</w:t>
      </w:r>
      <w:r w:rsidR="00680A06" w:rsidRPr="00885C66">
        <w:rPr>
          <w:rFonts w:ascii="Times New Roman" w:hAnsi="Times New Roman" w:cs="Times New Roman"/>
          <w:sz w:val="22"/>
          <w:szCs w:val="22"/>
        </w:rPr>
        <w:t xml:space="preserve"> include:</w:t>
      </w:r>
    </w:p>
    <w:p w14:paraId="0A011253" w14:textId="446E15FD" w:rsidR="00680A06" w:rsidRPr="00FD7B23" w:rsidRDefault="00680A06" w:rsidP="003C55B5">
      <w:pPr>
        <w:pStyle w:val="ICAOtextbulletinbodylevel2"/>
        <w:numPr>
          <w:ilvl w:val="0"/>
          <w:numId w:val="31"/>
        </w:numPr>
      </w:pPr>
      <w:r w:rsidRPr="00FD7B23">
        <w:t xml:space="preserve">Airspace </w:t>
      </w:r>
      <w:r w:rsidR="00930127" w:rsidRPr="00FD7B23">
        <w:t>Not Safe</w:t>
      </w:r>
      <w:r w:rsidRPr="00FD7B23">
        <w:t>, due to causal events such as industrial action, earthquake, nuclear emergency</w:t>
      </w:r>
      <w:r w:rsidR="00E81C47" w:rsidRPr="00FD7B23">
        <w:t>, etc.</w:t>
      </w:r>
      <w:r w:rsidRPr="00FD7B23">
        <w:t xml:space="preserve"> affecting</w:t>
      </w:r>
      <w:r w:rsidR="00990A5B" w:rsidRPr="00FD7B23">
        <w:t xml:space="preserve"> the provision of ATS.</w:t>
      </w:r>
    </w:p>
    <w:p w14:paraId="6628A0F7" w14:textId="7EFF7E13" w:rsidR="005A115B" w:rsidRPr="00FD7B23" w:rsidRDefault="00E81C47" w:rsidP="003C55B5">
      <w:pPr>
        <w:pStyle w:val="ICAOtextbulletinbodylevel2"/>
        <w:numPr>
          <w:ilvl w:val="0"/>
          <w:numId w:val="31"/>
        </w:numPr>
      </w:pPr>
      <w:r w:rsidRPr="00FD7B23">
        <w:t>Airspace Not Secured</w:t>
      </w:r>
      <w:r w:rsidR="000F15F0" w:rsidRPr="00FD7B23">
        <w:t xml:space="preserve"> </w:t>
      </w:r>
      <w:r w:rsidR="005A115B" w:rsidRPr="00FD7B23">
        <w:t xml:space="preserve">due to </w:t>
      </w:r>
      <w:r w:rsidR="000F15F0" w:rsidRPr="00FD7B23">
        <w:t>contingency</w:t>
      </w:r>
      <w:r w:rsidR="005A115B" w:rsidRPr="00FD7B23">
        <w:t xml:space="preserve"> events such as </w:t>
      </w:r>
      <w:r w:rsidR="00AE2A08" w:rsidRPr="00FD7B23">
        <w:t>military activity,</w:t>
      </w:r>
      <w:r w:rsidR="000F15F0" w:rsidRPr="00FD7B23">
        <w:t xml:space="preserve"> </w:t>
      </w:r>
      <w:r w:rsidR="00121816" w:rsidRPr="00FD7B23">
        <w:t xml:space="preserve">military conflict, </w:t>
      </w:r>
      <w:r w:rsidR="00046812" w:rsidRPr="00FD7B23">
        <w:t xml:space="preserve">war, </w:t>
      </w:r>
      <w:r w:rsidR="00645B98" w:rsidRPr="00FD7B23">
        <w:t xml:space="preserve">terrorist activities, </w:t>
      </w:r>
      <w:r w:rsidR="00121816" w:rsidRPr="00FD7B23">
        <w:t xml:space="preserve">unlawful interference, </w:t>
      </w:r>
      <w:r w:rsidRPr="00FD7B23">
        <w:t xml:space="preserve">etc. </w:t>
      </w:r>
      <w:r w:rsidR="000F15F0" w:rsidRPr="00FD7B23">
        <w:t xml:space="preserve">necessitating the </w:t>
      </w:r>
      <w:r w:rsidR="00990A5B" w:rsidRPr="00FD7B23">
        <w:t>avoidance of such airspace.</w:t>
      </w:r>
    </w:p>
    <w:p w14:paraId="650D0BD3" w14:textId="4E80CC44" w:rsidR="00BC22C3" w:rsidRPr="00FD7B23" w:rsidRDefault="005A115B" w:rsidP="003C55B5">
      <w:pPr>
        <w:pStyle w:val="ICAOtextbulletinbodylevel2"/>
        <w:numPr>
          <w:ilvl w:val="0"/>
          <w:numId w:val="31"/>
        </w:numPr>
      </w:pPr>
      <w:r w:rsidRPr="00FD7B23">
        <w:t>Airspace Not Available, due to causal events such as national security</w:t>
      </w:r>
      <w:r w:rsidR="00467B25" w:rsidRPr="00FD7B23">
        <w:t>-</w:t>
      </w:r>
      <w:r w:rsidR="00334EC0" w:rsidRPr="00FD7B23">
        <w:t xml:space="preserve">political </w:t>
      </w:r>
      <w:r w:rsidR="00467B25" w:rsidRPr="00FD7B23">
        <w:t>decisions</w:t>
      </w:r>
      <w:r w:rsidR="00334EC0" w:rsidRPr="00FD7B23">
        <w:t>, civil unrest</w:t>
      </w:r>
      <w:r w:rsidR="000F15F0" w:rsidRPr="00FD7B23">
        <w:t xml:space="preserve">, </w:t>
      </w:r>
      <w:r w:rsidR="00645B98" w:rsidRPr="00FD7B23">
        <w:t>imposition of sanctions</w:t>
      </w:r>
      <w:r w:rsidR="00B23AA8" w:rsidRPr="00FD7B23">
        <w:t xml:space="preserve">, </w:t>
      </w:r>
      <w:r w:rsidR="00334EC0" w:rsidRPr="00FD7B23">
        <w:t xml:space="preserve">etc. </w:t>
      </w:r>
      <w:r w:rsidR="000F15F0" w:rsidRPr="00FD7B23">
        <w:t>necessitating</w:t>
      </w:r>
      <w:r w:rsidR="007447DA" w:rsidRPr="00FD7B23">
        <w:t xml:space="preserve"> the avoidance of such airspace</w:t>
      </w:r>
      <w:r w:rsidRPr="00FD7B23">
        <w:t>.</w:t>
      </w:r>
    </w:p>
    <w:p w14:paraId="5F1EBEC6" w14:textId="582D2962" w:rsidR="00544151" w:rsidRPr="00061B5B" w:rsidRDefault="00544151" w:rsidP="00816E48">
      <w:pPr>
        <w:widowControl w:val="0"/>
        <w:autoSpaceDE w:val="0"/>
        <w:autoSpaceDN w:val="0"/>
        <w:adjustRightInd w:val="0"/>
        <w:spacing w:line="360" w:lineRule="auto"/>
        <w:jc w:val="both"/>
        <w:rPr>
          <w:rFonts w:ascii="Times New Roman" w:hAnsi="Times New Roman" w:cs="Times New Roman"/>
          <w:b/>
          <w:sz w:val="22"/>
          <w:szCs w:val="22"/>
        </w:rPr>
      </w:pPr>
    </w:p>
    <w:p w14:paraId="3989A5B2" w14:textId="143A3F66" w:rsidR="00EE3B0D" w:rsidRDefault="00615351" w:rsidP="004D4B59">
      <w:pPr>
        <w:pStyle w:val="ICAObodyheading"/>
      </w:pPr>
      <w:bookmarkStart w:id="32" w:name="_Toc14936610"/>
      <w:r w:rsidRPr="00061B5B">
        <w:t>GUIDELINES FOR LEVEL 1 CONTINGENCY FOR STATES OR FIRS</w:t>
      </w:r>
      <w:bookmarkEnd w:id="32"/>
    </w:p>
    <w:p w14:paraId="6D0F9C15" w14:textId="77777777" w:rsidR="00885C66" w:rsidRPr="00061B5B" w:rsidRDefault="00885C66" w:rsidP="004D4B59">
      <w:pPr>
        <w:pStyle w:val="ICAObodyheading"/>
        <w:numPr>
          <w:ilvl w:val="0"/>
          <w:numId w:val="0"/>
        </w:numPr>
      </w:pPr>
    </w:p>
    <w:p w14:paraId="70A6697D" w14:textId="375898C7" w:rsidR="000C2986" w:rsidRDefault="000C2986" w:rsidP="004C2491">
      <w:pPr>
        <w:pStyle w:val="ICAObodywithnumlevel1"/>
      </w:pPr>
      <w:r w:rsidRPr="00061B5B">
        <w:t xml:space="preserve">Each </w:t>
      </w:r>
      <w:r w:rsidR="00B365BD" w:rsidRPr="00061B5B">
        <w:t>S</w:t>
      </w:r>
      <w:r w:rsidRPr="00061B5B">
        <w:t xml:space="preserve">tate shall establish </w:t>
      </w:r>
      <w:r w:rsidR="00F42679" w:rsidRPr="00061B5B">
        <w:t xml:space="preserve">internal </w:t>
      </w:r>
      <w:r w:rsidRPr="00061B5B">
        <w:t xml:space="preserve">procedures for </w:t>
      </w:r>
      <w:r w:rsidR="00F42679" w:rsidRPr="00061B5B">
        <w:t xml:space="preserve">management of </w:t>
      </w:r>
      <w:r w:rsidR="00F42679" w:rsidRPr="00C2561B">
        <w:rPr>
          <w:b/>
        </w:rPr>
        <w:t xml:space="preserve">level 1 </w:t>
      </w:r>
      <w:r w:rsidR="00F42679" w:rsidRPr="00061B5B">
        <w:t>or domestic contingencies that may not require the intervention of adjacent FIRs.</w:t>
      </w:r>
    </w:p>
    <w:p w14:paraId="5CE9CAE1" w14:textId="77777777" w:rsidR="001147E7" w:rsidRPr="00061B5B" w:rsidRDefault="001147E7">
      <w:pPr>
        <w:pStyle w:val="ICAObodywithnumlevel1"/>
        <w:numPr>
          <w:ilvl w:val="0"/>
          <w:numId w:val="0"/>
        </w:numPr>
      </w:pPr>
    </w:p>
    <w:p w14:paraId="3B29D9B8" w14:textId="1019099C" w:rsidR="00544151" w:rsidRDefault="00544151">
      <w:pPr>
        <w:pStyle w:val="ICAObodywithnumlevel1"/>
      </w:pPr>
      <w:r w:rsidRPr="00061B5B">
        <w:t>Each State sh</w:t>
      </w:r>
      <w:r w:rsidR="002D670C" w:rsidRPr="00061B5B">
        <w:t>all provide for the</w:t>
      </w:r>
      <w:r w:rsidRPr="00061B5B">
        <w:t xml:space="preserve"> establish</w:t>
      </w:r>
      <w:r w:rsidR="002D670C" w:rsidRPr="00061B5B">
        <w:t>ment and operation of</w:t>
      </w:r>
      <w:r w:rsidRPr="00061B5B">
        <w:t xml:space="preserve"> an ATM </w:t>
      </w:r>
      <w:r w:rsidR="00DA498D" w:rsidRPr="00061B5B">
        <w:t>Operational C</w:t>
      </w:r>
      <w:r w:rsidRPr="00061B5B">
        <w:t xml:space="preserve">ontingency </w:t>
      </w:r>
      <w:r w:rsidR="00DA498D" w:rsidRPr="00061B5B">
        <w:t xml:space="preserve">Coordination Group (AOCG) and a </w:t>
      </w:r>
      <w:r w:rsidRPr="00061B5B">
        <w:t xml:space="preserve">Central Coordinating Committee (CCC) </w:t>
      </w:r>
      <w:r w:rsidR="00F42679" w:rsidRPr="00061B5B">
        <w:t>responsible</w:t>
      </w:r>
      <w:r w:rsidRPr="00061B5B">
        <w:t xml:space="preserve"> for the development, maintenance, activation and conduct of contingency </w:t>
      </w:r>
      <w:r w:rsidR="00DA498D" w:rsidRPr="00061B5B">
        <w:t>plans</w:t>
      </w:r>
      <w:r w:rsidRPr="00061B5B">
        <w:t>.</w:t>
      </w:r>
    </w:p>
    <w:p w14:paraId="5259BCC7" w14:textId="77777777" w:rsidR="0049566F" w:rsidRPr="00061B5B" w:rsidRDefault="0049566F">
      <w:pPr>
        <w:pStyle w:val="ICAObodywithnumlevel1"/>
        <w:numPr>
          <w:ilvl w:val="0"/>
          <w:numId w:val="0"/>
        </w:numPr>
      </w:pPr>
    </w:p>
    <w:p w14:paraId="23B5F7B7" w14:textId="13941E6E" w:rsidR="001147E7" w:rsidRDefault="00B365BD">
      <w:pPr>
        <w:pStyle w:val="ICAObodywithnumlevel1"/>
      </w:pPr>
      <w:r w:rsidRPr="00061B5B">
        <w:t>Contingency Arrangements</w:t>
      </w:r>
      <w:r w:rsidR="00544151" w:rsidRPr="00061B5B">
        <w:t xml:space="preserve"> and procedures for the activation of the ATM Operational</w:t>
      </w:r>
      <w:r w:rsidR="002E646E" w:rsidRPr="00061B5B">
        <w:t xml:space="preserve"> </w:t>
      </w:r>
      <w:r w:rsidR="00544151" w:rsidRPr="00061B5B">
        <w:t>Contingency Group (AOCG) function should be developed</w:t>
      </w:r>
      <w:r w:rsidR="00CB239E" w:rsidRPr="00061B5B">
        <w:t xml:space="preserve"> and included in the </w:t>
      </w:r>
      <w:r w:rsidR="003B270F" w:rsidRPr="00061B5B">
        <w:t>S</w:t>
      </w:r>
      <w:r w:rsidR="00CB239E" w:rsidRPr="00061B5B">
        <w:t>tate or FIR contingency plan</w:t>
      </w:r>
      <w:r w:rsidR="00544151" w:rsidRPr="00061B5B">
        <w:t>.</w:t>
      </w:r>
    </w:p>
    <w:p w14:paraId="0B0168F2" w14:textId="77777777" w:rsidR="0049566F" w:rsidRPr="00061B5B" w:rsidRDefault="0049566F">
      <w:pPr>
        <w:pStyle w:val="ICAObodywithnumlevel1"/>
        <w:numPr>
          <w:ilvl w:val="0"/>
          <w:numId w:val="0"/>
        </w:numPr>
      </w:pPr>
    </w:p>
    <w:p w14:paraId="71B9DDE6" w14:textId="32C86AF3" w:rsidR="00544151" w:rsidRDefault="002E5605">
      <w:pPr>
        <w:pStyle w:val="ICAObodywithnumlevel1"/>
      </w:pPr>
      <w:r w:rsidRPr="00061B5B">
        <w:t xml:space="preserve">States shall develop </w:t>
      </w:r>
      <w:r w:rsidR="00544151" w:rsidRPr="00C2561B">
        <w:rPr>
          <w:b/>
        </w:rPr>
        <w:t>Level 1 contingency</w:t>
      </w:r>
      <w:r w:rsidR="00544151" w:rsidRPr="00061B5B">
        <w:t xml:space="preserve"> plans </w:t>
      </w:r>
      <w:r w:rsidRPr="00061B5B">
        <w:t xml:space="preserve">for </w:t>
      </w:r>
      <w:r w:rsidR="00544151" w:rsidRPr="00061B5B">
        <w:t>contingency events, conforming with</w:t>
      </w:r>
      <w:r w:rsidR="00F4272B" w:rsidRPr="00F4272B">
        <w:t xml:space="preserve"> </w:t>
      </w:r>
      <w:r w:rsidR="00F4272B">
        <w:t>the requirements in Annex 11 and complemented by</w:t>
      </w:r>
      <w:r w:rsidR="00544151" w:rsidRPr="00061B5B">
        <w:t xml:space="preserve"> the </w:t>
      </w:r>
      <w:r w:rsidRPr="00061B5B">
        <w:t>p</w:t>
      </w:r>
      <w:r w:rsidR="00544151" w:rsidRPr="00061B5B">
        <w:t>rinciples and the Basic Elements of</w:t>
      </w:r>
      <w:r w:rsidR="00F4272B">
        <w:t xml:space="preserve"> </w:t>
      </w:r>
      <w:r w:rsidR="00544151" w:rsidRPr="00061B5B">
        <w:t xml:space="preserve">the Regional ATM Contingency </w:t>
      </w:r>
      <w:r w:rsidRPr="00061B5B">
        <w:t>Plan</w:t>
      </w:r>
      <w:r w:rsidR="00544151" w:rsidRPr="00061B5B">
        <w:t>.</w:t>
      </w:r>
    </w:p>
    <w:p w14:paraId="194DA705" w14:textId="77777777" w:rsidR="001147E7" w:rsidRPr="00061B5B" w:rsidRDefault="001147E7">
      <w:pPr>
        <w:pStyle w:val="ICAObodywithnumlevel1"/>
        <w:numPr>
          <w:ilvl w:val="0"/>
          <w:numId w:val="0"/>
        </w:numPr>
      </w:pPr>
    </w:p>
    <w:p w14:paraId="0282C422" w14:textId="7190D306" w:rsidR="00544151" w:rsidRDefault="00544151">
      <w:pPr>
        <w:pStyle w:val="ICAObodywithnumlevel1"/>
      </w:pPr>
      <w:r w:rsidRPr="00061B5B">
        <w:t>Human performance-based training and procedures for response to ATM contingency operations for all staff providing related ATS</w:t>
      </w:r>
      <w:r w:rsidR="004C2491">
        <w:t>;</w:t>
      </w:r>
      <w:r w:rsidR="004C2491" w:rsidRPr="00061B5B">
        <w:t xml:space="preserve"> </w:t>
      </w:r>
      <w:r w:rsidRPr="00061B5B">
        <w:t>Flight Information, Aeronautical Information</w:t>
      </w:r>
      <w:r w:rsidR="004C2491">
        <w:t xml:space="preserve">; </w:t>
      </w:r>
      <w:r w:rsidR="00F4272B">
        <w:t>Aeronautical Meteorology</w:t>
      </w:r>
      <w:r w:rsidR="004C2491">
        <w:t xml:space="preserve">; </w:t>
      </w:r>
      <w:r w:rsidRPr="00061B5B">
        <w:t xml:space="preserve">Aeronautical Telecommunication and </w:t>
      </w:r>
      <w:r w:rsidR="002E5605" w:rsidRPr="00061B5B">
        <w:t>CN</w:t>
      </w:r>
      <w:r w:rsidRPr="00061B5B">
        <w:t xml:space="preserve">S equipment maintenance </w:t>
      </w:r>
      <w:r w:rsidR="004C2491">
        <w:t>and</w:t>
      </w:r>
      <w:r w:rsidR="00F4272B">
        <w:t xml:space="preserve"> cybersecurity and resilient</w:t>
      </w:r>
      <w:r w:rsidRPr="00061B5B">
        <w:t xml:space="preserve"> shou</w:t>
      </w:r>
      <w:r w:rsidR="001147E7">
        <w:t>ld be developed and implemented.</w:t>
      </w:r>
    </w:p>
    <w:p w14:paraId="6C7691A5" w14:textId="7314A1C6" w:rsidR="001147E7" w:rsidRPr="00061B5B" w:rsidRDefault="001147E7">
      <w:pPr>
        <w:pStyle w:val="ICAObodywithnumlevel1"/>
        <w:numPr>
          <w:ilvl w:val="0"/>
          <w:numId w:val="0"/>
        </w:numPr>
      </w:pPr>
    </w:p>
    <w:p w14:paraId="6DAAFE54" w14:textId="43CCB521" w:rsidR="00544151" w:rsidRDefault="00544151">
      <w:pPr>
        <w:pStyle w:val="ICAObodywithnumlevel1"/>
      </w:pPr>
      <w:r w:rsidRPr="00061B5B">
        <w:t>Program</w:t>
      </w:r>
      <w:r w:rsidR="00A2142C">
        <w:t>me</w:t>
      </w:r>
      <w:r w:rsidRPr="00061B5B">
        <w:t xml:space="preserve">s </w:t>
      </w:r>
      <w:r w:rsidR="002E5605" w:rsidRPr="00061B5B">
        <w:t>for</w:t>
      </w:r>
      <w:r w:rsidRPr="00061B5B">
        <w:t xml:space="preserve"> regular desktop and inter-unit coordinated exercises of all </w:t>
      </w:r>
      <w:r w:rsidRPr="00C2561B">
        <w:rPr>
          <w:b/>
        </w:rPr>
        <w:t>Level 1 contingency</w:t>
      </w:r>
      <w:r w:rsidRPr="00061B5B">
        <w:t xml:space="preserve"> plans should be </w:t>
      </w:r>
      <w:r w:rsidR="002E5605" w:rsidRPr="00061B5B">
        <w:t xml:space="preserve">developed and </w:t>
      </w:r>
      <w:r w:rsidRPr="00061B5B">
        <w:t>implemented</w:t>
      </w:r>
      <w:r w:rsidR="00A2142C">
        <w:t xml:space="preserve">, </w:t>
      </w:r>
      <w:r w:rsidR="004C2491">
        <w:t xml:space="preserve">and reviewed </w:t>
      </w:r>
      <w:r w:rsidR="00A2142C">
        <w:t>b</w:t>
      </w:r>
      <w:r w:rsidR="00A2142C" w:rsidRPr="00A2142C">
        <w:t>iennial</w:t>
      </w:r>
      <w:r w:rsidR="00A2142C">
        <w:t>ly</w:t>
      </w:r>
      <w:r w:rsidRPr="00061B5B">
        <w:t>.</w:t>
      </w:r>
    </w:p>
    <w:p w14:paraId="0294816A" w14:textId="18A92055" w:rsidR="001147E7" w:rsidRPr="00061B5B" w:rsidRDefault="001147E7">
      <w:pPr>
        <w:pStyle w:val="ICAObodywithnumlevel1"/>
        <w:numPr>
          <w:ilvl w:val="0"/>
          <w:numId w:val="0"/>
        </w:numPr>
      </w:pPr>
    </w:p>
    <w:p w14:paraId="15A2BF98" w14:textId="78E3B15A" w:rsidR="00544151" w:rsidRDefault="00544151">
      <w:pPr>
        <w:pStyle w:val="ICAObodywithnumlevel1"/>
      </w:pPr>
      <w:r w:rsidRPr="00061B5B">
        <w:t>Processes should be implemented to ensure the outcomes of any testing, pre-activation or activation of a contingency plan or any contingency exercise</w:t>
      </w:r>
      <w:r w:rsidR="002E5605" w:rsidRPr="00061B5B">
        <w:t xml:space="preserve"> are reviewed and analysed, and </w:t>
      </w:r>
      <w:r w:rsidRPr="00061B5B">
        <w:t>lessons learned incorporated in</w:t>
      </w:r>
      <w:r w:rsidR="00CD56AB" w:rsidRPr="00061B5B">
        <w:t>to</w:t>
      </w:r>
      <w:r w:rsidRPr="00061B5B">
        <w:t xml:space="preserve"> contingency procedures and training</w:t>
      </w:r>
      <w:r w:rsidR="00A2142C">
        <w:t>/refresher training</w:t>
      </w:r>
      <w:r w:rsidRPr="00061B5B">
        <w:t>.</w:t>
      </w:r>
    </w:p>
    <w:p w14:paraId="53E39EE9" w14:textId="5ED1BE80" w:rsidR="001147E7" w:rsidRPr="00061B5B" w:rsidRDefault="001147E7">
      <w:pPr>
        <w:pStyle w:val="ICAObodywithnumlevel1"/>
        <w:numPr>
          <w:ilvl w:val="0"/>
          <w:numId w:val="0"/>
        </w:numPr>
      </w:pPr>
    </w:p>
    <w:p w14:paraId="58DE8917" w14:textId="1F428DB5" w:rsidR="00CD56AB" w:rsidRDefault="00CD56AB">
      <w:pPr>
        <w:pStyle w:val="ICAObodywithnumlevel1"/>
      </w:pPr>
      <w:r w:rsidRPr="00061B5B">
        <w:t xml:space="preserve">NOTAM issuance on </w:t>
      </w:r>
      <w:r w:rsidRPr="00C2561B">
        <w:rPr>
          <w:b/>
        </w:rPr>
        <w:t>level 1 contingency</w:t>
      </w:r>
      <w:r w:rsidRPr="00061B5B">
        <w:t xml:space="preserve"> shall indicate the ATS services available and the applicable separation minima, as well as airspace classification.</w:t>
      </w:r>
    </w:p>
    <w:p w14:paraId="5E80D4D2" w14:textId="77777777" w:rsidR="008719C9" w:rsidRDefault="008719C9">
      <w:pPr>
        <w:pStyle w:val="ICAObodywithnumlevel1"/>
        <w:numPr>
          <w:ilvl w:val="0"/>
          <w:numId w:val="0"/>
        </w:numPr>
      </w:pPr>
    </w:p>
    <w:p w14:paraId="1F9CEEDB" w14:textId="19C114AA" w:rsidR="00544151" w:rsidRPr="00061B5B" w:rsidRDefault="00544151">
      <w:pPr>
        <w:pStyle w:val="ICAObodywithnumlevel1"/>
      </w:pPr>
      <w:r w:rsidRPr="00061B5B">
        <w:t xml:space="preserve">Relevant sections of contingency plans that may have an effect on international flights should be made available </w:t>
      </w:r>
      <w:r w:rsidR="00880442" w:rsidRPr="00061B5B">
        <w:t xml:space="preserve">to airspace users </w:t>
      </w:r>
      <w:r w:rsidRPr="00061B5B">
        <w:t xml:space="preserve">on the public internet website of the ANSP, and the hyperlink provided to ICAO </w:t>
      </w:r>
      <w:r w:rsidR="002E5605" w:rsidRPr="00061B5B">
        <w:t>WACAF</w:t>
      </w:r>
      <w:r w:rsidR="00BE7E31" w:rsidRPr="00061B5B">
        <w:t>/ESAF</w:t>
      </w:r>
      <w:r w:rsidRPr="00061B5B">
        <w:t xml:space="preserve"> Regional Office for inclusion in</w:t>
      </w:r>
      <w:r w:rsidR="002E5605" w:rsidRPr="00061B5B">
        <w:t>to</w:t>
      </w:r>
      <w:r w:rsidRPr="00061B5B">
        <w:t xml:space="preserve"> the Regional ATM Contingency Plan.</w:t>
      </w:r>
    </w:p>
    <w:p w14:paraId="066A5E84" w14:textId="0A5C25F1" w:rsidR="008B105B" w:rsidRPr="00E27861" w:rsidRDefault="00544151" w:rsidP="0044052D">
      <w:pPr>
        <w:pStyle w:val="ICAOnoteinthebodylevel1"/>
      </w:pPr>
      <w:r w:rsidRPr="00E27861">
        <w:t>Note: A single combined document comprising information from all relevant Level 1 contingency plans may be suitable for this purpose.</w:t>
      </w:r>
    </w:p>
    <w:p w14:paraId="0B0F9B27" w14:textId="2E5DE1EE" w:rsidR="00E27861" w:rsidRDefault="00E27861">
      <w:pPr>
        <w:rPr>
          <w:rFonts w:ascii="Times New Roman" w:hAnsi="Times New Roman" w:cs="Times New Roman"/>
          <w:b/>
          <w:sz w:val="22"/>
          <w:szCs w:val="22"/>
        </w:rPr>
      </w:pPr>
    </w:p>
    <w:p w14:paraId="39B89298" w14:textId="6A0C8CD6" w:rsidR="00544151" w:rsidRDefault="00615351" w:rsidP="004D4B59">
      <w:pPr>
        <w:pStyle w:val="ICAObodyheading"/>
      </w:pPr>
      <w:bookmarkStart w:id="33" w:name="_Toc14936611"/>
      <w:r w:rsidRPr="00061B5B">
        <w:t>GUIDELINES FOR LEVEL 2 CONTINGENCIES (TEMPORARY DELEGATION OF PROVISION OF ATS)</w:t>
      </w:r>
      <w:bookmarkEnd w:id="33"/>
    </w:p>
    <w:p w14:paraId="33A540A7" w14:textId="77777777" w:rsidR="001147E7" w:rsidRPr="00061B5B" w:rsidRDefault="001147E7" w:rsidP="004D4B59">
      <w:pPr>
        <w:pStyle w:val="ICAObodyheading"/>
        <w:numPr>
          <w:ilvl w:val="0"/>
          <w:numId w:val="0"/>
        </w:numPr>
      </w:pPr>
    </w:p>
    <w:p w14:paraId="1D5FA851" w14:textId="65AE1138" w:rsidR="008521E0" w:rsidRDefault="008521E0" w:rsidP="004C2491">
      <w:pPr>
        <w:pStyle w:val="ICAObodywithnumlevel1"/>
      </w:pPr>
      <w:commentRangeStart w:id="34"/>
      <w:r w:rsidRPr="00061B5B">
        <w:t xml:space="preserve">Each </w:t>
      </w:r>
      <w:r w:rsidR="003036CB" w:rsidRPr="00061B5B">
        <w:t>S</w:t>
      </w:r>
      <w:r w:rsidRPr="00061B5B">
        <w:t xml:space="preserve">tate shall establish internal procedures for management of </w:t>
      </w:r>
      <w:r w:rsidRPr="00C2561B">
        <w:rPr>
          <w:b/>
        </w:rPr>
        <w:t xml:space="preserve">level </w:t>
      </w:r>
      <w:r w:rsidR="00892CC9" w:rsidRPr="00C2561B">
        <w:rPr>
          <w:b/>
        </w:rPr>
        <w:t>2</w:t>
      </w:r>
      <w:r w:rsidRPr="00061B5B">
        <w:t xml:space="preserve"> contingencies requir</w:t>
      </w:r>
      <w:r w:rsidR="00892CC9" w:rsidRPr="00061B5B">
        <w:t>ing</w:t>
      </w:r>
      <w:r w:rsidRPr="00061B5B">
        <w:t xml:space="preserve"> </w:t>
      </w:r>
      <w:r w:rsidR="007A6D7D" w:rsidRPr="00061B5B">
        <w:t>delegation of the provision of ATS to</w:t>
      </w:r>
      <w:r w:rsidRPr="00061B5B">
        <w:t xml:space="preserve"> adjacent </w:t>
      </w:r>
      <w:r w:rsidR="003036CB" w:rsidRPr="00061B5B">
        <w:t>States/</w:t>
      </w:r>
      <w:r w:rsidRPr="00061B5B">
        <w:t>FIRs.</w:t>
      </w:r>
      <w:commentRangeEnd w:id="34"/>
      <w:r w:rsidR="00A2142C">
        <w:rPr>
          <w:rStyle w:val="CommentReference"/>
          <w:rFonts w:asciiTheme="minorHAnsi" w:eastAsiaTheme="minorEastAsia" w:hAnsiTheme="minorHAnsi" w:cstheme="minorBidi"/>
        </w:rPr>
        <w:commentReference w:id="34"/>
      </w:r>
    </w:p>
    <w:p w14:paraId="61D78747" w14:textId="77777777" w:rsidR="001147E7" w:rsidRPr="00061B5B" w:rsidRDefault="001147E7" w:rsidP="004C2491">
      <w:pPr>
        <w:pStyle w:val="ICAObodywithnumlevel1"/>
        <w:numPr>
          <w:ilvl w:val="0"/>
          <w:numId w:val="0"/>
        </w:numPr>
      </w:pPr>
    </w:p>
    <w:p w14:paraId="423F5404" w14:textId="2B7366DD" w:rsidR="00487A19" w:rsidRPr="001147E7" w:rsidRDefault="00487A19" w:rsidP="004C2491">
      <w:pPr>
        <w:pStyle w:val="ICAObodywithnumlevel1"/>
        <w:rPr>
          <w:b/>
          <w:i/>
        </w:rPr>
      </w:pPr>
      <w:commentRangeStart w:id="35"/>
      <w:r w:rsidRPr="00061B5B">
        <w:t xml:space="preserve">Sovereign airspace can be used only with the consent of the authorities of the State concerned regarding such use. State Contingency Plans must include statements </w:t>
      </w:r>
      <w:r w:rsidR="00102957">
        <w:t xml:space="preserve">requiring States </w:t>
      </w:r>
      <w:r w:rsidRPr="00061B5B">
        <w:t xml:space="preserve">to confirm the availability </w:t>
      </w:r>
      <w:r w:rsidR="00102957">
        <w:t xml:space="preserve">by NOTAM </w:t>
      </w:r>
      <w:r w:rsidRPr="00061B5B">
        <w:t>of its airspace for contingency.</w:t>
      </w:r>
      <w:commentRangeEnd w:id="35"/>
      <w:r w:rsidR="00102957">
        <w:rPr>
          <w:rStyle w:val="CommentReference"/>
          <w:rFonts w:asciiTheme="minorHAnsi" w:eastAsiaTheme="minorEastAsia" w:hAnsiTheme="minorHAnsi" w:cstheme="minorBidi"/>
        </w:rPr>
        <w:commentReference w:id="35"/>
      </w:r>
    </w:p>
    <w:p w14:paraId="079D25A2" w14:textId="0CCD78E9" w:rsidR="001147E7" w:rsidRPr="001147E7" w:rsidRDefault="001147E7">
      <w:pPr>
        <w:pStyle w:val="ICAObodywithnumlevel1"/>
        <w:numPr>
          <w:ilvl w:val="0"/>
          <w:numId w:val="0"/>
        </w:numPr>
      </w:pPr>
    </w:p>
    <w:p w14:paraId="4C7BFD72" w14:textId="39B329F3" w:rsidR="00487A19" w:rsidRDefault="00487A19">
      <w:pPr>
        <w:pStyle w:val="ICAObodywithnumlevel1"/>
      </w:pPr>
      <w:r w:rsidRPr="00061B5B">
        <w:t xml:space="preserve">The </w:t>
      </w:r>
      <w:r w:rsidRPr="00C2561B">
        <w:rPr>
          <w:b/>
        </w:rPr>
        <w:t>delegation of airspace or FIR</w:t>
      </w:r>
      <w:r w:rsidRPr="00061B5B">
        <w:t xml:space="preserve"> under </w:t>
      </w:r>
      <w:r w:rsidRPr="00C2561B">
        <w:rPr>
          <w:b/>
        </w:rPr>
        <w:t>level 2</w:t>
      </w:r>
      <w:r w:rsidRPr="00061B5B">
        <w:t xml:space="preserve"> contingency shall be in accordance with an </w:t>
      </w:r>
      <w:r w:rsidRPr="00C2561B">
        <w:rPr>
          <w:b/>
        </w:rPr>
        <w:t>MOU between concerned States</w:t>
      </w:r>
      <w:r w:rsidRPr="00061B5B">
        <w:t xml:space="preserve"> in line with the template provided under </w:t>
      </w:r>
      <w:r w:rsidRPr="001147E7">
        <w:rPr>
          <w:b/>
        </w:rPr>
        <w:t xml:space="preserve">Appendix </w:t>
      </w:r>
      <w:r w:rsidR="00E80C16" w:rsidRPr="001147E7">
        <w:rPr>
          <w:b/>
        </w:rPr>
        <w:t>A</w:t>
      </w:r>
      <w:r w:rsidRPr="00061B5B">
        <w:t>.</w:t>
      </w:r>
    </w:p>
    <w:p w14:paraId="295D2F90" w14:textId="665E8E06" w:rsidR="001147E7" w:rsidRPr="00061B5B" w:rsidRDefault="001147E7">
      <w:pPr>
        <w:pStyle w:val="ICAObodywithnumlevel1"/>
        <w:numPr>
          <w:ilvl w:val="0"/>
          <w:numId w:val="0"/>
        </w:numPr>
      </w:pPr>
    </w:p>
    <w:p w14:paraId="79C8DA41" w14:textId="52BA1B81" w:rsidR="008521E0" w:rsidRDefault="008521E0">
      <w:pPr>
        <w:pStyle w:val="ICAObodywithnumlevel1"/>
      </w:pPr>
      <w:r w:rsidRPr="00061B5B">
        <w:t xml:space="preserve">States shall develop </w:t>
      </w:r>
      <w:r w:rsidRPr="00C2561B">
        <w:rPr>
          <w:b/>
        </w:rPr>
        <w:t xml:space="preserve">Level </w:t>
      </w:r>
      <w:r w:rsidR="00892CC9" w:rsidRPr="00C2561B">
        <w:rPr>
          <w:b/>
        </w:rPr>
        <w:t>2</w:t>
      </w:r>
      <w:r w:rsidR="00892CC9" w:rsidRPr="00061B5B">
        <w:t xml:space="preserve"> </w:t>
      </w:r>
      <w:r w:rsidRPr="00061B5B">
        <w:t xml:space="preserve">contingency plans conforming with </w:t>
      </w:r>
      <w:r w:rsidR="00102957" w:rsidRPr="00102957">
        <w:t xml:space="preserve">the requirements in Annex 11 and complemented by </w:t>
      </w:r>
      <w:r w:rsidRPr="00061B5B">
        <w:t xml:space="preserve">the </w:t>
      </w:r>
      <w:r w:rsidR="00290A9C" w:rsidRPr="00061B5B">
        <w:t>P</w:t>
      </w:r>
      <w:r w:rsidRPr="00061B5B">
        <w:t>rinciples and the Basic Elements of the Region</w:t>
      </w:r>
      <w:r w:rsidR="001147E7">
        <w:t>al ATM Contingency Plan.</w:t>
      </w:r>
    </w:p>
    <w:p w14:paraId="715C65CF" w14:textId="77777777" w:rsidR="001147E7" w:rsidRPr="001147E7" w:rsidRDefault="001147E7" w:rsidP="001147E7">
      <w:pPr>
        <w:pStyle w:val="ListParagraph"/>
        <w:ind w:left="0"/>
        <w:rPr>
          <w:rFonts w:ascii="Times New Roman" w:hAnsi="Times New Roman" w:cs="Times New Roman"/>
          <w:sz w:val="22"/>
        </w:rPr>
      </w:pPr>
    </w:p>
    <w:p w14:paraId="2969DD9C" w14:textId="5BFC7B9F" w:rsidR="008521E0" w:rsidRDefault="008521E0" w:rsidP="004C2491">
      <w:pPr>
        <w:pStyle w:val="ICAObodywithnumlevel1"/>
      </w:pPr>
      <w:r w:rsidRPr="00061B5B">
        <w:t xml:space="preserve">Human performance-based training and procedures for response to ATM contingency operations for all staff providing related ATS, Flight Information, Aeronautical Information, </w:t>
      </w:r>
      <w:r w:rsidR="00FB34A7">
        <w:t xml:space="preserve">Aeronautical Meteorology, </w:t>
      </w:r>
      <w:r w:rsidRPr="00061B5B">
        <w:t>Aeronautical Telecommunication and CNS equipment maintenance</w:t>
      </w:r>
      <w:r w:rsidR="00356BC0">
        <w:t>and</w:t>
      </w:r>
      <w:r w:rsidR="00102957">
        <w:t xml:space="preserve"> cybersecurity and </w:t>
      </w:r>
      <w:r w:rsidR="00FB34A7">
        <w:t>resilience</w:t>
      </w:r>
      <w:r w:rsidRPr="00061B5B">
        <w:t xml:space="preserve"> should be developed and implemented.</w:t>
      </w:r>
    </w:p>
    <w:p w14:paraId="296AC3FC" w14:textId="534C2600" w:rsidR="001147E7" w:rsidRPr="00061B5B" w:rsidRDefault="001147E7">
      <w:pPr>
        <w:pStyle w:val="ICAObodywithnumlevel1"/>
        <w:numPr>
          <w:ilvl w:val="0"/>
          <w:numId w:val="0"/>
        </w:numPr>
      </w:pPr>
    </w:p>
    <w:p w14:paraId="5D677606" w14:textId="07BF44C2" w:rsidR="008521E0" w:rsidRDefault="008521E0">
      <w:pPr>
        <w:pStyle w:val="ICAObodywithnumlevel1"/>
      </w:pPr>
      <w:r w:rsidRPr="00061B5B">
        <w:t>Program</w:t>
      </w:r>
      <w:r w:rsidR="00592954" w:rsidRPr="00061B5B">
        <w:t>me</w:t>
      </w:r>
      <w:r w:rsidRPr="00061B5B">
        <w:t xml:space="preserve">s for regular desktop and inter-unit coordinated exercises of all </w:t>
      </w:r>
      <w:r w:rsidRPr="00C2561B">
        <w:rPr>
          <w:b/>
        </w:rPr>
        <w:t xml:space="preserve">Level </w:t>
      </w:r>
      <w:r w:rsidR="0009255E" w:rsidRPr="00C2561B">
        <w:rPr>
          <w:b/>
        </w:rPr>
        <w:t xml:space="preserve">2 </w:t>
      </w:r>
      <w:r w:rsidRPr="00061B5B">
        <w:t>contingency plans should be developed and implemented</w:t>
      </w:r>
      <w:r w:rsidR="00102957">
        <w:t xml:space="preserve">, </w:t>
      </w:r>
      <w:r w:rsidR="00356BC0">
        <w:t xml:space="preserve">and reviewed </w:t>
      </w:r>
      <w:r w:rsidR="00102957">
        <w:t>biennially</w:t>
      </w:r>
      <w:r w:rsidRPr="00061B5B">
        <w:t>.</w:t>
      </w:r>
    </w:p>
    <w:p w14:paraId="08D6B687" w14:textId="77777777" w:rsidR="00FD7B23" w:rsidRPr="00061B5B" w:rsidRDefault="00FD7B23">
      <w:pPr>
        <w:pStyle w:val="ICAObodywithnumlevel1"/>
        <w:numPr>
          <w:ilvl w:val="0"/>
          <w:numId w:val="0"/>
        </w:numPr>
      </w:pPr>
    </w:p>
    <w:p w14:paraId="6527A18A" w14:textId="4D2A658B" w:rsidR="008521E0" w:rsidRDefault="008521E0">
      <w:pPr>
        <w:pStyle w:val="ICAObodywithnumlevel1"/>
      </w:pPr>
      <w:r w:rsidRPr="00061B5B">
        <w:t>Processes should be implemented to ensure the outcomes of any testing, pre-activation or activation of a contingency plan or any contingency exercise are reviewed and analysed, and lessons learned incorporated in</w:t>
      </w:r>
      <w:r w:rsidR="007A6D7D" w:rsidRPr="00061B5B">
        <w:t>to</w:t>
      </w:r>
      <w:r w:rsidRPr="00061B5B">
        <w:t xml:space="preserve"> contingency procedures and training.</w:t>
      </w:r>
    </w:p>
    <w:p w14:paraId="6E8668D9" w14:textId="55D06D96" w:rsidR="001147E7" w:rsidRPr="00061B5B" w:rsidRDefault="001147E7">
      <w:pPr>
        <w:pStyle w:val="ICAObodywithnumlevel1"/>
        <w:numPr>
          <w:ilvl w:val="0"/>
          <w:numId w:val="0"/>
        </w:numPr>
      </w:pPr>
    </w:p>
    <w:p w14:paraId="52084F3D" w14:textId="3808F1E7" w:rsidR="007A6D7D" w:rsidRDefault="008521E0">
      <w:pPr>
        <w:pStyle w:val="ICAObodywithnumlevel1"/>
      </w:pPr>
      <w:r w:rsidRPr="00061B5B">
        <w:t>Details of contingency ATS routes and associated flight level allocation schemes should be published in State AIP (Section ENR 3.5).</w:t>
      </w:r>
    </w:p>
    <w:p w14:paraId="4A34FFA9" w14:textId="4A0262A1" w:rsidR="001147E7" w:rsidRPr="00061B5B" w:rsidRDefault="001147E7">
      <w:pPr>
        <w:pStyle w:val="ICAObodywithnumlevel1"/>
        <w:numPr>
          <w:ilvl w:val="0"/>
          <w:numId w:val="0"/>
        </w:numPr>
      </w:pPr>
    </w:p>
    <w:p w14:paraId="3F41C0A9" w14:textId="588E95AD" w:rsidR="0009255E" w:rsidRDefault="0009255E">
      <w:pPr>
        <w:pStyle w:val="ICAObodywithnumlevel1"/>
      </w:pPr>
      <w:r w:rsidRPr="00061B5B">
        <w:t>Operational personnel such as ATC, AIS, Flight Dispatchers and Flight Crew should be sensitized on the published Contingency Routes.</w:t>
      </w:r>
    </w:p>
    <w:p w14:paraId="7110E9DB" w14:textId="617164F7" w:rsidR="001147E7" w:rsidRPr="00061B5B" w:rsidRDefault="001147E7">
      <w:pPr>
        <w:pStyle w:val="ICAObodywithnumlevel1"/>
        <w:numPr>
          <w:ilvl w:val="0"/>
          <w:numId w:val="0"/>
        </w:numPr>
      </w:pPr>
    </w:p>
    <w:p w14:paraId="5888F33A" w14:textId="563B37CA" w:rsidR="008521E0" w:rsidRDefault="008521E0">
      <w:pPr>
        <w:pStyle w:val="ICAObodywithnumlevel1"/>
      </w:pPr>
      <w:r w:rsidRPr="00061B5B">
        <w:t xml:space="preserve">Relevant sections of contingency plans that may have an effect on international flights should be made available </w:t>
      </w:r>
      <w:r w:rsidR="0009255E" w:rsidRPr="00061B5B">
        <w:t xml:space="preserve">to airspace users </w:t>
      </w:r>
      <w:r w:rsidRPr="00061B5B">
        <w:t xml:space="preserve">on the public internet website of the ANSP, and the hyperlink provided to ICAO </w:t>
      </w:r>
      <w:r w:rsidR="007C05EF" w:rsidRPr="00061B5B">
        <w:t>ESAF/</w:t>
      </w:r>
      <w:r w:rsidRPr="00061B5B">
        <w:t>WACAF Regional Office for inclusion into the Regional ATM Contingency Plan.</w:t>
      </w:r>
    </w:p>
    <w:p w14:paraId="38D814FA" w14:textId="09234449" w:rsidR="001147E7" w:rsidRPr="00061B5B" w:rsidRDefault="001147E7">
      <w:pPr>
        <w:pStyle w:val="ICAObodywithnumlevel1"/>
        <w:numPr>
          <w:ilvl w:val="0"/>
          <w:numId w:val="0"/>
        </w:numPr>
      </w:pPr>
    </w:p>
    <w:p w14:paraId="18E7DE20" w14:textId="6D4E114D" w:rsidR="00544151" w:rsidRDefault="008521E0">
      <w:pPr>
        <w:pStyle w:val="ICAObodywithnumlevel1"/>
      </w:pPr>
      <w:r w:rsidRPr="00061B5B">
        <w:t xml:space="preserve">States shall develop and implement </w:t>
      </w:r>
      <w:r w:rsidR="00544151" w:rsidRPr="00C2561B">
        <w:rPr>
          <w:b/>
        </w:rPr>
        <w:t>Level 2</w:t>
      </w:r>
      <w:r w:rsidR="00544151" w:rsidRPr="00061B5B">
        <w:t xml:space="preserve"> contingency arrangements </w:t>
      </w:r>
      <w:r w:rsidR="003433C8" w:rsidRPr="00061B5B">
        <w:t xml:space="preserve">and </w:t>
      </w:r>
      <w:r w:rsidR="00544151" w:rsidRPr="00061B5B">
        <w:t xml:space="preserve">should be formalized </w:t>
      </w:r>
      <w:r w:rsidR="008368FC" w:rsidRPr="00061B5B">
        <w:t xml:space="preserve">through an MOU </w:t>
      </w:r>
      <w:r w:rsidR="00544151" w:rsidRPr="00061B5B">
        <w:t>for all cases where the pre</w:t>
      </w:r>
      <w:r w:rsidR="00422EF9" w:rsidRPr="00061B5B">
        <w:t>-</w:t>
      </w:r>
      <w:r w:rsidR="00544151" w:rsidRPr="00061B5B">
        <w:t xml:space="preserve">activation or activation of a Level </w:t>
      </w:r>
      <w:r w:rsidR="008368FC" w:rsidRPr="00061B5B">
        <w:t>2</w:t>
      </w:r>
      <w:r w:rsidR="00544151" w:rsidRPr="00061B5B">
        <w:t xml:space="preserve"> contingency plan would impact upon ATS within the area of responsibility of a neighbouring State</w:t>
      </w:r>
      <w:r w:rsidR="008368FC" w:rsidRPr="00061B5B">
        <w:t>/FIR</w:t>
      </w:r>
      <w:r w:rsidR="00544151" w:rsidRPr="00061B5B">
        <w:t>.</w:t>
      </w:r>
    </w:p>
    <w:p w14:paraId="66FAB0A7" w14:textId="5B8F9BB8" w:rsidR="001147E7" w:rsidRPr="00061B5B" w:rsidRDefault="001147E7">
      <w:pPr>
        <w:pStyle w:val="ICAObodywithnumlevel1"/>
        <w:numPr>
          <w:ilvl w:val="0"/>
          <w:numId w:val="0"/>
        </w:numPr>
      </w:pPr>
    </w:p>
    <w:p w14:paraId="062DC456" w14:textId="5F3D223D" w:rsidR="001147E7" w:rsidRPr="00061B5B" w:rsidRDefault="00CD535D">
      <w:pPr>
        <w:pStyle w:val="ICAObodywithnumlevel1"/>
        <w:numPr>
          <w:ilvl w:val="0"/>
          <w:numId w:val="0"/>
        </w:numPr>
      </w:pPr>
      <w:r>
        <w:rPr>
          <w:rStyle w:val="CommentReference"/>
          <w:rFonts w:asciiTheme="minorHAnsi" w:eastAsiaTheme="minorEastAsia" w:hAnsiTheme="minorHAnsi" w:cstheme="minorBidi"/>
        </w:rPr>
        <w:commentReference w:id="36"/>
      </w:r>
    </w:p>
    <w:p w14:paraId="12E787C0" w14:textId="5AB0399B" w:rsidR="00BF1816" w:rsidRPr="00061B5B" w:rsidRDefault="00544151">
      <w:pPr>
        <w:pStyle w:val="ICAObodywithnumlevel1"/>
      </w:pPr>
      <w:commentRangeStart w:id="37"/>
      <w:r w:rsidRPr="00061B5B">
        <w:t>Where practicable, each State should harmonize its Contingency ATS Route</w:t>
      </w:r>
      <w:r w:rsidR="00356BC0">
        <w:t>s</w:t>
      </w:r>
      <w:r w:rsidRPr="00061B5B">
        <w:t xml:space="preserve"> and FLAS structures with those of all neighbouring States</w:t>
      </w:r>
      <w:r w:rsidR="00CF7CF6" w:rsidRPr="00061B5B">
        <w:t xml:space="preserve"> or FIRs</w:t>
      </w:r>
      <w:r w:rsidRPr="00061B5B">
        <w:t>.</w:t>
      </w:r>
      <w:commentRangeEnd w:id="37"/>
      <w:r w:rsidR="00356BC0">
        <w:rPr>
          <w:rStyle w:val="CommentReference"/>
          <w:rFonts w:asciiTheme="minorHAnsi" w:eastAsiaTheme="minorEastAsia" w:hAnsiTheme="minorHAnsi" w:cstheme="minorBidi"/>
        </w:rPr>
        <w:commentReference w:id="37"/>
      </w:r>
    </w:p>
    <w:p w14:paraId="302F8719" w14:textId="53500226" w:rsidR="004F048A" w:rsidRPr="00061B5B" w:rsidRDefault="004F048A">
      <w:pPr>
        <w:pStyle w:val="ICAObodywithnumlevel1"/>
        <w:numPr>
          <w:ilvl w:val="0"/>
          <w:numId w:val="0"/>
        </w:numPr>
      </w:pPr>
    </w:p>
    <w:p w14:paraId="7D148E10" w14:textId="092F1F18" w:rsidR="00544151" w:rsidRDefault="00615351" w:rsidP="004D4B59">
      <w:pPr>
        <w:pStyle w:val="ICAObodyheading"/>
      </w:pPr>
      <w:bookmarkStart w:id="38" w:name="_Toc14936612"/>
      <w:r w:rsidRPr="00061B5B">
        <w:t>GUIDELINES FOR LEVEL 3 CONTINGENCIES REQUIRING AVOIDANCE OF STATE/FIR</w:t>
      </w:r>
      <w:bookmarkEnd w:id="38"/>
    </w:p>
    <w:p w14:paraId="1658D751" w14:textId="77777777" w:rsidR="001147E7" w:rsidRPr="00061B5B" w:rsidRDefault="001147E7" w:rsidP="004D4B59">
      <w:pPr>
        <w:pStyle w:val="ICAObodyheading"/>
        <w:numPr>
          <w:ilvl w:val="0"/>
          <w:numId w:val="0"/>
        </w:numPr>
      </w:pPr>
    </w:p>
    <w:p w14:paraId="1037940C" w14:textId="4D45CA7E" w:rsidR="001147E7" w:rsidRPr="00E27861" w:rsidRDefault="008521E0" w:rsidP="004C2491">
      <w:pPr>
        <w:pStyle w:val="ICAObodywithnumlevel1"/>
      </w:pPr>
      <w:r w:rsidRPr="00061B5B">
        <w:t xml:space="preserve">States shall develop and implement </w:t>
      </w:r>
      <w:r w:rsidRPr="00C2561B">
        <w:rPr>
          <w:b/>
        </w:rPr>
        <w:t xml:space="preserve">Level </w:t>
      </w:r>
      <w:r w:rsidR="00233D25" w:rsidRPr="00C2561B">
        <w:rPr>
          <w:b/>
        </w:rPr>
        <w:t>3</w:t>
      </w:r>
      <w:r w:rsidR="00233D25" w:rsidRPr="00061B5B">
        <w:t xml:space="preserve"> </w:t>
      </w:r>
      <w:r w:rsidRPr="00061B5B">
        <w:t>contingency arrangements</w:t>
      </w:r>
      <w:r w:rsidR="00233D25" w:rsidRPr="00061B5B">
        <w:t>, and</w:t>
      </w:r>
      <w:r w:rsidRPr="00061B5B">
        <w:t xml:space="preserve"> should be formalized for all cases where the pre</w:t>
      </w:r>
      <w:r w:rsidR="00422EF9" w:rsidRPr="00061B5B">
        <w:t>-</w:t>
      </w:r>
      <w:r w:rsidRPr="00061B5B">
        <w:t xml:space="preserve">activation or activation of a </w:t>
      </w:r>
      <w:r w:rsidRPr="00C2561B">
        <w:rPr>
          <w:b/>
        </w:rPr>
        <w:t xml:space="preserve">Level </w:t>
      </w:r>
      <w:r w:rsidR="008368FC" w:rsidRPr="00C2561B">
        <w:rPr>
          <w:b/>
        </w:rPr>
        <w:t>3</w:t>
      </w:r>
      <w:r w:rsidRPr="00061B5B">
        <w:t xml:space="preserve"> contingency plan would impact upon ATS within the area of responsibility of a neighbouring State.</w:t>
      </w:r>
    </w:p>
    <w:p w14:paraId="463DB9E6" w14:textId="77777777" w:rsidR="001147E7" w:rsidRPr="00061B5B" w:rsidRDefault="001147E7" w:rsidP="00356BC0">
      <w:pPr>
        <w:pStyle w:val="ICAObodywithnumlevel1"/>
        <w:numPr>
          <w:ilvl w:val="0"/>
          <w:numId w:val="0"/>
        </w:numPr>
      </w:pPr>
    </w:p>
    <w:p w14:paraId="59F8BB4D" w14:textId="49117576" w:rsidR="004E2A01" w:rsidRDefault="008521E0" w:rsidP="00356BC0">
      <w:pPr>
        <w:pStyle w:val="ICAObodywithnumlevel1"/>
      </w:pPr>
      <w:r w:rsidRPr="00C2561B">
        <w:rPr>
          <w:b/>
        </w:rPr>
        <w:t xml:space="preserve">Level </w:t>
      </w:r>
      <w:r w:rsidR="00233D25" w:rsidRPr="00C2561B">
        <w:rPr>
          <w:b/>
        </w:rPr>
        <w:t>3</w:t>
      </w:r>
      <w:r w:rsidRPr="00061B5B">
        <w:t xml:space="preserve"> contingency arrangements should include procedures for the tactical definition and promulgation by NOTAM of contingency ATS routes to avoid airspace affected by </w:t>
      </w:r>
      <w:r w:rsidR="00233D25" w:rsidRPr="00061B5B">
        <w:t>contingency requiring the avoidance of the affected airspace/ACC/FIR</w:t>
      </w:r>
      <w:r w:rsidRPr="00061B5B">
        <w:t>.</w:t>
      </w:r>
    </w:p>
    <w:p w14:paraId="3DD3FF97" w14:textId="77777777" w:rsidR="001147E7" w:rsidRPr="00061B5B" w:rsidRDefault="001147E7">
      <w:pPr>
        <w:pStyle w:val="ICAObodywithnumlevel1"/>
        <w:numPr>
          <w:ilvl w:val="0"/>
          <w:numId w:val="0"/>
        </w:numPr>
      </w:pPr>
    </w:p>
    <w:p w14:paraId="05ED9E12" w14:textId="2634C2F4" w:rsidR="00030BC8" w:rsidRDefault="00972374">
      <w:pPr>
        <w:pStyle w:val="ICAObodywithnumlevel1"/>
      </w:pPr>
      <w:r w:rsidRPr="00061B5B">
        <w:t xml:space="preserve">Adjacent </w:t>
      </w:r>
      <w:r w:rsidR="006A37CD" w:rsidRPr="00061B5B">
        <w:t xml:space="preserve">States affected by </w:t>
      </w:r>
      <w:r w:rsidR="006A37CD" w:rsidRPr="00C2561B">
        <w:rPr>
          <w:b/>
        </w:rPr>
        <w:t>level 3</w:t>
      </w:r>
      <w:r w:rsidR="006A37CD" w:rsidRPr="00061B5B">
        <w:t xml:space="preserve"> contingency</w:t>
      </w:r>
      <w:r w:rsidRPr="00061B5B">
        <w:t xml:space="preserve"> rerouting and traffic overload</w:t>
      </w:r>
      <w:r w:rsidR="006A37CD" w:rsidRPr="00061B5B">
        <w:t xml:space="preserve"> </w:t>
      </w:r>
      <w:r w:rsidRPr="00061B5B">
        <w:t>may</w:t>
      </w:r>
      <w:r w:rsidR="006A37CD" w:rsidRPr="00061B5B">
        <w:t xml:space="preserve"> apply appropriate ATFM measures to accommodate the increased traffic flow</w:t>
      </w:r>
      <w:r w:rsidRPr="00061B5B">
        <w:t>, where applicable</w:t>
      </w:r>
      <w:r w:rsidR="006A37CD" w:rsidRPr="00061B5B">
        <w:t>.</w:t>
      </w:r>
    </w:p>
    <w:p w14:paraId="0976251C" w14:textId="77777777" w:rsidR="00E27861" w:rsidRPr="00061B5B" w:rsidRDefault="00E27861">
      <w:pPr>
        <w:pStyle w:val="ICAObodywithnumlevel1"/>
        <w:numPr>
          <w:ilvl w:val="0"/>
          <w:numId w:val="0"/>
        </w:numPr>
      </w:pPr>
    </w:p>
    <w:p w14:paraId="07D5BF0E" w14:textId="4757760C" w:rsidR="00030BC8" w:rsidRDefault="00030BC8">
      <w:pPr>
        <w:pStyle w:val="ICAObodywithnumlevel1"/>
      </w:pPr>
      <w:r w:rsidRPr="00061B5B">
        <w:t xml:space="preserve">Human performance-based training and procedures for response to ATM contingency operations for all staff providing related ATS, Flight Information, Aeronautical Information, </w:t>
      </w:r>
      <w:r w:rsidR="007819E7">
        <w:t xml:space="preserve">Aeronautical Meteorology, </w:t>
      </w:r>
      <w:r w:rsidRPr="00061B5B">
        <w:t xml:space="preserve">Aeronautical Telecommunication and CNS equipment maintenance </w:t>
      </w:r>
      <w:r w:rsidR="00356BC0">
        <w:t>and</w:t>
      </w:r>
      <w:r w:rsidR="00FB34A7">
        <w:t xml:space="preserve"> cybersecurity and resilience</w:t>
      </w:r>
      <w:r w:rsidRPr="00061B5B">
        <w:t xml:space="preserve"> should be developed and implemented.</w:t>
      </w:r>
    </w:p>
    <w:p w14:paraId="3D9E014E" w14:textId="77777777" w:rsidR="00FD7B23" w:rsidRPr="00061B5B" w:rsidRDefault="00FD7B23">
      <w:pPr>
        <w:pStyle w:val="ICAObodywithnumlevel1"/>
        <w:numPr>
          <w:ilvl w:val="0"/>
          <w:numId w:val="0"/>
        </w:numPr>
      </w:pPr>
    </w:p>
    <w:p w14:paraId="2E0F3D80" w14:textId="45F9B27B" w:rsidR="00030BC8" w:rsidRDefault="00030BC8">
      <w:pPr>
        <w:pStyle w:val="ICAObodywithnumlevel1"/>
      </w:pPr>
      <w:r w:rsidRPr="00061B5B">
        <w:t>Programs for regular desktop and inter-unit coordinated exercises of all Level 3 contingency plans should be developed and implemented</w:t>
      </w:r>
      <w:r w:rsidR="00FB34A7">
        <w:t xml:space="preserve">, </w:t>
      </w:r>
      <w:r w:rsidR="00356BC0">
        <w:t>and reviewed biennially</w:t>
      </w:r>
      <w:r w:rsidRPr="00061B5B">
        <w:t>.</w:t>
      </w:r>
    </w:p>
    <w:p w14:paraId="34131336" w14:textId="77777777" w:rsidR="00E27861" w:rsidRPr="00061B5B" w:rsidRDefault="00E27861">
      <w:pPr>
        <w:pStyle w:val="ICAObodywithnumlevel1"/>
        <w:numPr>
          <w:ilvl w:val="0"/>
          <w:numId w:val="0"/>
        </w:numPr>
      </w:pPr>
    </w:p>
    <w:p w14:paraId="19B720EF" w14:textId="3CB55AAD" w:rsidR="00030BC8" w:rsidRDefault="00030BC8">
      <w:pPr>
        <w:pStyle w:val="ICAObodywithnumlevel1"/>
      </w:pPr>
      <w:r w:rsidRPr="00061B5B">
        <w:t>Processes should be implemented to ensure the outcomes of any testing, pre-activation or activation of a contingency plan or any contingency exercise are reviewed and analysed, and lessons learned incorporated into contingency procedures and training.</w:t>
      </w:r>
    </w:p>
    <w:p w14:paraId="5AD4CBF1" w14:textId="77777777" w:rsidR="00E27861" w:rsidRPr="00061B5B" w:rsidRDefault="00E27861">
      <w:pPr>
        <w:pStyle w:val="ICAObodywithnumlevel1"/>
        <w:numPr>
          <w:ilvl w:val="0"/>
          <w:numId w:val="0"/>
        </w:numPr>
      </w:pPr>
    </w:p>
    <w:p w14:paraId="76AC59D8" w14:textId="727976C7" w:rsidR="00030BC8" w:rsidRDefault="00030BC8">
      <w:pPr>
        <w:pStyle w:val="ICAObodywithnumlevel1"/>
      </w:pPr>
      <w:r w:rsidRPr="00061B5B">
        <w:t>Details of contingency ATS routes and associated flight level allocation schemes should be published in State AIP (Section ENR 3.5).</w:t>
      </w:r>
    </w:p>
    <w:p w14:paraId="30A0C7C6" w14:textId="77777777" w:rsidR="00E27861" w:rsidRPr="00061B5B" w:rsidRDefault="00E27861">
      <w:pPr>
        <w:pStyle w:val="ICAObodywithnumlevel1"/>
        <w:numPr>
          <w:ilvl w:val="0"/>
          <w:numId w:val="0"/>
        </w:numPr>
      </w:pPr>
    </w:p>
    <w:p w14:paraId="23178C07" w14:textId="06B0EEC2" w:rsidR="00E27861" w:rsidRDefault="007A6D7D">
      <w:pPr>
        <w:pStyle w:val="ICAObodywithnumlevel1"/>
      </w:pPr>
      <w:r w:rsidRPr="00061B5B">
        <w:t>State publication of Contingency Routes in the State AIP shall only include ATS Routes within the State concerned and not inclusive of any ATS Route in adjacent FIR or State</w:t>
      </w:r>
      <w:r w:rsidR="0003569D" w:rsidRPr="00061B5B">
        <w:t>, unless prior coordinated and agreed upon</w:t>
      </w:r>
      <w:r w:rsidRPr="00061B5B">
        <w:t>.</w:t>
      </w:r>
    </w:p>
    <w:p w14:paraId="64DE76DA" w14:textId="77777777" w:rsidR="00E27861" w:rsidRPr="00061B5B" w:rsidRDefault="00E27861">
      <w:pPr>
        <w:pStyle w:val="ICAObodywithnumlevel1"/>
        <w:numPr>
          <w:ilvl w:val="0"/>
          <w:numId w:val="0"/>
        </w:numPr>
      </w:pPr>
    </w:p>
    <w:p w14:paraId="179478AD" w14:textId="330C15FB" w:rsidR="00211F15" w:rsidRPr="00061B5B" w:rsidRDefault="00211F15">
      <w:pPr>
        <w:pStyle w:val="ICAObodywithnumlevel1"/>
      </w:pPr>
      <w:commentRangeStart w:id="39"/>
      <w:r w:rsidRPr="00061B5B">
        <w:t>States shall ensure that their National ATM Contingency Plans indicate where applicable, elements of deviation from the Regional Air Navigation Plan that will require the approval of the ICAO Council President.</w:t>
      </w:r>
      <w:commentRangeEnd w:id="39"/>
      <w:r w:rsidR="00FB34A7">
        <w:rPr>
          <w:rStyle w:val="CommentReference"/>
          <w:rFonts w:asciiTheme="minorHAnsi" w:eastAsiaTheme="minorEastAsia" w:hAnsiTheme="minorHAnsi" w:cstheme="minorBidi"/>
        </w:rPr>
        <w:commentReference w:id="39"/>
      </w:r>
      <w:r w:rsidR="0046662A" w:rsidRPr="00061B5B">
        <w:t xml:space="preserve"> Such deviations may include delegation of the provision of ATS to adjacent State/FIRs, newly established Contingency Routes, etc.</w:t>
      </w:r>
    </w:p>
    <w:p w14:paraId="70A472FB" w14:textId="1373992C" w:rsidR="00207E02" w:rsidRPr="00061B5B" w:rsidRDefault="00207E02" w:rsidP="00925067">
      <w:pPr>
        <w:widowControl w:val="0"/>
        <w:autoSpaceDE w:val="0"/>
        <w:autoSpaceDN w:val="0"/>
        <w:adjustRightInd w:val="0"/>
        <w:spacing w:line="360" w:lineRule="auto"/>
        <w:jc w:val="both"/>
        <w:rPr>
          <w:rFonts w:ascii="Times New Roman" w:hAnsi="Times New Roman" w:cs="Times New Roman"/>
          <w:sz w:val="22"/>
          <w:szCs w:val="22"/>
        </w:rPr>
      </w:pPr>
    </w:p>
    <w:p w14:paraId="6FDBF9E5" w14:textId="5F8800AF" w:rsidR="00207E02" w:rsidRDefault="00615351" w:rsidP="004D4B59">
      <w:pPr>
        <w:pStyle w:val="ICAObodyheading"/>
      </w:pPr>
      <w:bookmarkStart w:id="40" w:name="_Toc14936613"/>
      <w:r w:rsidRPr="00061B5B">
        <w:t>PROCEDURES FOR ACTIVATION AND DEACTIVATION OF CONTINGENCY PLAN</w:t>
      </w:r>
      <w:bookmarkEnd w:id="40"/>
    </w:p>
    <w:p w14:paraId="2997AF47" w14:textId="77777777" w:rsidR="00E27861" w:rsidRPr="00061B5B" w:rsidRDefault="00E27861" w:rsidP="004D4B59">
      <w:pPr>
        <w:pStyle w:val="ICAObodyheading"/>
        <w:numPr>
          <w:ilvl w:val="0"/>
          <w:numId w:val="0"/>
        </w:numPr>
      </w:pPr>
    </w:p>
    <w:p w14:paraId="650EC9FD" w14:textId="77777777" w:rsidR="00207E02" w:rsidRPr="00C2561B" w:rsidRDefault="00207E02" w:rsidP="004C2491">
      <w:pPr>
        <w:pStyle w:val="ICAObodywithnumlevel1"/>
        <w:rPr>
          <w:highlight w:val="yellow"/>
        </w:rPr>
      </w:pPr>
      <w:r w:rsidRPr="00061B5B">
        <w:t xml:space="preserve">National Contingency Plans shall provide procedures for activation or initiation of Contingency Plans as well as procedures for termination of such plans. </w:t>
      </w:r>
      <w:r w:rsidRPr="00C2561B">
        <w:rPr>
          <w:highlight w:val="yellow"/>
        </w:rPr>
        <w:t>The activation and termination of such plans shall be via NOTAM issued by the state concerned.</w:t>
      </w:r>
    </w:p>
    <w:p w14:paraId="22AE9583" w14:textId="77777777" w:rsidR="003D530F" w:rsidRPr="00E27861" w:rsidRDefault="003D530F" w:rsidP="00356BC0">
      <w:pPr>
        <w:pStyle w:val="ICAObodywithnumlevel1"/>
        <w:numPr>
          <w:ilvl w:val="0"/>
          <w:numId w:val="0"/>
        </w:numPr>
      </w:pPr>
    </w:p>
    <w:p w14:paraId="7EC38BE5" w14:textId="77777777" w:rsidR="003D530F" w:rsidRPr="00C2561B" w:rsidRDefault="00207E02">
      <w:pPr>
        <w:pStyle w:val="ICAObodywithnumlevel1"/>
        <w:rPr>
          <w:highlight w:val="yellow"/>
        </w:rPr>
      </w:pPr>
      <w:r w:rsidRPr="00C2561B">
        <w:rPr>
          <w:highlight w:val="yellow"/>
        </w:rPr>
        <w:t>The CCC shall inform ICAO, the AFI CCT and adjacent FIR as appropriate.</w:t>
      </w:r>
    </w:p>
    <w:p w14:paraId="42789DCC" w14:textId="1A123488" w:rsidR="00207E02" w:rsidRPr="00061B5B" w:rsidRDefault="00207E02">
      <w:pPr>
        <w:pStyle w:val="ICAObodywithnumlevel1"/>
        <w:numPr>
          <w:ilvl w:val="0"/>
          <w:numId w:val="0"/>
        </w:numPr>
      </w:pPr>
    </w:p>
    <w:p w14:paraId="4BCB9C12" w14:textId="6A341734" w:rsidR="00207E02" w:rsidRPr="00C2561B" w:rsidRDefault="00207E02">
      <w:pPr>
        <w:pStyle w:val="ICAObodywithnumlevel1"/>
        <w:rPr>
          <w:highlight w:val="yellow"/>
        </w:rPr>
      </w:pPr>
      <w:r w:rsidRPr="00C2561B">
        <w:rPr>
          <w:highlight w:val="yellow"/>
        </w:rPr>
        <w:t xml:space="preserve">This NOTAM shall be issued at least 48 hours prior to the commencement of the contingency operations, where practicable. However, where the state activating the contingency is unable to issue NOTAM due to the failure or degradation of </w:t>
      </w:r>
      <w:r w:rsidR="00E13E2C" w:rsidRPr="00C2561B">
        <w:rPr>
          <w:highlight w:val="yellow"/>
        </w:rPr>
        <w:t xml:space="preserve">the AIM </w:t>
      </w:r>
      <w:r w:rsidRPr="00C2561B">
        <w:rPr>
          <w:highlight w:val="yellow"/>
        </w:rPr>
        <w:t>system, then the State delegated to provide the Air Traffic Services shall issue the NOTAM activating the contingency plan.</w:t>
      </w:r>
    </w:p>
    <w:p w14:paraId="477608D7" w14:textId="77777777" w:rsidR="003D530F" w:rsidRPr="00061B5B" w:rsidRDefault="003D530F">
      <w:pPr>
        <w:pStyle w:val="ICAObodywithnumlevel1"/>
        <w:numPr>
          <w:ilvl w:val="0"/>
          <w:numId w:val="0"/>
        </w:numPr>
      </w:pPr>
    </w:p>
    <w:p w14:paraId="5D2F2F63" w14:textId="77777777" w:rsidR="00207E02" w:rsidRDefault="00207E02">
      <w:pPr>
        <w:pStyle w:val="ICAObodywithnumlevel1"/>
      </w:pPr>
      <w:r w:rsidRPr="00061B5B">
        <w:t>In the event that ATS cannot be provided in the concerned or affected FIR:</w:t>
      </w:r>
    </w:p>
    <w:p w14:paraId="1954C8E4" w14:textId="77777777" w:rsidR="008719C9" w:rsidRPr="00061B5B" w:rsidRDefault="008719C9">
      <w:pPr>
        <w:pStyle w:val="ICAObodywithnumlevel1"/>
        <w:numPr>
          <w:ilvl w:val="0"/>
          <w:numId w:val="0"/>
        </w:numPr>
      </w:pPr>
    </w:p>
    <w:p w14:paraId="7639C26D" w14:textId="77777777" w:rsidR="00207E02" w:rsidRPr="00C2561B" w:rsidRDefault="00207E02" w:rsidP="00FD7B23">
      <w:pPr>
        <w:pStyle w:val="ListParagraph"/>
        <w:widowControl w:val="0"/>
        <w:numPr>
          <w:ilvl w:val="0"/>
          <w:numId w:val="1"/>
        </w:numPr>
        <w:autoSpaceDE w:val="0"/>
        <w:autoSpaceDN w:val="0"/>
        <w:adjustRightInd w:val="0"/>
        <w:spacing w:line="360" w:lineRule="auto"/>
        <w:ind w:left="540" w:hanging="540"/>
        <w:jc w:val="both"/>
        <w:rPr>
          <w:rFonts w:ascii="Times New Roman" w:eastAsia="MS Mincho" w:hAnsi="Times New Roman" w:cs="Times New Roman"/>
          <w:sz w:val="22"/>
          <w:szCs w:val="22"/>
          <w:highlight w:val="yellow"/>
        </w:rPr>
      </w:pPr>
      <w:r w:rsidRPr="00C2561B">
        <w:rPr>
          <w:rFonts w:ascii="Times New Roman" w:eastAsia="MS Mincho" w:hAnsi="Times New Roman" w:cs="Times New Roman"/>
          <w:sz w:val="22"/>
          <w:szCs w:val="22"/>
          <w:highlight w:val="yellow"/>
        </w:rPr>
        <w:t xml:space="preserve">The affected FIR, where practicable, shall issue NOTAM for the activation of the Contingency Plan after due consultations by the Central Coordinating Team, or the appropriate ATS Authority. </w:t>
      </w:r>
    </w:p>
    <w:p w14:paraId="20E4CB28" w14:textId="77777777" w:rsidR="00207E02" w:rsidRPr="00061B5B" w:rsidRDefault="00207E02" w:rsidP="00FD7B23">
      <w:pPr>
        <w:pStyle w:val="ListParagraph"/>
        <w:widowControl w:val="0"/>
        <w:numPr>
          <w:ilvl w:val="0"/>
          <w:numId w:val="1"/>
        </w:numPr>
        <w:autoSpaceDE w:val="0"/>
        <w:autoSpaceDN w:val="0"/>
        <w:adjustRightInd w:val="0"/>
        <w:spacing w:line="360" w:lineRule="auto"/>
        <w:ind w:left="540" w:hanging="540"/>
        <w:jc w:val="both"/>
        <w:rPr>
          <w:rFonts w:ascii="Times New Roman" w:eastAsia="MS Mincho" w:hAnsi="Times New Roman" w:cs="Times New Roman"/>
          <w:sz w:val="22"/>
          <w:szCs w:val="22"/>
        </w:rPr>
      </w:pPr>
      <w:r w:rsidRPr="00061B5B">
        <w:rPr>
          <w:rFonts w:ascii="Times New Roman" w:eastAsia="MS Mincho" w:hAnsi="Times New Roman" w:cs="Times New Roman"/>
          <w:sz w:val="22"/>
          <w:szCs w:val="22"/>
        </w:rPr>
        <w:t xml:space="preserve">The adjacent FIR assigned or delegated to provide ATS in the Contingency Plan, shall after due notification by appropriate ATS authority of the affected FIR, issue a NOTAM for the activation of the Contingency Plan. </w:t>
      </w:r>
    </w:p>
    <w:p w14:paraId="6CCE487A" w14:textId="6567EB07" w:rsidR="00207E02" w:rsidRDefault="00207E02" w:rsidP="00FD7B23">
      <w:pPr>
        <w:pStyle w:val="ListParagraph"/>
        <w:widowControl w:val="0"/>
        <w:numPr>
          <w:ilvl w:val="0"/>
          <w:numId w:val="1"/>
        </w:numPr>
        <w:autoSpaceDE w:val="0"/>
        <w:autoSpaceDN w:val="0"/>
        <w:adjustRightInd w:val="0"/>
        <w:spacing w:line="360" w:lineRule="auto"/>
        <w:ind w:left="540" w:hanging="540"/>
        <w:jc w:val="both"/>
        <w:rPr>
          <w:rFonts w:ascii="Times New Roman" w:eastAsia="MS Mincho" w:hAnsi="Times New Roman" w:cs="Times New Roman"/>
          <w:sz w:val="22"/>
          <w:szCs w:val="22"/>
        </w:rPr>
      </w:pPr>
      <w:r w:rsidRPr="00061B5B">
        <w:rPr>
          <w:rFonts w:ascii="Times New Roman" w:eastAsia="MS Mincho" w:hAnsi="Times New Roman" w:cs="Times New Roman"/>
          <w:sz w:val="22"/>
          <w:szCs w:val="22"/>
        </w:rPr>
        <w:t xml:space="preserve">Affected states in adjacent FIRs can inform ICAO to request them to issue a NOTAM activating the Contingency Plan. </w:t>
      </w:r>
    </w:p>
    <w:p w14:paraId="163E0C3B" w14:textId="77777777" w:rsidR="003D530F" w:rsidRPr="00061B5B" w:rsidRDefault="003D530F" w:rsidP="00FD7B23">
      <w:pPr>
        <w:pStyle w:val="ListParagraph"/>
        <w:widowControl w:val="0"/>
        <w:autoSpaceDE w:val="0"/>
        <w:autoSpaceDN w:val="0"/>
        <w:adjustRightInd w:val="0"/>
        <w:ind w:left="1440"/>
        <w:jc w:val="both"/>
        <w:rPr>
          <w:rFonts w:ascii="Times New Roman" w:eastAsia="MS Mincho" w:hAnsi="Times New Roman" w:cs="Times New Roman"/>
          <w:sz w:val="22"/>
          <w:szCs w:val="22"/>
        </w:rPr>
      </w:pPr>
    </w:p>
    <w:p w14:paraId="0B359777" w14:textId="0390D2B8" w:rsidR="00207E02" w:rsidRPr="00C2561B" w:rsidRDefault="00207E02" w:rsidP="004C2491">
      <w:pPr>
        <w:pStyle w:val="ICAObodywithnumlevel1"/>
        <w:rPr>
          <w:highlight w:val="yellow"/>
        </w:rPr>
      </w:pPr>
      <w:r w:rsidRPr="00C2561B">
        <w:rPr>
          <w:highlight w:val="yellow"/>
        </w:rPr>
        <w:t>A NOTAM shall be issued indicating the following, as a minimum requirement:</w:t>
      </w:r>
    </w:p>
    <w:p w14:paraId="64AB8D58" w14:textId="77777777" w:rsidR="008719C9" w:rsidRPr="00C2561B" w:rsidRDefault="008719C9" w:rsidP="00356BC0">
      <w:pPr>
        <w:pStyle w:val="ICAObodywithnumlevel1"/>
        <w:numPr>
          <w:ilvl w:val="0"/>
          <w:numId w:val="0"/>
        </w:numPr>
        <w:rPr>
          <w:highlight w:val="yellow"/>
        </w:rPr>
      </w:pPr>
    </w:p>
    <w:p w14:paraId="220064D5" w14:textId="3AE620D1" w:rsidR="00207E02" w:rsidRPr="00C2561B" w:rsidRDefault="00207E02" w:rsidP="003C55B5">
      <w:pPr>
        <w:pStyle w:val="ICAOtextbulletinbodylevel2"/>
        <w:numPr>
          <w:ilvl w:val="0"/>
          <w:numId w:val="32"/>
        </w:numPr>
        <w:rPr>
          <w:highlight w:val="yellow"/>
        </w:rPr>
      </w:pPr>
      <w:r w:rsidRPr="00C2561B">
        <w:rPr>
          <w:highlight w:val="yellow"/>
        </w:rPr>
        <w:t>Time and date of the beginning of the contingency measures;</w:t>
      </w:r>
    </w:p>
    <w:p w14:paraId="0429067D" w14:textId="46103069" w:rsidR="00207E02" w:rsidRPr="00C2561B" w:rsidRDefault="00207E02" w:rsidP="004D4B59">
      <w:pPr>
        <w:pStyle w:val="ICAOtextbulletinbodylevel2"/>
        <w:rPr>
          <w:highlight w:val="yellow"/>
        </w:rPr>
      </w:pPr>
      <w:r w:rsidRPr="00C2561B">
        <w:rPr>
          <w:highlight w:val="yellow"/>
        </w:rPr>
        <w:t>Airspace available for landing and overflying traffic and airspace to be avoided;</w:t>
      </w:r>
    </w:p>
    <w:p w14:paraId="34EAAB59" w14:textId="62D9F195" w:rsidR="00207E02" w:rsidRPr="00C2561B" w:rsidRDefault="00207E02" w:rsidP="004D4B59">
      <w:pPr>
        <w:pStyle w:val="ICAOtextbulletinbodylevel2"/>
        <w:rPr>
          <w:highlight w:val="yellow"/>
        </w:rPr>
      </w:pPr>
      <w:r w:rsidRPr="00C2561B">
        <w:rPr>
          <w:highlight w:val="yellow"/>
        </w:rPr>
        <w:t>Details of the facilities and services available or not available and any limitations on ATS provision (e.g., ACC, APP, TWR and FIC),</w:t>
      </w:r>
    </w:p>
    <w:p w14:paraId="29BC492E" w14:textId="175FD68C" w:rsidR="00207E02" w:rsidRPr="00C2561B" w:rsidRDefault="00207E02" w:rsidP="004D4B59">
      <w:pPr>
        <w:pStyle w:val="ICAOtextbulletinbodylevel2"/>
        <w:rPr>
          <w:highlight w:val="yellow"/>
        </w:rPr>
      </w:pPr>
      <w:r w:rsidRPr="00C2561B">
        <w:rPr>
          <w:highlight w:val="yellow"/>
        </w:rPr>
        <w:t xml:space="preserve"> Duration of the contingency or an expected date of restoration of services if available;</w:t>
      </w:r>
    </w:p>
    <w:p w14:paraId="37502701" w14:textId="036F5735" w:rsidR="00207E02" w:rsidRPr="00C2561B" w:rsidRDefault="00207E02" w:rsidP="004D4B59">
      <w:pPr>
        <w:pStyle w:val="ICAOtextbulletinbodylevel2"/>
        <w:rPr>
          <w:highlight w:val="yellow"/>
        </w:rPr>
      </w:pPr>
      <w:r w:rsidRPr="00C2561B">
        <w:rPr>
          <w:highlight w:val="yellow"/>
        </w:rPr>
        <w:t xml:space="preserve">Flight level allocation scheme (FLAS) if different from those defined in </w:t>
      </w:r>
      <w:r w:rsidRPr="00C2561B">
        <w:rPr>
          <w:b/>
          <w:highlight w:val="yellow"/>
        </w:rPr>
        <w:t xml:space="preserve">Appendix C and D </w:t>
      </w:r>
      <w:r w:rsidRPr="00C2561B">
        <w:rPr>
          <w:highlight w:val="yellow"/>
        </w:rPr>
        <w:t>to this document;</w:t>
      </w:r>
    </w:p>
    <w:p w14:paraId="18F51B2C" w14:textId="324317D9" w:rsidR="00207E02" w:rsidRPr="00C2561B" w:rsidRDefault="00207E02" w:rsidP="004D4B59">
      <w:pPr>
        <w:pStyle w:val="ICAOtextbulletinbodylevel2"/>
        <w:rPr>
          <w:highlight w:val="yellow"/>
        </w:rPr>
      </w:pPr>
      <w:r w:rsidRPr="00C2561B">
        <w:rPr>
          <w:highlight w:val="yellow"/>
        </w:rPr>
        <w:t>Information on the provisions made for alternative services;</w:t>
      </w:r>
    </w:p>
    <w:p w14:paraId="0E20173E" w14:textId="4A5F2356" w:rsidR="00207E02" w:rsidRPr="00C2561B" w:rsidRDefault="00207E02" w:rsidP="004D4B59">
      <w:pPr>
        <w:pStyle w:val="ICAOtextbulletinbodylevel2"/>
        <w:rPr>
          <w:highlight w:val="yellow"/>
        </w:rPr>
      </w:pPr>
      <w:r w:rsidRPr="00C2561B">
        <w:rPr>
          <w:highlight w:val="yellow"/>
        </w:rPr>
        <w:t>Any changes to the ATS contingency routes contained in this Plan;</w:t>
      </w:r>
    </w:p>
    <w:p w14:paraId="0028581B" w14:textId="5E08D2A8" w:rsidR="00207E02" w:rsidRPr="00C2561B" w:rsidRDefault="00207E02" w:rsidP="004D4B59">
      <w:pPr>
        <w:pStyle w:val="ICAOtextbulletinbodylevel2"/>
        <w:rPr>
          <w:highlight w:val="yellow"/>
        </w:rPr>
      </w:pPr>
      <w:r w:rsidRPr="00C2561B">
        <w:rPr>
          <w:highlight w:val="yellow"/>
        </w:rPr>
        <w:t xml:space="preserve">Any special procedures to be followed by neighbouring ATS units not covered by this Plan; </w:t>
      </w:r>
    </w:p>
    <w:p w14:paraId="26C8A83A" w14:textId="1AB7B11A" w:rsidR="00207E02" w:rsidRPr="00C2561B" w:rsidRDefault="00207E02" w:rsidP="004D4B59">
      <w:pPr>
        <w:pStyle w:val="ICAOtextbulletinbodylevel2"/>
        <w:rPr>
          <w:highlight w:val="yellow"/>
        </w:rPr>
      </w:pPr>
      <w:r w:rsidRPr="00C2561B">
        <w:rPr>
          <w:highlight w:val="yellow"/>
        </w:rPr>
        <w:t>Any special procedures to be followed by pilots; and</w:t>
      </w:r>
    </w:p>
    <w:p w14:paraId="7AEA772F" w14:textId="48939095" w:rsidR="00207E02" w:rsidRPr="00C2561B" w:rsidRDefault="00207E02" w:rsidP="004D4B59">
      <w:pPr>
        <w:pStyle w:val="ICAOtextbulletinbodylevel2"/>
        <w:rPr>
          <w:highlight w:val="yellow"/>
        </w:rPr>
      </w:pPr>
      <w:r w:rsidRPr="00C2561B">
        <w:rPr>
          <w:highlight w:val="yellow"/>
        </w:rPr>
        <w:t>Any other details with respect to the disruption and actions being taken that aircraft operators</w:t>
      </w:r>
      <w:r w:rsidR="00AF38FA" w:rsidRPr="00C2561B">
        <w:rPr>
          <w:highlight w:val="yellow"/>
        </w:rPr>
        <w:t xml:space="preserve"> and</w:t>
      </w:r>
      <w:r w:rsidR="00B1781E" w:rsidRPr="00C2561B">
        <w:rPr>
          <w:highlight w:val="yellow"/>
        </w:rPr>
        <w:t xml:space="preserve"> other</w:t>
      </w:r>
      <w:r w:rsidR="00AF38FA" w:rsidRPr="00C2561B">
        <w:rPr>
          <w:highlight w:val="yellow"/>
        </w:rPr>
        <w:t xml:space="preserve"> air</w:t>
      </w:r>
      <w:r w:rsidR="00F94921" w:rsidRPr="00C2561B">
        <w:rPr>
          <w:highlight w:val="yellow"/>
        </w:rPr>
        <w:t>s</w:t>
      </w:r>
      <w:r w:rsidR="00AF38FA" w:rsidRPr="00C2561B">
        <w:rPr>
          <w:highlight w:val="yellow"/>
        </w:rPr>
        <w:t>pace users</w:t>
      </w:r>
      <w:r w:rsidRPr="00C2561B">
        <w:rPr>
          <w:highlight w:val="yellow"/>
        </w:rPr>
        <w:t xml:space="preserve"> may find useful.</w:t>
      </w:r>
    </w:p>
    <w:p w14:paraId="0FEB448E" w14:textId="0B6C59FC" w:rsidR="00472FA9" w:rsidRPr="00061B5B" w:rsidRDefault="00472FA9">
      <w:pPr>
        <w:rPr>
          <w:rFonts w:ascii="Times New Roman" w:eastAsia="MS Mincho" w:hAnsi="Times New Roman" w:cs="Times New Roman"/>
          <w:sz w:val="22"/>
          <w:szCs w:val="22"/>
        </w:rPr>
      </w:pPr>
    </w:p>
    <w:p w14:paraId="350DC526" w14:textId="65F0A11A" w:rsidR="009743F1" w:rsidRDefault="00207E02" w:rsidP="004C2491">
      <w:pPr>
        <w:pStyle w:val="ICAObodywithnumlevel1"/>
      </w:pPr>
      <w:r w:rsidRPr="00061B5B">
        <w:t xml:space="preserve">In the event that an FIR International NOTAM Office is unable to issue the NOTAM, the (alternate) International NOTAM Office at adjacent FIRs will take action to issue the NOTAM pertaining to the status or closure of airspace upon notification by affected FIR or ICAO WACAF/EASAF Regional Office. </w:t>
      </w:r>
    </w:p>
    <w:p w14:paraId="710B014D" w14:textId="77777777" w:rsidR="003D530F" w:rsidRPr="00061B5B" w:rsidRDefault="003D530F" w:rsidP="00356BC0">
      <w:pPr>
        <w:pStyle w:val="ICAObodywithnumlevel1"/>
        <w:numPr>
          <w:ilvl w:val="0"/>
          <w:numId w:val="0"/>
        </w:numPr>
      </w:pPr>
    </w:p>
    <w:p w14:paraId="6C510005" w14:textId="10BB0810" w:rsidR="009743F1" w:rsidRDefault="00615351" w:rsidP="004D4B59">
      <w:pPr>
        <w:pStyle w:val="ICAObodyheading"/>
      </w:pPr>
      <w:bookmarkStart w:id="41" w:name="_Toc14936614"/>
      <w:r w:rsidRPr="00061B5B">
        <w:t>FLIGHT LEVEL ALLOCATION SCHEME</w:t>
      </w:r>
      <w:bookmarkEnd w:id="41"/>
    </w:p>
    <w:p w14:paraId="4E3DD737" w14:textId="77777777" w:rsidR="003D530F" w:rsidRPr="00061B5B" w:rsidRDefault="003D530F" w:rsidP="004D4B59">
      <w:pPr>
        <w:pStyle w:val="ICAObodyheading"/>
        <w:numPr>
          <w:ilvl w:val="0"/>
          <w:numId w:val="0"/>
        </w:numPr>
      </w:pPr>
    </w:p>
    <w:p w14:paraId="4EB2D931" w14:textId="73321AE8" w:rsidR="009743F1" w:rsidRDefault="009743F1" w:rsidP="004C2491">
      <w:pPr>
        <w:pStyle w:val="ICAObodywithnumlevel1"/>
      </w:pPr>
      <w:r w:rsidRPr="00061B5B">
        <w:t xml:space="preserve">Each State/ACC/FIR shall develop a Flight Level Allocation Scheme (FLAS) for inclusion in her national or FIR Contingency Plan. </w:t>
      </w:r>
      <w:r w:rsidRPr="00C2561B">
        <w:rPr>
          <w:highlight w:val="yellow"/>
        </w:rPr>
        <w:t>The FLAS shall provide strategic separation for aircraft operations</w:t>
      </w:r>
      <w:r w:rsidRPr="00061B5B">
        <w:t xml:space="preserve"> within an airspace affected by a level 2 or 3 contingency. The objective of a FLAS is to de-conflict operations on crossing or converging contingency routes.  Where possible, aircraft on long-haul international flights shall be given priority with respect to the assignment of cruising levels.</w:t>
      </w:r>
    </w:p>
    <w:p w14:paraId="35763691" w14:textId="77777777" w:rsidR="003D530F" w:rsidRPr="00061B5B" w:rsidRDefault="003D530F" w:rsidP="00356BC0">
      <w:pPr>
        <w:pStyle w:val="ICAObodywithnumlevel1"/>
        <w:numPr>
          <w:ilvl w:val="0"/>
          <w:numId w:val="0"/>
        </w:numPr>
      </w:pPr>
    </w:p>
    <w:p w14:paraId="2C349552" w14:textId="2E2E42A0" w:rsidR="009743F1" w:rsidRDefault="00615351" w:rsidP="004D4B59">
      <w:pPr>
        <w:pStyle w:val="ICAObodyheading"/>
      </w:pPr>
      <w:bookmarkStart w:id="42" w:name="_Toc14936615"/>
      <w:r w:rsidRPr="00061B5B">
        <w:t>TRANSFER OF CONTROL POINTS</w:t>
      </w:r>
      <w:bookmarkEnd w:id="42"/>
    </w:p>
    <w:p w14:paraId="13182D7F" w14:textId="77777777" w:rsidR="003D530F" w:rsidRPr="00061B5B" w:rsidRDefault="003D530F" w:rsidP="004D4B59">
      <w:pPr>
        <w:pStyle w:val="ICAObodyheading"/>
        <w:numPr>
          <w:ilvl w:val="0"/>
          <w:numId w:val="0"/>
        </w:numPr>
      </w:pPr>
    </w:p>
    <w:p w14:paraId="092B40B0" w14:textId="29D04ABE" w:rsidR="009743F1" w:rsidRDefault="009743F1" w:rsidP="004C2491">
      <w:pPr>
        <w:pStyle w:val="ICAObodywithnumlevel1"/>
      </w:pPr>
      <w:r w:rsidRPr="00061B5B">
        <w:t>The Transfer of Control Points between an ACC/FIR and adjacent ACCs/FIRs in a level 2 or 3 contingency shall be the existing or designated Transfer of Control Points on the contingency routes. However, operational capacity may necessitate the designation of new transfer of control points</w:t>
      </w:r>
      <w:r w:rsidR="003D530F">
        <w:t xml:space="preserve"> during a contingency.</w:t>
      </w:r>
    </w:p>
    <w:p w14:paraId="36D0267A" w14:textId="77777777" w:rsidR="003D530F" w:rsidRPr="00061B5B" w:rsidRDefault="003D530F" w:rsidP="00356BC0">
      <w:pPr>
        <w:pStyle w:val="ICAObodywithnumlevel1"/>
        <w:numPr>
          <w:ilvl w:val="0"/>
          <w:numId w:val="0"/>
        </w:numPr>
      </w:pPr>
    </w:p>
    <w:p w14:paraId="5B5D5C54" w14:textId="065A057C" w:rsidR="009743F1" w:rsidRDefault="00615351" w:rsidP="004D4B59">
      <w:pPr>
        <w:pStyle w:val="ICAObodyheading"/>
      </w:pPr>
      <w:bookmarkStart w:id="43" w:name="_Toc14936616"/>
      <w:r w:rsidRPr="00061B5B">
        <w:t>SEAMLESS SSR CODES ALLOCATION SCHEME</w:t>
      </w:r>
      <w:bookmarkEnd w:id="43"/>
    </w:p>
    <w:p w14:paraId="6A60ECC9" w14:textId="77777777" w:rsidR="003D530F" w:rsidRPr="00061B5B" w:rsidRDefault="003D530F" w:rsidP="004D4B59">
      <w:pPr>
        <w:pStyle w:val="ICAObodyheading"/>
        <w:numPr>
          <w:ilvl w:val="0"/>
          <w:numId w:val="0"/>
        </w:numPr>
      </w:pPr>
    </w:p>
    <w:p w14:paraId="27ABEBCB" w14:textId="46B1CC76" w:rsidR="009743F1" w:rsidRDefault="009743F1" w:rsidP="004C2491">
      <w:pPr>
        <w:pStyle w:val="ICAObodywithnumlevel1"/>
      </w:pPr>
      <w:r w:rsidRPr="00061B5B">
        <w:t>The State/FIR</w:t>
      </w:r>
      <w:r w:rsidR="00972374" w:rsidRPr="00061B5B">
        <w:t>/ATS Unit</w:t>
      </w:r>
      <w:r w:rsidRPr="00061B5B">
        <w:t xml:space="preserve"> delegated to provide ATS within a contingency airspace shall be responsible for the assignment of SSR Codes for flights operating in, out or over the affected </w:t>
      </w:r>
      <w:r w:rsidR="00972374" w:rsidRPr="00061B5B">
        <w:t>S</w:t>
      </w:r>
      <w:r w:rsidRPr="00061B5B">
        <w:t>tate, FIR</w:t>
      </w:r>
      <w:r w:rsidR="00972374" w:rsidRPr="00061B5B">
        <w:t xml:space="preserve"> or ATS Unit</w:t>
      </w:r>
      <w:r w:rsidRPr="00061B5B">
        <w:t xml:space="preserve">. </w:t>
      </w:r>
    </w:p>
    <w:p w14:paraId="2368CC63" w14:textId="77777777" w:rsidR="003D530F" w:rsidRPr="00061B5B" w:rsidRDefault="003D530F" w:rsidP="004C2491">
      <w:pPr>
        <w:pStyle w:val="ICAObodywithnumlevel1"/>
        <w:numPr>
          <w:ilvl w:val="0"/>
          <w:numId w:val="0"/>
        </w:numPr>
      </w:pPr>
    </w:p>
    <w:p w14:paraId="2DAB4C61" w14:textId="33ED8AC8" w:rsidR="00BF1816" w:rsidRDefault="009743F1" w:rsidP="00356BC0">
      <w:pPr>
        <w:pStyle w:val="ICAObodywithnumlevel1"/>
      </w:pPr>
      <w:r w:rsidRPr="00061B5B">
        <w:t xml:space="preserve">The SSR Codes to be assigned to flights into, out of, or over a contingency airspace or FIR shall be in accordance with any existing Seamless SSR Codes Allocation Scheme between the affected ACC/FIR and adjacent ACC/FIR, provided the delegated ACC/FIR has radar coverage over the affected airspace or FIR. However, where contingency SSR Codes assignment is provided in the MOU between the affected ACC/FIR and the delegated ACC/FIR, then the SSR Codes contained in the MOU shall supersede other SSR allocation schemes. </w:t>
      </w:r>
    </w:p>
    <w:p w14:paraId="3AF1F3AC" w14:textId="1DEA7E6E" w:rsidR="00F94921" w:rsidRPr="00061B5B" w:rsidRDefault="00F94921" w:rsidP="00356BC0">
      <w:pPr>
        <w:pStyle w:val="ICAObodywithnumlevel1"/>
      </w:pPr>
      <w:commentRangeStart w:id="44"/>
      <w:r>
        <w:t>ADS-B and ADS-C</w:t>
      </w:r>
    </w:p>
    <w:commentRangeEnd w:id="44"/>
    <w:p w14:paraId="4901F4CD" w14:textId="3C324AB9" w:rsidR="009743F1" w:rsidRDefault="00F94921">
      <w:pPr>
        <w:pStyle w:val="ICAObodywithnumlevel1"/>
        <w:numPr>
          <w:ilvl w:val="0"/>
          <w:numId w:val="0"/>
        </w:numPr>
      </w:pPr>
      <w:r>
        <w:rPr>
          <w:rStyle w:val="CommentReference"/>
          <w:rFonts w:asciiTheme="minorHAnsi" w:eastAsiaTheme="minorEastAsia" w:hAnsiTheme="minorHAnsi" w:cstheme="minorBidi"/>
        </w:rPr>
        <w:commentReference w:id="44"/>
      </w:r>
    </w:p>
    <w:p w14:paraId="70696336" w14:textId="77777777" w:rsidR="00F94921" w:rsidRPr="00061B5B" w:rsidRDefault="00F94921">
      <w:pPr>
        <w:pStyle w:val="ICAObodywithnumlevel1"/>
        <w:numPr>
          <w:ilvl w:val="0"/>
          <w:numId w:val="0"/>
        </w:numPr>
      </w:pPr>
    </w:p>
    <w:p w14:paraId="6B192B25" w14:textId="01687C0A" w:rsidR="009743F1" w:rsidRPr="00061B5B" w:rsidRDefault="00615351" w:rsidP="004D4B59">
      <w:pPr>
        <w:pStyle w:val="ICAObodyheading"/>
      </w:pPr>
      <w:bookmarkStart w:id="45" w:name="_Toc14936617"/>
      <w:r w:rsidRPr="00061B5B">
        <w:t>OVER-FLIGHT APPROVAL</w:t>
      </w:r>
      <w:bookmarkEnd w:id="45"/>
    </w:p>
    <w:p w14:paraId="3F992001" w14:textId="77777777" w:rsidR="009743F1" w:rsidRPr="00061B5B" w:rsidRDefault="009743F1" w:rsidP="009743F1">
      <w:pPr>
        <w:widowControl w:val="0"/>
        <w:tabs>
          <w:tab w:val="left" w:pos="0"/>
          <w:tab w:val="left" w:pos="720"/>
          <w:tab w:val="left" w:pos="1440"/>
        </w:tabs>
        <w:autoSpaceDE w:val="0"/>
        <w:autoSpaceDN w:val="0"/>
        <w:adjustRightInd w:val="0"/>
        <w:jc w:val="both"/>
        <w:rPr>
          <w:rFonts w:ascii="Times New Roman" w:eastAsia="MS Mincho" w:hAnsi="Times New Roman" w:cs="Times New Roman"/>
          <w:sz w:val="22"/>
          <w:szCs w:val="22"/>
        </w:rPr>
      </w:pPr>
      <w:r w:rsidRPr="00061B5B">
        <w:rPr>
          <w:rFonts w:ascii="Times New Roman" w:eastAsia="MS Mincho" w:hAnsi="Times New Roman" w:cs="Times New Roman"/>
          <w:sz w:val="22"/>
          <w:szCs w:val="22"/>
        </w:rPr>
        <w:tab/>
      </w:r>
    </w:p>
    <w:p w14:paraId="05AE1161" w14:textId="77777777" w:rsidR="003D530F" w:rsidRDefault="009743F1" w:rsidP="004C2491">
      <w:pPr>
        <w:pStyle w:val="ICAObodywithnumlevel1"/>
      </w:pPr>
      <w:r w:rsidRPr="00061B5B">
        <w:t>Aircraft operators are required to obtain over-flight approval from States responsible for such airspaces in accordance with the procedures and requirements of such States.</w:t>
      </w:r>
    </w:p>
    <w:p w14:paraId="706DA00D" w14:textId="2877C8C6" w:rsidR="009743F1" w:rsidRPr="00061B5B" w:rsidRDefault="009743F1" w:rsidP="00356BC0">
      <w:pPr>
        <w:pStyle w:val="ICAObodywithnumlevel1"/>
        <w:numPr>
          <w:ilvl w:val="0"/>
          <w:numId w:val="0"/>
        </w:numPr>
      </w:pPr>
    </w:p>
    <w:p w14:paraId="222BA88B" w14:textId="2E7D1160" w:rsidR="003D530F" w:rsidRDefault="009743F1">
      <w:pPr>
        <w:pStyle w:val="ICAObodywithnumlevel1"/>
      </w:pPr>
      <w:r w:rsidRPr="00061B5B">
        <w:t xml:space="preserve">However, in a </w:t>
      </w:r>
      <w:r w:rsidR="005038E1" w:rsidRPr="00061B5B">
        <w:t xml:space="preserve">level 2 </w:t>
      </w:r>
      <w:r w:rsidRPr="00061B5B">
        <w:t>contingency situation, the delegating</w:t>
      </w:r>
      <w:r w:rsidR="002019E4" w:rsidRPr="00061B5B">
        <w:t xml:space="preserve"> State</w:t>
      </w:r>
      <w:r w:rsidRPr="00061B5B">
        <w:t>/FIR may through an MOU, delegate the approval for over-flight requests to the State/FIR delegated to provide ATS over the affected State/FIR. In this case, the delegation should be indicated in the published Contingency Plan of the affected State/FIR</w:t>
      </w:r>
      <w:r w:rsidR="00F94921">
        <w:t>,</w:t>
      </w:r>
      <w:r w:rsidR="00F94921" w:rsidRPr="00F94921">
        <w:t xml:space="preserve"> </w:t>
      </w:r>
      <w:r w:rsidR="00F94921">
        <w:t>and the contact details for obtaining the overflight permit published in a NOTAM</w:t>
      </w:r>
      <w:r w:rsidRPr="00061B5B">
        <w:t>.</w:t>
      </w:r>
    </w:p>
    <w:p w14:paraId="528FDE34" w14:textId="5A3178AD" w:rsidR="005038E1" w:rsidRPr="00061B5B" w:rsidRDefault="005038E1">
      <w:pPr>
        <w:pStyle w:val="ICAObodywithnumlevel1"/>
        <w:numPr>
          <w:ilvl w:val="0"/>
          <w:numId w:val="0"/>
        </w:numPr>
      </w:pPr>
    </w:p>
    <w:p w14:paraId="7FB53050" w14:textId="015875D1" w:rsidR="003D530F" w:rsidRDefault="009743F1">
      <w:pPr>
        <w:pStyle w:val="ICAObodywithnumlevel1"/>
      </w:pPr>
      <w:r w:rsidRPr="00061B5B">
        <w:t xml:space="preserve">The </w:t>
      </w:r>
      <w:r w:rsidR="005038E1" w:rsidRPr="00061B5B">
        <w:t xml:space="preserve">AFI </w:t>
      </w:r>
      <w:r w:rsidRPr="00061B5B">
        <w:t xml:space="preserve">CCT shall facilitate waiver or expeditious approval of overflight permit or clearance </w:t>
      </w:r>
      <w:r w:rsidR="005038E1" w:rsidRPr="00061B5B">
        <w:t>in level 3 contingency with the other FIRs affected by deviations or re-routings.</w:t>
      </w:r>
    </w:p>
    <w:p w14:paraId="2762AF9B" w14:textId="72C81338" w:rsidR="00ED1928" w:rsidRPr="00061B5B" w:rsidRDefault="00ED1928">
      <w:pPr>
        <w:pStyle w:val="ICAObodywithnumlevel1"/>
        <w:numPr>
          <w:ilvl w:val="0"/>
          <w:numId w:val="0"/>
        </w:numPr>
      </w:pPr>
    </w:p>
    <w:p w14:paraId="1DC3188F" w14:textId="39AC8308" w:rsidR="00BF1816" w:rsidRPr="00061B5B" w:rsidRDefault="009743F1">
      <w:pPr>
        <w:pStyle w:val="ICAObodywithnumlevel1"/>
      </w:pPr>
      <w:r w:rsidRPr="00061B5B">
        <w:t>Aircraft operators should note however</w:t>
      </w:r>
      <w:r w:rsidR="00F94921">
        <w:t>,</w:t>
      </w:r>
      <w:r w:rsidRPr="00061B5B">
        <w:t xml:space="preserve"> that overflight approval remains the responsibility of the State whose territory is to be overflown, except delegated to adjacent State.</w:t>
      </w:r>
    </w:p>
    <w:p w14:paraId="2544BE4A" w14:textId="77777777" w:rsidR="00373F8C" w:rsidRPr="00061B5B" w:rsidRDefault="00373F8C">
      <w:pPr>
        <w:pStyle w:val="ICAObodywithnumlevel1"/>
        <w:numPr>
          <w:ilvl w:val="0"/>
          <w:numId w:val="0"/>
        </w:numPr>
      </w:pPr>
    </w:p>
    <w:p w14:paraId="7A172EF4" w14:textId="40984342" w:rsidR="00342DF9" w:rsidRDefault="00615351" w:rsidP="004D4B59">
      <w:pPr>
        <w:pStyle w:val="ICAObodyheading"/>
      </w:pPr>
      <w:bookmarkStart w:id="46" w:name="_Toc14936618"/>
      <w:r w:rsidRPr="00061B5B">
        <w:t>NOTIFICATION PROCEDURES DURING LEVEL 1, 2 &amp; 3 CONTINGENCY OPERATIONS</w:t>
      </w:r>
      <w:bookmarkEnd w:id="46"/>
    </w:p>
    <w:p w14:paraId="3A14E288" w14:textId="77777777" w:rsidR="003D530F" w:rsidRPr="00F6610E" w:rsidRDefault="003D530F" w:rsidP="004D4B59">
      <w:pPr>
        <w:pStyle w:val="ICAObodyheading"/>
        <w:numPr>
          <w:ilvl w:val="0"/>
          <w:numId w:val="0"/>
        </w:numPr>
        <w:rPr>
          <w:b w:val="0"/>
        </w:rPr>
      </w:pPr>
    </w:p>
    <w:p w14:paraId="2205663C" w14:textId="75918CB3" w:rsidR="000F2288" w:rsidRDefault="00342DF9" w:rsidP="004C2491">
      <w:pPr>
        <w:pStyle w:val="ICAObodywithnumlevel1"/>
      </w:pPr>
      <w:r w:rsidRPr="00061B5B">
        <w:t xml:space="preserve">In </w:t>
      </w:r>
      <w:r w:rsidR="00BF1816" w:rsidRPr="00061B5B">
        <w:t>the</w:t>
      </w:r>
      <w:r w:rsidRPr="00061B5B">
        <w:t xml:space="preserve"> event of </w:t>
      </w:r>
      <w:r w:rsidR="00422638" w:rsidRPr="00061B5B">
        <w:t xml:space="preserve">activation </w:t>
      </w:r>
      <w:r w:rsidRPr="00061B5B">
        <w:t xml:space="preserve">of </w:t>
      </w:r>
      <w:r w:rsidR="00535E22" w:rsidRPr="00061B5B">
        <w:t xml:space="preserve">level </w:t>
      </w:r>
      <w:r w:rsidR="00444102" w:rsidRPr="00061B5B">
        <w:t xml:space="preserve">1, </w:t>
      </w:r>
      <w:r w:rsidR="00535E22" w:rsidRPr="00061B5B">
        <w:t xml:space="preserve">2 or 3 </w:t>
      </w:r>
      <w:r w:rsidRPr="00061B5B">
        <w:t>contingency procedures</w:t>
      </w:r>
      <w:r w:rsidR="00B81C92" w:rsidRPr="00061B5B">
        <w:t>,</w:t>
      </w:r>
      <w:r w:rsidRPr="00061B5B">
        <w:t xml:space="preserve"> </w:t>
      </w:r>
      <w:r w:rsidR="00422638" w:rsidRPr="00061B5B">
        <w:t xml:space="preserve">the affected </w:t>
      </w:r>
      <w:r w:rsidR="00444102" w:rsidRPr="00061B5B">
        <w:t>State/</w:t>
      </w:r>
      <w:r w:rsidR="00422638" w:rsidRPr="00061B5B">
        <w:t>FIR</w:t>
      </w:r>
      <w:r w:rsidRPr="00061B5B">
        <w:t xml:space="preserve"> </w:t>
      </w:r>
      <w:r w:rsidR="00422638" w:rsidRPr="00061B5B">
        <w:t>sha</w:t>
      </w:r>
      <w:r w:rsidRPr="00061B5B">
        <w:t xml:space="preserve">ll </w:t>
      </w:r>
      <w:r w:rsidR="00362E2B" w:rsidRPr="00061B5B">
        <w:t xml:space="preserve">where practicable, </w:t>
      </w:r>
      <w:r w:rsidRPr="00061B5B">
        <w:t xml:space="preserve">notify </w:t>
      </w:r>
      <w:r w:rsidR="00444102" w:rsidRPr="00061B5B">
        <w:t xml:space="preserve">ICAO, AFI CCT, </w:t>
      </w:r>
      <w:r w:rsidRPr="00061B5B">
        <w:t>all affected agencies</w:t>
      </w:r>
      <w:r w:rsidR="00362E2B" w:rsidRPr="00061B5B">
        <w:t>, ACCs</w:t>
      </w:r>
      <w:r w:rsidR="00B81C92" w:rsidRPr="00061B5B">
        <w:t>, FIRs</w:t>
      </w:r>
      <w:r w:rsidRPr="00061B5B">
        <w:t xml:space="preserve"> and operators </w:t>
      </w:r>
      <w:r w:rsidR="00B81C92" w:rsidRPr="00061B5B">
        <w:t xml:space="preserve">as </w:t>
      </w:r>
      <w:r w:rsidRPr="00061B5B">
        <w:t xml:space="preserve">appropriate. </w:t>
      </w:r>
      <w:r w:rsidR="00422EF9" w:rsidRPr="00061B5B">
        <w:t xml:space="preserve">However, where this is not practicable due to the level of the contingency, then the delegated </w:t>
      </w:r>
      <w:r w:rsidR="00444102" w:rsidRPr="00061B5B">
        <w:t>State</w:t>
      </w:r>
      <w:r w:rsidR="00422EF9" w:rsidRPr="00061B5B">
        <w:t xml:space="preserve">/FIR shall notify </w:t>
      </w:r>
      <w:r w:rsidR="00444102" w:rsidRPr="00061B5B">
        <w:t xml:space="preserve">ICAO, AFI CCT, </w:t>
      </w:r>
      <w:r w:rsidR="003C464E" w:rsidRPr="00061B5B">
        <w:t xml:space="preserve">all affected ACCs, FIRs and </w:t>
      </w:r>
      <w:r w:rsidR="00444102" w:rsidRPr="00061B5B">
        <w:t>o</w:t>
      </w:r>
      <w:r w:rsidR="003C464E" w:rsidRPr="00061B5B">
        <w:t>perators as appropriate.</w:t>
      </w:r>
    </w:p>
    <w:p w14:paraId="0A83B42F" w14:textId="77777777" w:rsidR="003D530F" w:rsidRPr="00061B5B" w:rsidRDefault="003D530F" w:rsidP="00356BC0">
      <w:pPr>
        <w:pStyle w:val="ICAObodywithnumlevel1"/>
        <w:numPr>
          <w:ilvl w:val="0"/>
          <w:numId w:val="0"/>
        </w:numPr>
      </w:pPr>
    </w:p>
    <w:p w14:paraId="7B8F5B22" w14:textId="6BCF94B4" w:rsidR="000F2288" w:rsidRDefault="00342DF9">
      <w:pPr>
        <w:pStyle w:val="ICAObodywithnumlevel1"/>
      </w:pPr>
      <w:r w:rsidRPr="00061B5B">
        <w:t>In</w:t>
      </w:r>
      <w:r w:rsidR="002005C6" w:rsidRPr="00061B5B">
        <w:t xml:space="preserve"> level 1 and 2 </w:t>
      </w:r>
      <w:r w:rsidR="000F2288" w:rsidRPr="00061B5B">
        <w:t>contingency</w:t>
      </w:r>
      <w:r w:rsidR="000F277C" w:rsidRPr="00061B5B">
        <w:t xml:space="preserve"> events</w:t>
      </w:r>
      <w:r w:rsidR="000F2288" w:rsidRPr="00061B5B">
        <w:t xml:space="preserve"> resulting in</w:t>
      </w:r>
      <w:r w:rsidRPr="00061B5B">
        <w:t xml:space="preserve"> </w:t>
      </w:r>
      <w:r w:rsidRPr="00061B5B">
        <w:rPr>
          <w:bCs/>
        </w:rPr>
        <w:t>Limited Service</w:t>
      </w:r>
      <w:r w:rsidRPr="00061B5B">
        <w:rPr>
          <w:b/>
          <w:bCs/>
        </w:rPr>
        <w:t xml:space="preserve"> </w:t>
      </w:r>
      <w:r w:rsidRPr="00061B5B">
        <w:t>situations</w:t>
      </w:r>
      <w:r w:rsidR="000F2288" w:rsidRPr="00061B5B">
        <w:t>,</w:t>
      </w:r>
      <w:r w:rsidRPr="00061B5B">
        <w:t xml:space="preserve"> the </w:t>
      </w:r>
      <w:r w:rsidR="00444102" w:rsidRPr="00061B5B">
        <w:t>CCC</w:t>
      </w:r>
      <w:r w:rsidR="000F2288" w:rsidRPr="00061B5B">
        <w:t xml:space="preserve"> </w:t>
      </w:r>
      <w:r w:rsidRPr="00061B5B">
        <w:t xml:space="preserve">will decide upon the level of notification necessary and take action as required to </w:t>
      </w:r>
      <w:r w:rsidR="000F2288" w:rsidRPr="00061B5B">
        <w:t>disseminate</w:t>
      </w:r>
      <w:r w:rsidRPr="00061B5B">
        <w:t xml:space="preserve"> the information. </w:t>
      </w:r>
    </w:p>
    <w:p w14:paraId="79A43162" w14:textId="77777777" w:rsidR="003D530F" w:rsidRPr="00061B5B" w:rsidRDefault="003D530F">
      <w:pPr>
        <w:pStyle w:val="ICAObodywithnumlevel1"/>
        <w:numPr>
          <w:ilvl w:val="0"/>
          <w:numId w:val="0"/>
        </w:numPr>
      </w:pPr>
    </w:p>
    <w:p w14:paraId="63ED57D3" w14:textId="428521BC" w:rsidR="00F1100E" w:rsidRDefault="00342DF9">
      <w:pPr>
        <w:pStyle w:val="ICAObodywithnumlevel1"/>
      </w:pPr>
      <w:commentRangeStart w:id="47"/>
      <w:r w:rsidRPr="00061B5B">
        <w:t xml:space="preserve">In </w:t>
      </w:r>
      <w:r w:rsidR="002019E4" w:rsidRPr="00061B5B">
        <w:t xml:space="preserve">a </w:t>
      </w:r>
      <w:r w:rsidR="00B13729" w:rsidRPr="00061B5B">
        <w:t xml:space="preserve">level 2 and 3 </w:t>
      </w:r>
      <w:r w:rsidR="00BF1816" w:rsidRPr="00061B5B">
        <w:t>contingencies</w:t>
      </w:r>
      <w:r w:rsidR="002019E4" w:rsidRPr="00061B5B">
        <w:t xml:space="preserve"> </w:t>
      </w:r>
      <w:r w:rsidR="00472FA9" w:rsidRPr="00061B5B">
        <w:t>events</w:t>
      </w:r>
      <w:r w:rsidR="000F2288" w:rsidRPr="00061B5B">
        <w:t xml:space="preserve"> resulting in</w:t>
      </w:r>
      <w:r w:rsidR="000F2288" w:rsidRPr="00061B5B">
        <w:rPr>
          <w:b/>
          <w:bCs/>
        </w:rPr>
        <w:t xml:space="preserve"> </w:t>
      </w:r>
      <w:r w:rsidR="00B13729" w:rsidRPr="00061B5B">
        <w:rPr>
          <w:bCs/>
        </w:rPr>
        <w:t>no s</w:t>
      </w:r>
      <w:r w:rsidRPr="00061B5B">
        <w:rPr>
          <w:bCs/>
        </w:rPr>
        <w:t>ervice</w:t>
      </w:r>
      <w:r w:rsidRPr="00061B5B">
        <w:rPr>
          <w:b/>
          <w:bCs/>
        </w:rPr>
        <w:t xml:space="preserve"> </w:t>
      </w:r>
      <w:r w:rsidRPr="00061B5B">
        <w:t>situations</w:t>
      </w:r>
      <w:r w:rsidR="000F2288" w:rsidRPr="00061B5B">
        <w:t>,</w:t>
      </w:r>
      <w:r w:rsidRPr="00061B5B">
        <w:t xml:space="preserve"> the </w:t>
      </w:r>
      <w:commentRangeStart w:id="48"/>
      <w:commentRangeStart w:id="49"/>
      <w:r w:rsidR="00444102" w:rsidRPr="00C2561B">
        <w:rPr>
          <w:highlight w:val="yellow"/>
        </w:rPr>
        <w:t>AOCG</w:t>
      </w:r>
      <w:r w:rsidR="000F2288" w:rsidRPr="00C2561B">
        <w:rPr>
          <w:highlight w:val="yellow"/>
        </w:rPr>
        <w:t xml:space="preserve"> </w:t>
      </w:r>
      <w:r w:rsidRPr="00C2561B">
        <w:rPr>
          <w:highlight w:val="yellow"/>
        </w:rPr>
        <w:t>will issue NOTAMs and broadcast on appropriate frequencies that contingency procedures</w:t>
      </w:r>
      <w:commentRangeEnd w:id="48"/>
      <w:r w:rsidR="00587A35" w:rsidRPr="00C2561B">
        <w:rPr>
          <w:rStyle w:val="CommentReference"/>
          <w:rFonts w:asciiTheme="minorHAnsi" w:eastAsiaTheme="minorEastAsia" w:hAnsiTheme="minorHAnsi" w:cstheme="minorBidi"/>
          <w:highlight w:val="yellow"/>
        </w:rPr>
        <w:commentReference w:id="48"/>
      </w:r>
      <w:commentRangeEnd w:id="49"/>
      <w:r w:rsidR="006824D8">
        <w:rPr>
          <w:rStyle w:val="CommentReference"/>
          <w:rFonts w:asciiTheme="minorHAnsi" w:eastAsiaTheme="minorEastAsia" w:hAnsiTheme="minorHAnsi" w:cstheme="minorBidi"/>
        </w:rPr>
        <w:commentReference w:id="49"/>
      </w:r>
      <w:r w:rsidRPr="00061B5B">
        <w:t xml:space="preserve"> have been initiated</w:t>
      </w:r>
      <w:r w:rsidR="000F2288" w:rsidRPr="00061B5B">
        <w:t xml:space="preserve"> or activated</w:t>
      </w:r>
      <w:r w:rsidRPr="00061B5B">
        <w:t xml:space="preserve">. The notification process employed by individual </w:t>
      </w:r>
      <w:r w:rsidR="00444102" w:rsidRPr="00061B5B">
        <w:t>States</w:t>
      </w:r>
      <w:r w:rsidR="000F2288" w:rsidRPr="00061B5B">
        <w:t>/FIR</w:t>
      </w:r>
      <w:r w:rsidR="00444102" w:rsidRPr="00061B5B">
        <w:t>s</w:t>
      </w:r>
      <w:r w:rsidR="000F2288" w:rsidRPr="00061B5B">
        <w:t xml:space="preserve"> shall be</w:t>
      </w:r>
      <w:r w:rsidRPr="00061B5B">
        <w:t xml:space="preserve"> detailed in the</w:t>
      </w:r>
      <w:r w:rsidR="000F2288" w:rsidRPr="00061B5B">
        <w:t xml:space="preserve"> national contingency plans of</w:t>
      </w:r>
      <w:r w:rsidRPr="00061B5B">
        <w:t xml:space="preserve"> respective </w:t>
      </w:r>
      <w:r w:rsidR="00444102" w:rsidRPr="00061B5B">
        <w:t>S</w:t>
      </w:r>
      <w:r w:rsidR="000F2288" w:rsidRPr="00061B5B">
        <w:t>tates</w:t>
      </w:r>
      <w:r w:rsidR="00627322" w:rsidRPr="00061B5B">
        <w:t>.</w:t>
      </w:r>
      <w:commentRangeEnd w:id="47"/>
      <w:r w:rsidR="00B1781E">
        <w:rPr>
          <w:rStyle w:val="CommentReference"/>
          <w:rFonts w:asciiTheme="minorHAnsi" w:eastAsiaTheme="minorEastAsia" w:hAnsiTheme="minorHAnsi" w:cstheme="minorBidi"/>
        </w:rPr>
        <w:commentReference w:id="47"/>
      </w:r>
    </w:p>
    <w:p w14:paraId="2B07734A" w14:textId="77777777" w:rsidR="003D530F" w:rsidRPr="00061B5B" w:rsidRDefault="003D530F" w:rsidP="00C2561B">
      <w:pPr>
        <w:pStyle w:val="ICAObodywithnumlevel1"/>
        <w:numPr>
          <w:ilvl w:val="0"/>
          <w:numId w:val="0"/>
        </w:numPr>
      </w:pPr>
    </w:p>
    <w:p w14:paraId="25D4EDCB" w14:textId="2A2B94EA" w:rsidR="002650F3" w:rsidRDefault="00A65477" w:rsidP="004C2491">
      <w:pPr>
        <w:pStyle w:val="ICAObodywithnumlevel1"/>
      </w:pPr>
      <w:r w:rsidRPr="00061B5B">
        <w:t>IATA member airlines</w:t>
      </w:r>
      <w:r w:rsidR="00587A35">
        <w:t>,</w:t>
      </w:r>
      <w:r w:rsidRPr="00061B5B">
        <w:t xml:space="preserve"> other o</w:t>
      </w:r>
      <w:r w:rsidR="002650F3" w:rsidRPr="00061B5B">
        <w:t>perators</w:t>
      </w:r>
      <w:r w:rsidR="00587A35">
        <w:t xml:space="preserve"> and</w:t>
      </w:r>
      <w:r w:rsidR="00B1781E">
        <w:t xml:space="preserve"> other</w:t>
      </w:r>
      <w:r w:rsidR="00587A35">
        <w:t xml:space="preserve"> airspace users</w:t>
      </w:r>
      <w:r w:rsidR="002650F3" w:rsidRPr="00061B5B">
        <w:t xml:space="preserve"> encountering contingency events within a State/FIR affecting safety or security of flight operations are required to immediately report such events or occurrences to the </w:t>
      </w:r>
      <w:r w:rsidRPr="00061B5B">
        <w:t>ICAO Regional Office or IATA Regional Office</w:t>
      </w:r>
      <w:r w:rsidR="002650F3" w:rsidRPr="00061B5B">
        <w:t xml:space="preserve"> for immediate mitigation action and dissemination to other airspace users and affected </w:t>
      </w:r>
      <w:r w:rsidR="002019E4" w:rsidRPr="00061B5B">
        <w:t>States/</w:t>
      </w:r>
      <w:r w:rsidR="002650F3" w:rsidRPr="00061B5B">
        <w:t>FIRs.</w:t>
      </w:r>
    </w:p>
    <w:p w14:paraId="57DEACEE" w14:textId="77777777" w:rsidR="003D530F" w:rsidRPr="00061B5B" w:rsidRDefault="003D530F" w:rsidP="00356BC0">
      <w:pPr>
        <w:pStyle w:val="ICAObodywithnumlevel1"/>
        <w:numPr>
          <w:ilvl w:val="0"/>
          <w:numId w:val="0"/>
        </w:numPr>
      </w:pPr>
    </w:p>
    <w:p w14:paraId="779A3A00" w14:textId="149F5F3E" w:rsidR="002D5B7D" w:rsidRPr="00061B5B" w:rsidRDefault="002D5B7D" w:rsidP="00B1781E">
      <w:pPr>
        <w:pStyle w:val="ICAObodywithnumlevel1"/>
      </w:pPr>
      <w:r w:rsidRPr="00061B5B">
        <w:t xml:space="preserve">Additional guidance materials on reporting procedures by IATA, operators and other service providers </w:t>
      </w:r>
      <w:r w:rsidR="00494837" w:rsidRPr="00061B5B">
        <w:t xml:space="preserve">that </w:t>
      </w:r>
      <w:r w:rsidR="00F83329" w:rsidRPr="00061B5B">
        <w:t xml:space="preserve">are </w:t>
      </w:r>
      <w:r w:rsidR="00494837" w:rsidRPr="00061B5B">
        <w:t>relevant to safety</w:t>
      </w:r>
      <w:r w:rsidR="00F83329" w:rsidRPr="00061B5B">
        <w:t xml:space="preserve"> of flight operations</w:t>
      </w:r>
      <w:r w:rsidR="00494837" w:rsidRPr="00061B5B">
        <w:t xml:space="preserve">, </w:t>
      </w:r>
      <w:r w:rsidRPr="00061B5B">
        <w:t xml:space="preserve">are contained in </w:t>
      </w:r>
      <w:r w:rsidRPr="003D530F">
        <w:rPr>
          <w:b/>
        </w:rPr>
        <w:t xml:space="preserve">Appendix </w:t>
      </w:r>
      <w:r w:rsidR="00B70804">
        <w:rPr>
          <w:b/>
        </w:rPr>
        <w:t>J</w:t>
      </w:r>
      <w:r w:rsidRPr="00061B5B">
        <w:t>.</w:t>
      </w:r>
    </w:p>
    <w:p w14:paraId="234F3822" w14:textId="6B8D7DE5" w:rsidR="00F4393E" w:rsidRPr="00061B5B" w:rsidRDefault="00342DF9" w:rsidP="003D530F">
      <w:pPr>
        <w:pStyle w:val="ICAObodywithoutnumberlevel1"/>
        <w:ind w:left="990"/>
        <w:rPr>
          <w:rFonts w:ascii="Times New Roman" w:hAnsi="Times New Roman" w:cs="Times New Roman"/>
          <w:i/>
          <w:sz w:val="22"/>
          <w:szCs w:val="22"/>
        </w:rPr>
      </w:pPr>
      <w:commentRangeStart w:id="50"/>
      <w:r w:rsidRPr="00061B5B">
        <w:rPr>
          <w:rFonts w:ascii="Times New Roman" w:hAnsi="Times New Roman" w:cs="Times New Roman"/>
          <w:b/>
          <w:bCs/>
          <w:i/>
          <w:sz w:val="22"/>
          <w:szCs w:val="22"/>
        </w:rPr>
        <w:t xml:space="preserve">The following </w:t>
      </w:r>
      <w:r w:rsidR="00207E02" w:rsidRPr="00061B5B">
        <w:rPr>
          <w:rFonts w:ascii="Times New Roman" w:hAnsi="Times New Roman" w:cs="Times New Roman"/>
          <w:b/>
          <w:bCs/>
          <w:i/>
          <w:sz w:val="22"/>
          <w:szCs w:val="22"/>
        </w:rPr>
        <w:t xml:space="preserve">are </w:t>
      </w:r>
      <w:r w:rsidRPr="00061B5B">
        <w:rPr>
          <w:rFonts w:ascii="Times New Roman" w:hAnsi="Times New Roman" w:cs="Times New Roman"/>
          <w:b/>
          <w:bCs/>
          <w:i/>
          <w:sz w:val="22"/>
          <w:szCs w:val="22"/>
        </w:rPr>
        <w:t>example</w:t>
      </w:r>
      <w:r w:rsidR="00207E02" w:rsidRPr="00061B5B">
        <w:rPr>
          <w:rFonts w:ascii="Times New Roman" w:hAnsi="Times New Roman" w:cs="Times New Roman"/>
          <w:b/>
          <w:bCs/>
          <w:i/>
          <w:sz w:val="22"/>
          <w:szCs w:val="22"/>
        </w:rPr>
        <w:t>s</w:t>
      </w:r>
      <w:r w:rsidRPr="00061B5B">
        <w:rPr>
          <w:rFonts w:ascii="Times New Roman" w:hAnsi="Times New Roman" w:cs="Times New Roman"/>
          <w:b/>
          <w:bCs/>
          <w:i/>
          <w:sz w:val="22"/>
          <w:szCs w:val="22"/>
        </w:rPr>
        <w:t xml:space="preserve"> of the type of information </w:t>
      </w:r>
      <w:r w:rsidR="00362E2B" w:rsidRPr="00061B5B">
        <w:rPr>
          <w:rFonts w:ascii="Times New Roman" w:hAnsi="Times New Roman" w:cs="Times New Roman"/>
          <w:b/>
          <w:bCs/>
          <w:i/>
          <w:sz w:val="22"/>
          <w:szCs w:val="22"/>
        </w:rPr>
        <w:t>that</w:t>
      </w:r>
      <w:r w:rsidRPr="00061B5B">
        <w:rPr>
          <w:rFonts w:ascii="Times New Roman" w:hAnsi="Times New Roman" w:cs="Times New Roman"/>
          <w:b/>
          <w:bCs/>
          <w:i/>
          <w:sz w:val="22"/>
          <w:szCs w:val="22"/>
        </w:rPr>
        <w:t xml:space="preserve"> may be </w:t>
      </w:r>
      <w:r w:rsidR="00271601" w:rsidRPr="00061B5B">
        <w:rPr>
          <w:rFonts w:ascii="Times New Roman" w:hAnsi="Times New Roman" w:cs="Times New Roman"/>
          <w:b/>
          <w:bCs/>
          <w:i/>
          <w:sz w:val="22"/>
          <w:szCs w:val="22"/>
        </w:rPr>
        <w:t>broadcast</w:t>
      </w:r>
      <w:r w:rsidR="00AD2877" w:rsidRPr="00061B5B">
        <w:rPr>
          <w:rFonts w:ascii="Times New Roman" w:hAnsi="Times New Roman" w:cs="Times New Roman"/>
          <w:b/>
          <w:bCs/>
          <w:i/>
          <w:sz w:val="22"/>
          <w:szCs w:val="22"/>
        </w:rPr>
        <w:t>ed to alert users on the activation of level 2 or 3 contingencies</w:t>
      </w:r>
      <w:r w:rsidRPr="00061B5B">
        <w:rPr>
          <w:rFonts w:ascii="Times New Roman" w:hAnsi="Times New Roman" w:cs="Times New Roman"/>
          <w:i/>
          <w:sz w:val="22"/>
          <w:szCs w:val="22"/>
        </w:rPr>
        <w:t>:</w:t>
      </w:r>
    </w:p>
    <w:p w14:paraId="15D12557" w14:textId="1B77789C" w:rsidR="00F4393E" w:rsidRPr="00061B5B" w:rsidRDefault="00535E22" w:rsidP="003D530F">
      <w:pPr>
        <w:pStyle w:val="ICAObodywithoutnumberlevel1"/>
        <w:ind w:left="990"/>
        <w:rPr>
          <w:rFonts w:ascii="Times New Roman" w:hAnsi="Times New Roman" w:cs="Times New Roman"/>
          <w:sz w:val="22"/>
          <w:szCs w:val="22"/>
        </w:rPr>
      </w:pPr>
      <w:r w:rsidRPr="00061B5B">
        <w:rPr>
          <w:rFonts w:ascii="Times New Roman" w:hAnsi="Times New Roman" w:cs="Times New Roman"/>
          <w:sz w:val="22"/>
          <w:szCs w:val="22"/>
        </w:rPr>
        <w:t xml:space="preserve">“Due to </w:t>
      </w:r>
      <w:r w:rsidR="00362E2B" w:rsidRPr="00061B5B">
        <w:rPr>
          <w:rFonts w:ascii="Times New Roman" w:hAnsi="Times New Roman" w:cs="Times New Roman"/>
          <w:sz w:val="22"/>
          <w:szCs w:val="22"/>
        </w:rPr>
        <w:t>(type of contingency)</w:t>
      </w:r>
      <w:r w:rsidRPr="00061B5B">
        <w:rPr>
          <w:rFonts w:ascii="Times New Roman" w:hAnsi="Times New Roman" w:cs="Times New Roman"/>
          <w:sz w:val="22"/>
          <w:szCs w:val="22"/>
        </w:rPr>
        <w:t xml:space="preserve"> </w:t>
      </w:r>
      <w:r w:rsidR="00362E2B" w:rsidRPr="00061B5B">
        <w:rPr>
          <w:rFonts w:ascii="Times New Roman" w:hAnsi="Times New Roman" w:cs="Times New Roman"/>
          <w:sz w:val="22"/>
          <w:szCs w:val="22"/>
        </w:rPr>
        <w:t>affecting</w:t>
      </w:r>
      <w:r w:rsidRPr="00061B5B">
        <w:rPr>
          <w:rFonts w:ascii="Times New Roman" w:hAnsi="Times New Roman" w:cs="Times New Roman"/>
          <w:sz w:val="22"/>
          <w:szCs w:val="22"/>
        </w:rPr>
        <w:t xml:space="preserve"> (</w:t>
      </w:r>
      <w:r w:rsidR="00362E2B" w:rsidRPr="00061B5B">
        <w:rPr>
          <w:rFonts w:ascii="Times New Roman" w:hAnsi="Times New Roman" w:cs="Times New Roman"/>
          <w:sz w:val="22"/>
          <w:szCs w:val="22"/>
        </w:rPr>
        <w:t>ACC or FIR</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all ATC services are terminated. Flight</w:t>
      </w:r>
      <w:r w:rsidR="00362E2B" w:rsidRPr="00061B5B">
        <w:rPr>
          <w:rFonts w:ascii="Times New Roman" w:hAnsi="Times New Roman" w:cs="Times New Roman"/>
          <w:sz w:val="22"/>
          <w:szCs w:val="22"/>
        </w:rPr>
        <w:t>s</w:t>
      </w:r>
      <w:r w:rsidRPr="00061B5B">
        <w:rPr>
          <w:rFonts w:ascii="Times New Roman" w:hAnsi="Times New Roman" w:cs="Times New Roman"/>
          <w:sz w:val="22"/>
          <w:szCs w:val="22"/>
        </w:rPr>
        <w:t xml:space="preserve"> within (</w:t>
      </w:r>
      <w:r w:rsidR="00362E2B" w:rsidRPr="00061B5B">
        <w:rPr>
          <w:rFonts w:ascii="Times New Roman" w:hAnsi="Times New Roman" w:cs="Times New Roman"/>
          <w:sz w:val="22"/>
          <w:szCs w:val="22"/>
        </w:rPr>
        <w:t>ACC or FIR</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 should continue as cleared and contact the next ATC unit </w:t>
      </w:r>
      <w:r w:rsidR="00362E2B" w:rsidRPr="00061B5B">
        <w:rPr>
          <w:rFonts w:ascii="Times New Roman" w:hAnsi="Times New Roman" w:cs="Times New Roman"/>
          <w:sz w:val="22"/>
          <w:szCs w:val="22"/>
        </w:rPr>
        <w:t xml:space="preserve">in adjacent ACC or FIR, </w:t>
      </w:r>
      <w:r w:rsidRPr="00061B5B">
        <w:rPr>
          <w:rFonts w:ascii="Times New Roman" w:hAnsi="Times New Roman" w:cs="Times New Roman"/>
          <w:sz w:val="22"/>
          <w:szCs w:val="22"/>
        </w:rPr>
        <w:t xml:space="preserve">as soon as possible. Flights not in receipt of an </w:t>
      </w:r>
      <w:r w:rsidR="00362E2B" w:rsidRPr="00061B5B">
        <w:rPr>
          <w:rFonts w:ascii="Times New Roman" w:hAnsi="Times New Roman" w:cs="Times New Roman"/>
          <w:sz w:val="22"/>
          <w:szCs w:val="22"/>
        </w:rPr>
        <w:t>en-route</w:t>
      </w:r>
      <w:r w:rsidRPr="00061B5B">
        <w:rPr>
          <w:rFonts w:ascii="Times New Roman" w:hAnsi="Times New Roman" w:cs="Times New Roman"/>
          <w:sz w:val="22"/>
          <w:szCs w:val="22"/>
        </w:rPr>
        <w:t xml:space="preserve"> clearance should land at an appropriate airfield or request clearance to </w:t>
      </w:r>
      <w:r w:rsidR="00362E2B" w:rsidRPr="00061B5B">
        <w:rPr>
          <w:rFonts w:ascii="Times New Roman" w:hAnsi="Times New Roman" w:cs="Times New Roman"/>
          <w:sz w:val="22"/>
          <w:szCs w:val="22"/>
        </w:rPr>
        <w:t xml:space="preserve">fly contingency route or </w:t>
      </w:r>
      <w:r w:rsidRPr="00061B5B">
        <w:rPr>
          <w:rFonts w:ascii="Times New Roman" w:hAnsi="Times New Roman" w:cs="Times New Roman"/>
          <w:sz w:val="22"/>
          <w:szCs w:val="22"/>
        </w:rPr>
        <w:t xml:space="preserve">avoid </w:t>
      </w:r>
      <w:r w:rsidR="00362E2B" w:rsidRPr="00061B5B">
        <w:rPr>
          <w:rFonts w:ascii="Times New Roman" w:hAnsi="Times New Roman" w:cs="Times New Roman"/>
          <w:sz w:val="22"/>
          <w:szCs w:val="22"/>
        </w:rPr>
        <w:t xml:space="preserve">affected </w:t>
      </w:r>
      <w:r w:rsidRPr="00061B5B">
        <w:rPr>
          <w:rFonts w:ascii="Times New Roman" w:hAnsi="Times New Roman" w:cs="Times New Roman"/>
          <w:sz w:val="22"/>
          <w:szCs w:val="22"/>
        </w:rPr>
        <w:t>(</w:t>
      </w:r>
      <w:r w:rsidR="00362E2B" w:rsidRPr="00061B5B">
        <w:rPr>
          <w:rFonts w:ascii="Times New Roman" w:hAnsi="Times New Roman" w:cs="Times New Roman"/>
          <w:sz w:val="22"/>
          <w:szCs w:val="22"/>
        </w:rPr>
        <w:t>ACC or FIR</w:t>
      </w:r>
      <w:r w:rsidRPr="00061B5B">
        <w:rPr>
          <w:rFonts w:ascii="Times New Roman" w:hAnsi="Times New Roman" w:cs="Times New Roman"/>
          <w:sz w:val="22"/>
          <w:szCs w:val="22"/>
        </w:rPr>
        <w:t>). Flights should monitor (defined frequencies</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 </w:t>
      </w:r>
    </w:p>
    <w:p w14:paraId="13924038" w14:textId="77777777" w:rsidR="00342DF9" w:rsidRPr="00061B5B" w:rsidRDefault="00342DF9" w:rsidP="003D530F">
      <w:pPr>
        <w:pStyle w:val="ICAObodywithoutnumberlevel1"/>
        <w:tabs>
          <w:tab w:val="left" w:pos="990"/>
        </w:tabs>
        <w:ind w:left="990"/>
        <w:rPr>
          <w:rFonts w:ascii="Times New Roman" w:hAnsi="Times New Roman" w:cs="Times New Roman"/>
          <w:sz w:val="22"/>
          <w:szCs w:val="22"/>
        </w:rPr>
      </w:pPr>
      <w:r w:rsidRPr="00061B5B">
        <w:rPr>
          <w:rFonts w:ascii="Times New Roman" w:hAnsi="Times New Roman" w:cs="Times New Roman"/>
          <w:b/>
          <w:bCs/>
          <w:sz w:val="22"/>
          <w:szCs w:val="22"/>
        </w:rPr>
        <w:t>Broadcast an evacuation message on appropriate frequencies</w:t>
      </w:r>
      <w:r w:rsidRPr="00061B5B">
        <w:rPr>
          <w:rFonts w:ascii="Times New Roman" w:hAnsi="Times New Roman" w:cs="Times New Roman"/>
          <w:sz w:val="22"/>
          <w:szCs w:val="22"/>
        </w:rPr>
        <w:t xml:space="preserve">: </w:t>
      </w:r>
    </w:p>
    <w:p w14:paraId="6CB64E00" w14:textId="77777777" w:rsidR="00E651DF" w:rsidRPr="00061B5B" w:rsidRDefault="00F4393E" w:rsidP="003D530F">
      <w:pPr>
        <w:pStyle w:val="ICAObodywithoutnumberlevel1"/>
        <w:tabs>
          <w:tab w:val="left" w:pos="990"/>
        </w:tabs>
        <w:ind w:left="990"/>
        <w:rPr>
          <w:rFonts w:ascii="Times New Roman" w:hAnsi="Times New Roman" w:cs="Times New Roman"/>
          <w:sz w:val="22"/>
          <w:szCs w:val="22"/>
        </w:rPr>
      </w:pPr>
      <w:r w:rsidRPr="00061B5B">
        <w:rPr>
          <w:rFonts w:ascii="Times New Roman" w:hAnsi="Times New Roman" w:cs="Times New Roman"/>
          <w:sz w:val="22"/>
          <w:szCs w:val="22"/>
        </w:rPr>
        <w:t>“</w:t>
      </w:r>
      <w:r w:rsidR="005253F7" w:rsidRPr="00061B5B">
        <w:rPr>
          <w:rFonts w:ascii="Times New Roman" w:hAnsi="Times New Roman" w:cs="Times New Roman"/>
          <w:sz w:val="22"/>
          <w:szCs w:val="22"/>
        </w:rPr>
        <w:t>All aircraft on</w:t>
      </w:r>
      <w:r w:rsidRPr="00061B5B">
        <w:rPr>
          <w:rFonts w:ascii="Times New Roman" w:hAnsi="Times New Roman" w:cs="Times New Roman"/>
          <w:sz w:val="22"/>
          <w:szCs w:val="22"/>
        </w:rPr>
        <w:t xml:space="preserve"> (ACC</w:t>
      </w:r>
      <w:r w:rsidR="007264FB" w:rsidRPr="00061B5B">
        <w:rPr>
          <w:rFonts w:ascii="Times New Roman" w:hAnsi="Times New Roman" w:cs="Times New Roman"/>
          <w:sz w:val="22"/>
          <w:szCs w:val="22"/>
        </w:rPr>
        <w:t xml:space="preserve"> </w:t>
      </w:r>
      <w:r w:rsidR="005253F7" w:rsidRPr="00061B5B">
        <w:rPr>
          <w:rFonts w:ascii="Times New Roman" w:hAnsi="Times New Roman" w:cs="Times New Roman"/>
          <w:sz w:val="22"/>
          <w:szCs w:val="22"/>
        </w:rPr>
        <w:t>Frequency</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 </w:t>
      </w:r>
      <w:r w:rsidR="00C00F19" w:rsidRPr="00061B5B">
        <w:rPr>
          <w:rFonts w:ascii="Times New Roman" w:hAnsi="Times New Roman" w:cs="Times New Roman"/>
          <w:sz w:val="22"/>
          <w:szCs w:val="22"/>
        </w:rPr>
        <w:t xml:space="preserve">be informed </w:t>
      </w:r>
      <w:r w:rsidR="00931BC8" w:rsidRPr="00061B5B">
        <w:rPr>
          <w:rFonts w:ascii="Times New Roman" w:hAnsi="Times New Roman" w:cs="Times New Roman"/>
          <w:sz w:val="22"/>
          <w:szCs w:val="22"/>
        </w:rPr>
        <w:t xml:space="preserve">that due to </w:t>
      </w:r>
      <w:r w:rsidR="008E346E" w:rsidRPr="00061B5B">
        <w:rPr>
          <w:rFonts w:ascii="Times New Roman" w:hAnsi="Times New Roman" w:cs="Times New Roman"/>
          <w:sz w:val="22"/>
          <w:szCs w:val="22"/>
        </w:rPr>
        <w:t xml:space="preserve">the activation of contingency </w:t>
      </w:r>
      <w:r w:rsidR="00931BC8" w:rsidRPr="00061B5B">
        <w:rPr>
          <w:rFonts w:ascii="Times New Roman" w:hAnsi="Times New Roman" w:cs="Times New Roman"/>
          <w:sz w:val="22"/>
          <w:szCs w:val="22"/>
        </w:rPr>
        <w:t>plan n</w:t>
      </w:r>
      <w:r w:rsidRPr="00061B5B">
        <w:rPr>
          <w:rFonts w:ascii="Times New Roman" w:hAnsi="Times New Roman" w:cs="Times New Roman"/>
          <w:sz w:val="22"/>
          <w:szCs w:val="22"/>
        </w:rPr>
        <w:t>o air traffic control service will be provided by (ACC</w:t>
      </w:r>
      <w:r w:rsidR="007264FB" w:rsidRPr="00061B5B">
        <w:rPr>
          <w:rFonts w:ascii="Times New Roman" w:hAnsi="Times New Roman" w:cs="Times New Roman"/>
          <w:sz w:val="22"/>
          <w:szCs w:val="22"/>
        </w:rPr>
        <w:t xml:space="preserve"> or FIR</w:t>
      </w:r>
      <w:r w:rsidRPr="00061B5B">
        <w:rPr>
          <w:rFonts w:ascii="Times New Roman" w:hAnsi="Times New Roman" w:cs="Times New Roman"/>
          <w:sz w:val="22"/>
          <w:szCs w:val="22"/>
        </w:rPr>
        <w:t xml:space="preserve">). </w:t>
      </w:r>
      <w:r w:rsidR="006D7B5A" w:rsidRPr="00061B5B">
        <w:rPr>
          <w:rFonts w:ascii="Times New Roman" w:hAnsi="Times New Roman" w:cs="Times New Roman"/>
          <w:sz w:val="22"/>
          <w:szCs w:val="22"/>
        </w:rPr>
        <w:t>All affected aircraft should exercise</w:t>
      </w:r>
      <w:r w:rsidRPr="00061B5B">
        <w:rPr>
          <w:rFonts w:ascii="Times New Roman" w:hAnsi="Times New Roman" w:cs="Times New Roman"/>
          <w:sz w:val="22"/>
          <w:szCs w:val="22"/>
        </w:rPr>
        <w:t xml:space="preserve"> caution and monitor (</w:t>
      </w:r>
      <w:r w:rsidR="00931BC8" w:rsidRPr="00061B5B">
        <w:rPr>
          <w:rFonts w:ascii="Times New Roman" w:hAnsi="Times New Roman" w:cs="Times New Roman"/>
          <w:sz w:val="22"/>
          <w:szCs w:val="22"/>
        </w:rPr>
        <w:t>c</w:t>
      </w:r>
      <w:r w:rsidRPr="00061B5B">
        <w:rPr>
          <w:rFonts w:ascii="Times New Roman" w:hAnsi="Times New Roman" w:cs="Times New Roman"/>
          <w:sz w:val="22"/>
          <w:szCs w:val="22"/>
        </w:rPr>
        <w:t xml:space="preserve">ontrol </w:t>
      </w:r>
      <w:r w:rsidR="00931BC8" w:rsidRPr="00061B5B">
        <w:rPr>
          <w:rFonts w:ascii="Times New Roman" w:hAnsi="Times New Roman" w:cs="Times New Roman"/>
          <w:sz w:val="22"/>
          <w:szCs w:val="22"/>
        </w:rPr>
        <w:t>f</w:t>
      </w:r>
      <w:r w:rsidRPr="00061B5B">
        <w:rPr>
          <w:rFonts w:ascii="Times New Roman" w:hAnsi="Times New Roman" w:cs="Times New Roman"/>
          <w:sz w:val="22"/>
          <w:szCs w:val="22"/>
        </w:rPr>
        <w:t>requencies</w:t>
      </w:r>
      <w:r w:rsidR="00A25056" w:rsidRPr="00061B5B">
        <w:rPr>
          <w:rFonts w:ascii="Times New Roman" w:hAnsi="Times New Roman" w:cs="Times New Roman"/>
          <w:sz w:val="22"/>
          <w:szCs w:val="22"/>
        </w:rPr>
        <w:t xml:space="preserve"> ---</w:t>
      </w:r>
      <w:r w:rsidRPr="00061B5B">
        <w:rPr>
          <w:rFonts w:ascii="Times New Roman" w:hAnsi="Times New Roman" w:cs="Times New Roman"/>
          <w:sz w:val="22"/>
          <w:szCs w:val="22"/>
        </w:rPr>
        <w:t>), emergency frequen</w:t>
      </w:r>
      <w:r w:rsidR="00931BC8" w:rsidRPr="00061B5B">
        <w:rPr>
          <w:rFonts w:ascii="Times New Roman" w:hAnsi="Times New Roman" w:cs="Times New Roman"/>
          <w:sz w:val="22"/>
          <w:szCs w:val="22"/>
        </w:rPr>
        <w:t>cies and air to air frequencies, as well as c</w:t>
      </w:r>
      <w:r w:rsidRPr="00061B5B">
        <w:rPr>
          <w:rFonts w:ascii="Times New Roman" w:hAnsi="Times New Roman" w:cs="Times New Roman"/>
          <w:sz w:val="22"/>
          <w:szCs w:val="22"/>
        </w:rPr>
        <w:t xml:space="preserve">ontact the next air traffic control unit </w:t>
      </w:r>
      <w:r w:rsidR="007264FB" w:rsidRPr="00061B5B">
        <w:rPr>
          <w:rFonts w:ascii="Times New Roman" w:hAnsi="Times New Roman" w:cs="Times New Roman"/>
          <w:sz w:val="22"/>
          <w:szCs w:val="22"/>
        </w:rPr>
        <w:t>in adjacent (ACC or FIR</w:t>
      </w:r>
      <w:r w:rsidR="00A25056" w:rsidRPr="00061B5B">
        <w:rPr>
          <w:rFonts w:ascii="Times New Roman" w:hAnsi="Times New Roman" w:cs="Times New Roman"/>
          <w:sz w:val="22"/>
          <w:szCs w:val="22"/>
        </w:rPr>
        <w:t xml:space="preserve"> ---</w:t>
      </w:r>
      <w:r w:rsidR="007264FB" w:rsidRPr="00061B5B">
        <w:rPr>
          <w:rFonts w:ascii="Times New Roman" w:hAnsi="Times New Roman" w:cs="Times New Roman"/>
          <w:sz w:val="22"/>
          <w:szCs w:val="22"/>
        </w:rPr>
        <w:t xml:space="preserve">) </w:t>
      </w:r>
      <w:r w:rsidRPr="00061B5B">
        <w:rPr>
          <w:rFonts w:ascii="Times New Roman" w:hAnsi="Times New Roman" w:cs="Times New Roman"/>
          <w:sz w:val="22"/>
          <w:szCs w:val="22"/>
        </w:rPr>
        <w:t>as soon as possible”.</w:t>
      </w:r>
    </w:p>
    <w:p w14:paraId="2E23A138" w14:textId="77777777" w:rsidR="00AD2877" w:rsidRPr="00061B5B" w:rsidRDefault="00AD2877" w:rsidP="002322F1">
      <w:pPr>
        <w:widowControl w:val="0"/>
        <w:autoSpaceDE w:val="0"/>
        <w:autoSpaceDN w:val="0"/>
        <w:adjustRightInd w:val="0"/>
        <w:jc w:val="both"/>
        <w:rPr>
          <w:rFonts w:ascii="Times New Roman" w:hAnsi="Times New Roman" w:cs="Times New Roman"/>
          <w:b/>
          <w:bCs/>
          <w:sz w:val="22"/>
          <w:szCs w:val="22"/>
        </w:rPr>
      </w:pPr>
    </w:p>
    <w:p w14:paraId="28DB55E8" w14:textId="594A3312" w:rsidR="001A711B" w:rsidRPr="00061B5B" w:rsidRDefault="00B669D6" w:rsidP="003D530F">
      <w:pPr>
        <w:pStyle w:val="ICAObodywithoutnumberlevel1"/>
        <w:ind w:left="990"/>
        <w:rPr>
          <w:rFonts w:ascii="Times New Roman" w:hAnsi="Times New Roman" w:cs="Times New Roman"/>
          <w:b/>
          <w:bCs/>
          <w:sz w:val="22"/>
          <w:szCs w:val="22"/>
        </w:rPr>
      </w:pPr>
      <w:r w:rsidRPr="00061B5B">
        <w:rPr>
          <w:rFonts w:ascii="Times New Roman" w:hAnsi="Times New Roman" w:cs="Times New Roman"/>
          <w:b/>
          <w:bCs/>
          <w:sz w:val="22"/>
          <w:szCs w:val="22"/>
        </w:rPr>
        <w:t xml:space="preserve">Procedures by </w:t>
      </w:r>
      <w:r w:rsidR="001A711B" w:rsidRPr="00061B5B">
        <w:rPr>
          <w:rFonts w:ascii="Times New Roman" w:hAnsi="Times New Roman" w:cs="Times New Roman"/>
          <w:b/>
          <w:bCs/>
          <w:sz w:val="22"/>
          <w:szCs w:val="22"/>
        </w:rPr>
        <w:t xml:space="preserve">flights approaching </w:t>
      </w:r>
      <w:r w:rsidRPr="00061B5B">
        <w:rPr>
          <w:rFonts w:ascii="Times New Roman" w:hAnsi="Times New Roman" w:cs="Times New Roman"/>
          <w:b/>
          <w:bCs/>
          <w:sz w:val="22"/>
          <w:szCs w:val="22"/>
        </w:rPr>
        <w:t>an</w:t>
      </w:r>
      <w:r w:rsidR="001A711B" w:rsidRPr="00061B5B">
        <w:rPr>
          <w:rFonts w:ascii="Times New Roman" w:hAnsi="Times New Roman" w:cs="Times New Roman"/>
          <w:b/>
          <w:bCs/>
          <w:sz w:val="22"/>
          <w:szCs w:val="22"/>
        </w:rPr>
        <w:t xml:space="preserve"> </w:t>
      </w:r>
      <w:r w:rsidRPr="00061B5B">
        <w:rPr>
          <w:rFonts w:ascii="Times New Roman" w:hAnsi="Times New Roman" w:cs="Times New Roman"/>
          <w:b/>
          <w:bCs/>
          <w:sz w:val="22"/>
          <w:szCs w:val="22"/>
        </w:rPr>
        <w:t>Airspace</w:t>
      </w:r>
      <w:r w:rsidR="001A711B" w:rsidRPr="00061B5B">
        <w:rPr>
          <w:rFonts w:ascii="Times New Roman" w:hAnsi="Times New Roman" w:cs="Times New Roman"/>
          <w:b/>
          <w:bCs/>
          <w:sz w:val="22"/>
          <w:szCs w:val="22"/>
        </w:rPr>
        <w:t xml:space="preserve"> </w:t>
      </w:r>
      <w:r w:rsidR="003D530F" w:rsidRPr="00061B5B">
        <w:rPr>
          <w:rFonts w:ascii="Times New Roman" w:hAnsi="Times New Roman" w:cs="Times New Roman"/>
          <w:b/>
          <w:bCs/>
          <w:sz w:val="22"/>
          <w:szCs w:val="22"/>
        </w:rPr>
        <w:t>under</w:t>
      </w:r>
      <w:r w:rsidR="001A711B" w:rsidRPr="00061B5B">
        <w:rPr>
          <w:rFonts w:ascii="Times New Roman" w:hAnsi="Times New Roman" w:cs="Times New Roman"/>
          <w:b/>
          <w:bCs/>
          <w:sz w:val="22"/>
          <w:szCs w:val="22"/>
        </w:rPr>
        <w:t xml:space="preserve"> </w:t>
      </w:r>
      <w:r w:rsidRPr="00061B5B">
        <w:rPr>
          <w:rFonts w:ascii="Times New Roman" w:hAnsi="Times New Roman" w:cs="Times New Roman"/>
          <w:b/>
          <w:bCs/>
          <w:sz w:val="22"/>
          <w:szCs w:val="22"/>
        </w:rPr>
        <w:t>C</w:t>
      </w:r>
      <w:r w:rsidR="001A711B" w:rsidRPr="00061B5B">
        <w:rPr>
          <w:rFonts w:ascii="Times New Roman" w:hAnsi="Times New Roman" w:cs="Times New Roman"/>
          <w:b/>
          <w:bCs/>
          <w:sz w:val="22"/>
          <w:szCs w:val="22"/>
        </w:rPr>
        <w:t xml:space="preserve">ontingency </w:t>
      </w:r>
    </w:p>
    <w:p w14:paraId="017B5B29" w14:textId="0E9611A8" w:rsidR="001A711B" w:rsidRPr="00061B5B" w:rsidRDefault="0074091A" w:rsidP="003D530F">
      <w:pPr>
        <w:pStyle w:val="ICAObodywithoutnumberlevel1"/>
        <w:ind w:left="990"/>
        <w:rPr>
          <w:rFonts w:ascii="Times New Roman" w:hAnsi="Times New Roman" w:cs="Times New Roman"/>
          <w:sz w:val="22"/>
          <w:szCs w:val="22"/>
        </w:rPr>
      </w:pPr>
      <w:r w:rsidRPr="00061B5B">
        <w:rPr>
          <w:rFonts w:ascii="Times New Roman" w:hAnsi="Times New Roman" w:cs="Times New Roman"/>
          <w:b/>
          <w:bCs/>
          <w:i/>
          <w:iCs/>
          <w:sz w:val="22"/>
          <w:szCs w:val="22"/>
        </w:rPr>
        <w:t xml:space="preserve">Aircraft </w:t>
      </w:r>
      <w:r w:rsidR="001A711B" w:rsidRPr="00061B5B">
        <w:rPr>
          <w:rFonts w:ascii="Times New Roman" w:hAnsi="Times New Roman" w:cs="Times New Roman"/>
          <w:b/>
          <w:bCs/>
          <w:i/>
          <w:iCs/>
          <w:sz w:val="22"/>
          <w:szCs w:val="22"/>
        </w:rPr>
        <w:t xml:space="preserve">Not in Receipt of an </w:t>
      </w:r>
      <w:r w:rsidR="00E321D5" w:rsidRPr="00061B5B">
        <w:rPr>
          <w:rFonts w:ascii="Times New Roman" w:hAnsi="Times New Roman" w:cs="Times New Roman"/>
          <w:b/>
          <w:bCs/>
          <w:i/>
          <w:iCs/>
          <w:sz w:val="22"/>
          <w:szCs w:val="22"/>
        </w:rPr>
        <w:t>En-route</w:t>
      </w:r>
      <w:r w:rsidR="001A711B" w:rsidRPr="00061B5B">
        <w:rPr>
          <w:rFonts w:ascii="Times New Roman" w:hAnsi="Times New Roman" w:cs="Times New Roman"/>
          <w:b/>
          <w:bCs/>
          <w:i/>
          <w:iCs/>
          <w:sz w:val="22"/>
          <w:szCs w:val="22"/>
        </w:rPr>
        <w:t xml:space="preserve"> Clearance</w:t>
      </w:r>
      <w:r w:rsidR="00931B39" w:rsidRPr="00061B5B">
        <w:rPr>
          <w:rFonts w:ascii="Times New Roman" w:hAnsi="Times New Roman" w:cs="Times New Roman"/>
          <w:sz w:val="22"/>
          <w:szCs w:val="22"/>
        </w:rPr>
        <w:t>:</w:t>
      </w:r>
      <w:r w:rsidR="001A711B" w:rsidRPr="00061B5B">
        <w:rPr>
          <w:rFonts w:ascii="Times New Roman" w:hAnsi="Times New Roman" w:cs="Times New Roman"/>
          <w:sz w:val="22"/>
          <w:szCs w:val="22"/>
        </w:rPr>
        <w:t xml:space="preserve"> </w:t>
      </w:r>
    </w:p>
    <w:p w14:paraId="7464D802" w14:textId="77777777" w:rsidR="001A711B" w:rsidRDefault="00E321D5" w:rsidP="0044052D">
      <w:pPr>
        <w:pStyle w:val="ICAObodywithoutnumberlevel1"/>
        <w:spacing w:before="0" w:after="0" w:line="360" w:lineRule="auto"/>
        <w:ind w:left="994" w:right="144"/>
        <w:rPr>
          <w:rFonts w:ascii="Times New Roman" w:hAnsi="Times New Roman" w:cs="Times New Roman"/>
          <w:sz w:val="22"/>
          <w:szCs w:val="22"/>
        </w:rPr>
      </w:pPr>
      <w:r w:rsidRPr="00061B5B">
        <w:rPr>
          <w:rFonts w:ascii="Times New Roman" w:hAnsi="Times New Roman" w:cs="Times New Roman"/>
          <w:sz w:val="22"/>
          <w:szCs w:val="22"/>
        </w:rPr>
        <w:t xml:space="preserve">In the event </w:t>
      </w:r>
      <w:r w:rsidR="008A09D5" w:rsidRPr="00061B5B">
        <w:rPr>
          <w:rFonts w:ascii="Times New Roman" w:hAnsi="Times New Roman" w:cs="Times New Roman"/>
          <w:sz w:val="22"/>
          <w:szCs w:val="22"/>
        </w:rPr>
        <w:t xml:space="preserve">of </w:t>
      </w:r>
      <w:r w:rsidRPr="00061B5B">
        <w:rPr>
          <w:rFonts w:ascii="Times New Roman" w:hAnsi="Times New Roman" w:cs="Times New Roman"/>
          <w:sz w:val="22"/>
          <w:szCs w:val="22"/>
        </w:rPr>
        <w:t>activation of a level 2 or 3 contingency</w:t>
      </w:r>
      <w:r w:rsidR="001A711B" w:rsidRPr="00061B5B">
        <w:rPr>
          <w:rFonts w:ascii="Times New Roman" w:hAnsi="Times New Roman" w:cs="Times New Roman"/>
          <w:sz w:val="22"/>
          <w:szCs w:val="22"/>
        </w:rPr>
        <w:t xml:space="preserve">, only aircraft with received and acknowledged </w:t>
      </w:r>
      <w:r w:rsidRPr="00061B5B">
        <w:rPr>
          <w:rFonts w:ascii="Times New Roman" w:hAnsi="Times New Roman" w:cs="Times New Roman"/>
          <w:sz w:val="22"/>
          <w:szCs w:val="22"/>
        </w:rPr>
        <w:t>en-route</w:t>
      </w:r>
      <w:r w:rsidR="001A711B" w:rsidRPr="00061B5B">
        <w:rPr>
          <w:rFonts w:ascii="Times New Roman" w:hAnsi="Times New Roman" w:cs="Times New Roman"/>
          <w:sz w:val="22"/>
          <w:szCs w:val="22"/>
        </w:rPr>
        <w:t xml:space="preserve"> clearances shall be permitted to transit </w:t>
      </w:r>
      <w:r w:rsidR="008A09D5" w:rsidRPr="00061B5B">
        <w:rPr>
          <w:rFonts w:ascii="Times New Roman" w:hAnsi="Times New Roman" w:cs="Times New Roman"/>
          <w:sz w:val="22"/>
          <w:szCs w:val="22"/>
        </w:rPr>
        <w:t xml:space="preserve">through </w:t>
      </w:r>
      <w:r w:rsidRPr="00061B5B">
        <w:rPr>
          <w:rFonts w:ascii="Times New Roman" w:hAnsi="Times New Roman" w:cs="Times New Roman"/>
          <w:sz w:val="22"/>
          <w:szCs w:val="22"/>
        </w:rPr>
        <w:t>an affected ACC or FIR</w:t>
      </w:r>
      <w:r w:rsidR="001A711B" w:rsidRPr="00061B5B">
        <w:rPr>
          <w:rFonts w:ascii="Times New Roman" w:hAnsi="Times New Roman" w:cs="Times New Roman"/>
          <w:sz w:val="22"/>
          <w:szCs w:val="22"/>
        </w:rPr>
        <w:t xml:space="preserve">. </w:t>
      </w:r>
    </w:p>
    <w:p w14:paraId="386835EA" w14:textId="77777777" w:rsidR="002322F1" w:rsidRPr="00061B5B" w:rsidRDefault="002322F1" w:rsidP="002322F1">
      <w:pPr>
        <w:pStyle w:val="ICAObodywithoutnumberlevel1"/>
        <w:spacing w:before="0" w:after="0" w:line="240" w:lineRule="auto"/>
        <w:ind w:left="994" w:right="144"/>
        <w:rPr>
          <w:rFonts w:ascii="Times New Roman" w:hAnsi="Times New Roman" w:cs="Times New Roman"/>
          <w:sz w:val="22"/>
          <w:szCs w:val="22"/>
        </w:rPr>
      </w:pPr>
    </w:p>
    <w:p w14:paraId="5BBFB3B2" w14:textId="77777777" w:rsidR="001A711B" w:rsidRPr="00061B5B" w:rsidRDefault="001A711B" w:rsidP="0044052D">
      <w:pPr>
        <w:pStyle w:val="ICAObodywithoutnumberlevel1"/>
        <w:spacing w:before="0" w:after="0" w:line="360" w:lineRule="auto"/>
        <w:ind w:left="994" w:right="144"/>
        <w:rPr>
          <w:rFonts w:ascii="Times New Roman" w:hAnsi="Times New Roman" w:cs="Times New Roman"/>
          <w:sz w:val="22"/>
          <w:szCs w:val="22"/>
        </w:rPr>
      </w:pPr>
      <w:r w:rsidRPr="00061B5B">
        <w:rPr>
          <w:rFonts w:ascii="Times New Roman" w:hAnsi="Times New Roman" w:cs="Times New Roman"/>
          <w:sz w:val="22"/>
          <w:szCs w:val="22"/>
        </w:rPr>
        <w:t xml:space="preserve">If unable to obtain or acknowledge an </w:t>
      </w:r>
      <w:r w:rsidR="00064372" w:rsidRPr="00061B5B">
        <w:rPr>
          <w:rFonts w:ascii="Times New Roman" w:hAnsi="Times New Roman" w:cs="Times New Roman"/>
          <w:sz w:val="22"/>
          <w:szCs w:val="22"/>
        </w:rPr>
        <w:t>en-route</w:t>
      </w:r>
      <w:r w:rsidRPr="00061B5B">
        <w:rPr>
          <w:rFonts w:ascii="Times New Roman" w:hAnsi="Times New Roman" w:cs="Times New Roman"/>
          <w:sz w:val="22"/>
          <w:szCs w:val="22"/>
        </w:rPr>
        <w:t xml:space="preserve"> clearance, flights should plan to re-route around the </w:t>
      </w:r>
      <w:r w:rsidR="008A09D5" w:rsidRPr="00061B5B">
        <w:rPr>
          <w:rFonts w:ascii="Times New Roman" w:hAnsi="Times New Roman" w:cs="Times New Roman"/>
          <w:sz w:val="22"/>
          <w:szCs w:val="22"/>
        </w:rPr>
        <w:t>affected ACC or FIR,</w:t>
      </w:r>
      <w:r w:rsidRPr="00061B5B">
        <w:rPr>
          <w:rFonts w:ascii="Times New Roman" w:hAnsi="Times New Roman" w:cs="Times New Roman"/>
          <w:sz w:val="22"/>
          <w:szCs w:val="22"/>
        </w:rPr>
        <w:t xml:space="preserve"> or </w:t>
      </w:r>
      <w:r w:rsidR="008A09D5" w:rsidRPr="00061B5B">
        <w:rPr>
          <w:rFonts w:ascii="Times New Roman" w:hAnsi="Times New Roman" w:cs="Times New Roman"/>
          <w:sz w:val="22"/>
          <w:szCs w:val="22"/>
        </w:rPr>
        <w:t xml:space="preserve">proceed </w:t>
      </w:r>
      <w:r w:rsidRPr="00061B5B">
        <w:rPr>
          <w:rFonts w:ascii="Times New Roman" w:hAnsi="Times New Roman" w:cs="Times New Roman"/>
          <w:sz w:val="22"/>
          <w:szCs w:val="22"/>
        </w:rPr>
        <w:t xml:space="preserve">to land at an </w:t>
      </w:r>
      <w:r w:rsidR="008A09D5" w:rsidRPr="00061B5B">
        <w:rPr>
          <w:rFonts w:ascii="Times New Roman" w:hAnsi="Times New Roman" w:cs="Times New Roman"/>
          <w:sz w:val="22"/>
          <w:szCs w:val="22"/>
        </w:rPr>
        <w:t>en-route alternate aerodrome</w:t>
      </w:r>
      <w:r w:rsidRPr="00061B5B">
        <w:rPr>
          <w:rFonts w:ascii="Times New Roman" w:hAnsi="Times New Roman" w:cs="Times New Roman"/>
          <w:sz w:val="22"/>
          <w:szCs w:val="22"/>
        </w:rPr>
        <w:t xml:space="preserve">. </w:t>
      </w:r>
      <w:r w:rsidR="003D1923" w:rsidRPr="00061B5B">
        <w:rPr>
          <w:rFonts w:ascii="Times New Roman" w:hAnsi="Times New Roman" w:cs="Times New Roman"/>
          <w:sz w:val="22"/>
          <w:szCs w:val="22"/>
        </w:rPr>
        <w:t>However, such flights may proceed along designated contingency routes if so cleared by adjacent ACC that has been so delegated to provide ATS over the affected airspace or FIR.</w:t>
      </w:r>
    </w:p>
    <w:p w14:paraId="645D997D" w14:textId="77777777" w:rsidR="00422638" w:rsidRPr="00061B5B" w:rsidRDefault="00422638" w:rsidP="002322F1">
      <w:pPr>
        <w:widowControl w:val="0"/>
        <w:autoSpaceDE w:val="0"/>
        <w:autoSpaceDN w:val="0"/>
        <w:adjustRightInd w:val="0"/>
        <w:ind w:left="994" w:firstLine="720"/>
        <w:jc w:val="both"/>
        <w:rPr>
          <w:rFonts w:ascii="Times New Roman" w:hAnsi="Times New Roman" w:cs="Times New Roman"/>
          <w:iCs/>
          <w:sz w:val="22"/>
          <w:szCs w:val="22"/>
        </w:rPr>
      </w:pPr>
    </w:p>
    <w:p w14:paraId="75D64AD7" w14:textId="2DEE1F1E" w:rsidR="001A711B" w:rsidRPr="00061B5B" w:rsidRDefault="0074091A" w:rsidP="003D530F">
      <w:pPr>
        <w:pStyle w:val="ICAObodywithoutnumberlevel1"/>
        <w:ind w:left="990"/>
        <w:rPr>
          <w:rFonts w:ascii="Times New Roman" w:hAnsi="Times New Roman" w:cs="Times New Roman"/>
          <w:sz w:val="22"/>
          <w:szCs w:val="22"/>
        </w:rPr>
      </w:pPr>
      <w:r w:rsidRPr="00061B5B">
        <w:rPr>
          <w:rFonts w:ascii="Times New Roman" w:hAnsi="Times New Roman" w:cs="Times New Roman"/>
          <w:b/>
          <w:bCs/>
          <w:i/>
          <w:iCs/>
          <w:sz w:val="22"/>
          <w:szCs w:val="22"/>
        </w:rPr>
        <w:t xml:space="preserve">Aircraft </w:t>
      </w:r>
      <w:r w:rsidR="00B70804">
        <w:rPr>
          <w:rFonts w:ascii="Times New Roman" w:hAnsi="Times New Roman" w:cs="Times New Roman"/>
          <w:b/>
          <w:bCs/>
          <w:i/>
          <w:iCs/>
          <w:sz w:val="22"/>
          <w:szCs w:val="22"/>
        </w:rPr>
        <w:t>i</w:t>
      </w:r>
      <w:r w:rsidR="00703D79" w:rsidRPr="00061B5B">
        <w:rPr>
          <w:rFonts w:ascii="Times New Roman" w:hAnsi="Times New Roman" w:cs="Times New Roman"/>
          <w:b/>
          <w:bCs/>
          <w:i/>
          <w:iCs/>
          <w:sz w:val="22"/>
          <w:szCs w:val="22"/>
        </w:rPr>
        <w:t>n receipt of</w:t>
      </w:r>
      <w:r w:rsidR="001A711B" w:rsidRPr="00061B5B">
        <w:rPr>
          <w:rFonts w:ascii="Times New Roman" w:hAnsi="Times New Roman" w:cs="Times New Roman"/>
          <w:b/>
          <w:bCs/>
          <w:i/>
          <w:iCs/>
          <w:sz w:val="22"/>
          <w:szCs w:val="22"/>
        </w:rPr>
        <w:t xml:space="preserve"> acknowledged </w:t>
      </w:r>
      <w:r w:rsidR="00FE1524" w:rsidRPr="00061B5B">
        <w:rPr>
          <w:rFonts w:ascii="Times New Roman" w:hAnsi="Times New Roman" w:cs="Times New Roman"/>
          <w:b/>
          <w:bCs/>
          <w:i/>
          <w:iCs/>
          <w:sz w:val="22"/>
          <w:szCs w:val="22"/>
        </w:rPr>
        <w:t>En-route</w:t>
      </w:r>
      <w:r w:rsidR="001A711B" w:rsidRPr="00061B5B">
        <w:rPr>
          <w:rFonts w:ascii="Times New Roman" w:hAnsi="Times New Roman" w:cs="Times New Roman"/>
          <w:b/>
          <w:bCs/>
          <w:i/>
          <w:iCs/>
          <w:sz w:val="22"/>
          <w:szCs w:val="22"/>
        </w:rPr>
        <w:t xml:space="preserve"> Clearance outside </w:t>
      </w:r>
      <w:r w:rsidR="00FE1524" w:rsidRPr="00061B5B">
        <w:rPr>
          <w:rFonts w:ascii="Times New Roman" w:hAnsi="Times New Roman" w:cs="Times New Roman"/>
          <w:b/>
          <w:bCs/>
          <w:i/>
          <w:iCs/>
          <w:sz w:val="22"/>
          <w:szCs w:val="22"/>
        </w:rPr>
        <w:t>Contingency</w:t>
      </w:r>
      <w:r w:rsidR="001A711B" w:rsidRPr="00061B5B">
        <w:rPr>
          <w:rFonts w:ascii="Times New Roman" w:hAnsi="Times New Roman" w:cs="Times New Roman"/>
          <w:b/>
          <w:bCs/>
          <w:i/>
          <w:iCs/>
          <w:sz w:val="22"/>
          <w:szCs w:val="22"/>
        </w:rPr>
        <w:t xml:space="preserve"> FIR</w:t>
      </w:r>
      <w:r w:rsidR="00064372" w:rsidRPr="00061B5B">
        <w:rPr>
          <w:rFonts w:ascii="Times New Roman" w:hAnsi="Times New Roman" w:cs="Times New Roman"/>
          <w:sz w:val="22"/>
          <w:szCs w:val="22"/>
        </w:rPr>
        <w:t>:</w:t>
      </w:r>
      <w:r w:rsidR="001A711B" w:rsidRPr="00061B5B">
        <w:rPr>
          <w:rFonts w:ascii="Times New Roman" w:hAnsi="Times New Roman" w:cs="Times New Roman"/>
          <w:sz w:val="22"/>
          <w:szCs w:val="22"/>
        </w:rPr>
        <w:t xml:space="preserve"> </w:t>
      </w:r>
    </w:p>
    <w:p w14:paraId="1F92E7A4" w14:textId="6A3313CF" w:rsidR="001A711B" w:rsidRPr="00061B5B" w:rsidRDefault="001A711B" w:rsidP="0044052D">
      <w:pPr>
        <w:pStyle w:val="ICAObodywithoutnumberlevel1"/>
        <w:spacing w:before="0" w:after="0" w:line="360" w:lineRule="auto"/>
        <w:ind w:left="994" w:right="144"/>
        <w:rPr>
          <w:rFonts w:ascii="Times New Roman" w:hAnsi="Times New Roman" w:cs="Times New Roman"/>
          <w:sz w:val="22"/>
          <w:szCs w:val="22"/>
        </w:rPr>
      </w:pPr>
      <w:r w:rsidRPr="00061B5B">
        <w:rPr>
          <w:rFonts w:ascii="Times New Roman" w:hAnsi="Times New Roman" w:cs="Times New Roman"/>
          <w:sz w:val="22"/>
          <w:szCs w:val="22"/>
        </w:rPr>
        <w:t xml:space="preserve">Aircraft operating with a received and acknowledged </w:t>
      </w:r>
      <w:r w:rsidR="00FE1524" w:rsidRPr="00061B5B">
        <w:rPr>
          <w:rFonts w:ascii="Times New Roman" w:hAnsi="Times New Roman" w:cs="Times New Roman"/>
          <w:sz w:val="22"/>
          <w:szCs w:val="22"/>
        </w:rPr>
        <w:t>en-route</w:t>
      </w:r>
      <w:r w:rsidRPr="00061B5B">
        <w:rPr>
          <w:rFonts w:ascii="Times New Roman" w:hAnsi="Times New Roman" w:cs="Times New Roman"/>
          <w:sz w:val="22"/>
          <w:szCs w:val="22"/>
        </w:rPr>
        <w:t xml:space="preserve"> clearance can, at pilot’s discretion, continue</w:t>
      </w:r>
      <w:r w:rsidR="003D1923" w:rsidRPr="00061B5B">
        <w:rPr>
          <w:rFonts w:ascii="Times New Roman" w:hAnsi="Times New Roman" w:cs="Times New Roman"/>
          <w:sz w:val="22"/>
          <w:szCs w:val="22"/>
        </w:rPr>
        <w:t xml:space="preserve"> flight along designated contingency routes</w:t>
      </w:r>
      <w:r w:rsidRPr="00061B5B">
        <w:rPr>
          <w:rFonts w:ascii="Times New Roman" w:hAnsi="Times New Roman" w:cs="Times New Roman"/>
          <w:sz w:val="22"/>
          <w:szCs w:val="22"/>
        </w:rPr>
        <w:t xml:space="preserve">, but </w:t>
      </w:r>
      <w:r w:rsidR="003C54A9" w:rsidRPr="00061B5B">
        <w:rPr>
          <w:rFonts w:ascii="Times New Roman" w:hAnsi="Times New Roman" w:cs="Times New Roman"/>
          <w:sz w:val="22"/>
          <w:szCs w:val="22"/>
        </w:rPr>
        <w:t>should</w:t>
      </w:r>
      <w:r w:rsidRPr="00061B5B">
        <w:rPr>
          <w:rFonts w:ascii="Times New Roman" w:hAnsi="Times New Roman" w:cs="Times New Roman"/>
          <w:sz w:val="22"/>
          <w:szCs w:val="22"/>
        </w:rPr>
        <w:t xml:space="preserve"> expect a limited ATC service within the </w:t>
      </w:r>
      <w:r w:rsidR="00E31C36" w:rsidRPr="00061B5B">
        <w:rPr>
          <w:rFonts w:ascii="Times New Roman" w:hAnsi="Times New Roman" w:cs="Times New Roman"/>
          <w:sz w:val="22"/>
          <w:szCs w:val="22"/>
        </w:rPr>
        <w:t>contingency</w:t>
      </w:r>
      <w:r w:rsidRPr="00061B5B">
        <w:rPr>
          <w:rFonts w:ascii="Times New Roman" w:hAnsi="Times New Roman" w:cs="Times New Roman"/>
          <w:sz w:val="22"/>
          <w:szCs w:val="22"/>
        </w:rPr>
        <w:t xml:space="preserve"> FIR. </w:t>
      </w:r>
      <w:commentRangeEnd w:id="50"/>
      <w:r w:rsidR="00AE511B">
        <w:rPr>
          <w:rStyle w:val="CommentReference"/>
          <w:rFonts w:asciiTheme="minorHAnsi" w:eastAsiaTheme="minorEastAsia" w:hAnsiTheme="minorHAnsi" w:cstheme="minorBidi"/>
          <w:lang w:val="en-GB"/>
        </w:rPr>
        <w:commentReference w:id="50"/>
      </w:r>
    </w:p>
    <w:p w14:paraId="7DD71461" w14:textId="7DF1EFA0" w:rsidR="00872569" w:rsidRPr="00061B5B" w:rsidRDefault="00615351" w:rsidP="00615351">
      <w:pPr>
        <w:widowControl w:val="0"/>
        <w:tabs>
          <w:tab w:val="left" w:pos="1929"/>
        </w:tabs>
        <w:autoSpaceDE w:val="0"/>
        <w:autoSpaceDN w:val="0"/>
        <w:adjustRightInd w:val="0"/>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ab/>
      </w:r>
    </w:p>
    <w:p w14:paraId="60451EF5" w14:textId="79BE24A4" w:rsidR="003D530F" w:rsidRDefault="00615351" w:rsidP="004D4B59">
      <w:pPr>
        <w:pStyle w:val="ICAObodyheading"/>
      </w:pPr>
      <w:bookmarkStart w:id="51" w:name="_Toc14936619"/>
      <w:r w:rsidRPr="00061B5B">
        <w:t>IATA IN FLIGHT BROADCAST PROCEDURES (IFBP)</w:t>
      </w:r>
      <w:bookmarkEnd w:id="51"/>
    </w:p>
    <w:p w14:paraId="18C0EC5B" w14:textId="1D8CEBDE" w:rsidR="00342DF9" w:rsidRPr="00061B5B" w:rsidRDefault="00342DF9" w:rsidP="004D4B59">
      <w:pPr>
        <w:pStyle w:val="ICAObodyheading"/>
        <w:numPr>
          <w:ilvl w:val="0"/>
          <w:numId w:val="0"/>
        </w:numPr>
      </w:pPr>
    </w:p>
    <w:p w14:paraId="6EA9B5FA" w14:textId="793C7BE0" w:rsidR="00342DF9" w:rsidRPr="00061B5B" w:rsidRDefault="00D81782" w:rsidP="004C2491">
      <w:pPr>
        <w:pStyle w:val="ICAObodywithnumlevel1"/>
      </w:pPr>
      <w:r w:rsidRPr="00061B5B">
        <w:t>In the event of level 1, 2 or 3 contingency</w:t>
      </w:r>
      <w:r w:rsidR="00E11F78" w:rsidRPr="00061B5B">
        <w:t xml:space="preserve"> events</w:t>
      </w:r>
      <w:r w:rsidRPr="00061B5B">
        <w:t xml:space="preserve"> resulting in limited air – ground communication services, operators shall implement IFBP as contained in </w:t>
      </w:r>
      <w:r w:rsidRPr="00481FEB">
        <w:rPr>
          <w:b/>
        </w:rPr>
        <w:t xml:space="preserve">Appendix </w:t>
      </w:r>
      <w:r w:rsidR="00B70804">
        <w:rPr>
          <w:b/>
        </w:rPr>
        <w:t>I</w:t>
      </w:r>
      <w:r w:rsidRPr="00061B5B">
        <w:t>.</w:t>
      </w:r>
    </w:p>
    <w:p w14:paraId="3E7CCFEC" w14:textId="57522A21" w:rsidR="001B2BC1" w:rsidRPr="00061B5B" w:rsidRDefault="001B2BC1" w:rsidP="0044052D">
      <w:pPr>
        <w:pStyle w:val="ICAOnoteinthebodylevel1"/>
      </w:pPr>
      <w:r w:rsidRPr="00061B5B">
        <w:rPr>
          <w:bCs/>
        </w:rPr>
        <w:t>Note</w:t>
      </w:r>
      <w:r w:rsidRPr="00061B5B">
        <w:t>:</w:t>
      </w:r>
      <w:r w:rsidR="00301EE2" w:rsidRPr="00061B5B">
        <w:t xml:space="preserve"> </w:t>
      </w:r>
      <w:r w:rsidRPr="00061B5B">
        <w:t>IFBP is widely used by airspace users in the AFI Region.</w:t>
      </w:r>
    </w:p>
    <w:p w14:paraId="62428D42" w14:textId="729E2FE9" w:rsidR="00615351" w:rsidRDefault="00615351" w:rsidP="00615351">
      <w:pPr>
        <w:widowControl w:val="0"/>
        <w:tabs>
          <w:tab w:val="left" w:pos="1657"/>
        </w:tabs>
        <w:autoSpaceDE w:val="0"/>
        <w:autoSpaceDN w:val="0"/>
        <w:adjustRightInd w:val="0"/>
        <w:jc w:val="both"/>
        <w:rPr>
          <w:rFonts w:ascii="Times New Roman" w:hAnsi="Times New Roman" w:cs="Times New Roman"/>
          <w:b/>
          <w:sz w:val="22"/>
          <w:szCs w:val="22"/>
        </w:rPr>
      </w:pPr>
      <w:r>
        <w:rPr>
          <w:rFonts w:ascii="Times New Roman" w:hAnsi="Times New Roman" w:cs="Times New Roman"/>
          <w:b/>
          <w:sz w:val="22"/>
          <w:szCs w:val="22"/>
        </w:rPr>
        <w:tab/>
      </w:r>
    </w:p>
    <w:p w14:paraId="39A0F53B" w14:textId="77777777" w:rsidR="00615351" w:rsidRDefault="00615351">
      <w:pPr>
        <w:rPr>
          <w:rFonts w:ascii="Times New Roman" w:hAnsi="Times New Roman" w:cs="Times New Roman"/>
          <w:b/>
          <w:sz w:val="22"/>
          <w:szCs w:val="22"/>
        </w:rPr>
      </w:pPr>
      <w:r>
        <w:rPr>
          <w:rFonts w:ascii="Times New Roman" w:hAnsi="Times New Roman" w:cs="Times New Roman"/>
          <w:b/>
          <w:sz w:val="22"/>
          <w:szCs w:val="22"/>
        </w:rPr>
        <w:br w:type="page"/>
      </w:r>
    </w:p>
    <w:p w14:paraId="421D2195" w14:textId="77777777" w:rsidR="00E739FA" w:rsidRPr="00061B5B" w:rsidRDefault="00E739FA" w:rsidP="00615351">
      <w:pPr>
        <w:widowControl w:val="0"/>
        <w:tabs>
          <w:tab w:val="left" w:pos="1657"/>
        </w:tabs>
        <w:autoSpaceDE w:val="0"/>
        <w:autoSpaceDN w:val="0"/>
        <w:adjustRightInd w:val="0"/>
        <w:jc w:val="both"/>
        <w:rPr>
          <w:rFonts w:ascii="Times New Roman" w:hAnsi="Times New Roman" w:cs="Times New Roman"/>
          <w:b/>
          <w:sz w:val="22"/>
          <w:szCs w:val="22"/>
        </w:rPr>
      </w:pPr>
    </w:p>
    <w:p w14:paraId="2E32117E" w14:textId="7D1C61A1" w:rsidR="0052651C" w:rsidRDefault="00615351" w:rsidP="004D4B59">
      <w:pPr>
        <w:pStyle w:val="ICAObodyheading"/>
      </w:pPr>
      <w:bookmarkStart w:id="52" w:name="_Toc14936620"/>
      <w:r w:rsidRPr="00061B5B">
        <w:t>CONTINGENCY IMPLEMENTATION MONITORING</w:t>
      </w:r>
      <w:bookmarkEnd w:id="52"/>
    </w:p>
    <w:p w14:paraId="06272715" w14:textId="77777777" w:rsidR="003D530F" w:rsidRPr="00061B5B" w:rsidRDefault="003D530F" w:rsidP="004D4B59">
      <w:pPr>
        <w:pStyle w:val="ICAObodyheading"/>
        <w:numPr>
          <w:ilvl w:val="0"/>
          <w:numId w:val="0"/>
        </w:numPr>
      </w:pPr>
    </w:p>
    <w:p w14:paraId="60FD5052" w14:textId="1B70F397" w:rsidR="00615105" w:rsidRDefault="00C567D0" w:rsidP="004C2491">
      <w:pPr>
        <w:pStyle w:val="ICAObodywithnumlevel1"/>
      </w:pPr>
      <w:r w:rsidRPr="00061B5B">
        <w:t xml:space="preserve">The </w:t>
      </w:r>
      <w:r w:rsidR="00536EB6" w:rsidRPr="00061B5B">
        <w:t>AFI</w:t>
      </w:r>
      <w:r w:rsidRPr="00061B5B">
        <w:t xml:space="preserve"> Region C</w:t>
      </w:r>
      <w:r w:rsidR="00536EB6" w:rsidRPr="00061B5B">
        <w:t>ontingency</w:t>
      </w:r>
      <w:r w:rsidRPr="00061B5B">
        <w:t xml:space="preserve"> Coordinati</w:t>
      </w:r>
      <w:r w:rsidR="00832A6F" w:rsidRPr="00061B5B">
        <w:t>on</w:t>
      </w:r>
      <w:r w:rsidRPr="00061B5B">
        <w:t xml:space="preserve"> Team (</w:t>
      </w:r>
      <w:r w:rsidR="00536EB6" w:rsidRPr="00061B5B">
        <w:t xml:space="preserve">AFI </w:t>
      </w:r>
      <w:r w:rsidRPr="00061B5B">
        <w:t xml:space="preserve">CCT) headed by the </w:t>
      </w:r>
      <w:r w:rsidR="00536EB6" w:rsidRPr="00061B5B">
        <w:t xml:space="preserve">relevant </w:t>
      </w:r>
      <w:r w:rsidR="000744CF" w:rsidRPr="00061B5B">
        <w:t xml:space="preserve">ICAO </w:t>
      </w:r>
      <w:r w:rsidR="00B1606D" w:rsidRPr="00061B5B">
        <w:t>ATM/</w:t>
      </w:r>
      <w:r w:rsidR="0047629B" w:rsidRPr="00061B5B">
        <w:t>SAR Regional Officer</w:t>
      </w:r>
      <w:r w:rsidR="00B1606D" w:rsidRPr="00061B5B">
        <w:t xml:space="preserve"> shall be responsible for the coordination and monitoring of the implementation of contingency procedures as published by the affected </w:t>
      </w:r>
      <w:r w:rsidR="00536EB6" w:rsidRPr="00061B5B">
        <w:t xml:space="preserve">State or FIR. The AFI </w:t>
      </w:r>
      <w:r w:rsidR="00B1606D" w:rsidRPr="00061B5B">
        <w:t>CCT shall maintain close liais</w:t>
      </w:r>
      <w:r w:rsidR="00536EB6" w:rsidRPr="00061B5B">
        <w:t>on</w:t>
      </w:r>
      <w:r w:rsidR="00B1606D" w:rsidRPr="00061B5B">
        <w:t xml:space="preserve"> with the Point of Contact designate</w:t>
      </w:r>
      <w:r w:rsidR="000744CF" w:rsidRPr="00061B5B">
        <w:t>d by the affected S</w:t>
      </w:r>
      <w:r w:rsidR="008916B5" w:rsidRPr="00061B5B">
        <w:t>tate/</w:t>
      </w:r>
      <w:r w:rsidR="00B1606D" w:rsidRPr="00061B5B">
        <w:t>FIR</w:t>
      </w:r>
      <w:r w:rsidR="00536EB6" w:rsidRPr="00061B5B">
        <w:t>, as well as adjacent State/</w:t>
      </w:r>
      <w:r w:rsidR="0047629B" w:rsidRPr="00061B5B">
        <w:t>FIR designated or delegated to provide ATS on behalf of the a</w:t>
      </w:r>
      <w:r w:rsidR="008916B5" w:rsidRPr="00061B5B">
        <w:t>ffected state/</w:t>
      </w:r>
      <w:r w:rsidR="0047629B" w:rsidRPr="00061B5B">
        <w:t>FIR.</w:t>
      </w:r>
    </w:p>
    <w:p w14:paraId="2713041B" w14:textId="77777777" w:rsidR="003D530F" w:rsidRPr="00061B5B" w:rsidRDefault="003D530F" w:rsidP="00356BC0">
      <w:pPr>
        <w:pStyle w:val="ICAObodywithnumlevel1"/>
        <w:numPr>
          <w:ilvl w:val="0"/>
          <w:numId w:val="0"/>
        </w:numPr>
      </w:pPr>
    </w:p>
    <w:p w14:paraId="1321E50D" w14:textId="72D5CE07" w:rsidR="007D2379" w:rsidRDefault="00615105" w:rsidP="00B1781E">
      <w:pPr>
        <w:pStyle w:val="ICAObodywithnumlevel1"/>
      </w:pPr>
      <w:r w:rsidRPr="00061B5B">
        <w:t>IATA representative in the CCT shall be responsible for the exchange and dissemination of safety critical information</w:t>
      </w:r>
      <w:r w:rsidR="00B171D0" w:rsidRPr="00061B5B">
        <w:t xml:space="preserve"> between operators and the CCT</w:t>
      </w:r>
      <w:r w:rsidRPr="00061B5B">
        <w:t xml:space="preserve">. </w:t>
      </w:r>
    </w:p>
    <w:p w14:paraId="1F91517C" w14:textId="77777777" w:rsidR="003D530F" w:rsidRPr="00061B5B" w:rsidRDefault="003D530F">
      <w:pPr>
        <w:pStyle w:val="ICAObodywithnumlevel1"/>
        <w:numPr>
          <w:ilvl w:val="0"/>
          <w:numId w:val="0"/>
        </w:numPr>
      </w:pPr>
    </w:p>
    <w:p w14:paraId="165CDDDF" w14:textId="51693C51" w:rsidR="0052651C" w:rsidRDefault="001C0E38">
      <w:pPr>
        <w:pStyle w:val="ICAObodywithnumlevel1"/>
      </w:pPr>
      <w:r w:rsidRPr="00061B5B">
        <w:t xml:space="preserve">In a contingency situation whereby the affected </w:t>
      </w:r>
      <w:r w:rsidR="00993E58" w:rsidRPr="00061B5B">
        <w:t>State</w:t>
      </w:r>
      <w:r w:rsidRPr="00061B5B">
        <w:t>/FIR is unable to activate the contingency (level 2 or 3)</w:t>
      </w:r>
      <w:r w:rsidR="00E510F2" w:rsidRPr="00061B5B">
        <w:t xml:space="preserve">, the </w:t>
      </w:r>
      <w:r w:rsidR="00600E3F" w:rsidRPr="00061B5B">
        <w:t xml:space="preserve">AFI </w:t>
      </w:r>
      <w:r w:rsidR="00E510F2" w:rsidRPr="00061B5B">
        <w:t xml:space="preserve">CCT in coordination with adjacent </w:t>
      </w:r>
      <w:r w:rsidR="00993E58" w:rsidRPr="00061B5B">
        <w:t>State</w:t>
      </w:r>
      <w:r w:rsidR="00E510F2" w:rsidRPr="00061B5B">
        <w:t xml:space="preserve">s/FIRs, can advise the </w:t>
      </w:r>
      <w:r w:rsidR="00B1157C" w:rsidRPr="00061B5B">
        <w:t xml:space="preserve">ICAO </w:t>
      </w:r>
      <w:r w:rsidR="00E510F2" w:rsidRPr="00061B5B">
        <w:t>Regional Office and ICAO Headquarters Montreal, on t</w:t>
      </w:r>
      <w:r w:rsidR="003069C2" w:rsidRPr="00061B5B">
        <w:t xml:space="preserve">he possibility of designating </w:t>
      </w:r>
      <w:r w:rsidR="00B1157C" w:rsidRPr="00061B5B">
        <w:t>or delegating the provisio</w:t>
      </w:r>
      <w:r w:rsidR="00600E3F" w:rsidRPr="00061B5B">
        <w:t>n of ATS in the affected S</w:t>
      </w:r>
      <w:r w:rsidR="008916B5" w:rsidRPr="00061B5B">
        <w:t xml:space="preserve">tate/FIR by an adjacent </w:t>
      </w:r>
      <w:r w:rsidR="0012076C" w:rsidRPr="00061B5B">
        <w:t>State/</w:t>
      </w:r>
      <w:r w:rsidR="00B1157C" w:rsidRPr="00061B5B">
        <w:t xml:space="preserve">FIR or as </w:t>
      </w:r>
      <w:r w:rsidR="0025290B" w:rsidRPr="00061B5B">
        <w:t>stipulated in the contingency</w:t>
      </w:r>
      <w:r w:rsidR="00600E3F" w:rsidRPr="00061B5B">
        <w:t xml:space="preserve"> plan of the affected State/</w:t>
      </w:r>
      <w:r w:rsidR="0025290B" w:rsidRPr="00061B5B">
        <w:t>FIR.</w:t>
      </w:r>
    </w:p>
    <w:p w14:paraId="24EFB513" w14:textId="77777777" w:rsidR="003D530F" w:rsidRPr="00061B5B" w:rsidRDefault="003D530F">
      <w:pPr>
        <w:pStyle w:val="ICAObodywithnumlevel1"/>
        <w:numPr>
          <w:ilvl w:val="0"/>
          <w:numId w:val="0"/>
        </w:numPr>
      </w:pPr>
    </w:p>
    <w:p w14:paraId="03B865B1" w14:textId="1FF5536E" w:rsidR="00467080" w:rsidRPr="00061B5B" w:rsidRDefault="00AF6551">
      <w:pPr>
        <w:pStyle w:val="ICAObodywithnumlevel1"/>
      </w:pPr>
      <w:r w:rsidRPr="00061B5B">
        <w:t xml:space="preserve">The </w:t>
      </w:r>
      <w:r w:rsidR="00600E3F" w:rsidRPr="00061B5B">
        <w:t xml:space="preserve">AFI </w:t>
      </w:r>
      <w:r w:rsidRPr="00061B5B">
        <w:t xml:space="preserve">CCT shall continuously coordinate with the </w:t>
      </w:r>
      <w:r w:rsidR="003C1B1C" w:rsidRPr="00061B5B">
        <w:t xml:space="preserve">Central Coordinating Committee at the </w:t>
      </w:r>
      <w:r w:rsidR="00600E3F" w:rsidRPr="00061B5B">
        <w:t>S</w:t>
      </w:r>
      <w:r w:rsidR="003C1B1C" w:rsidRPr="00061B5B">
        <w:t>tate</w:t>
      </w:r>
      <w:r w:rsidR="00600E3F" w:rsidRPr="00061B5B">
        <w:t>/</w:t>
      </w:r>
      <w:r w:rsidR="003C1B1C" w:rsidRPr="00061B5B">
        <w:t>FIR</w:t>
      </w:r>
      <w:r w:rsidR="00600E3F" w:rsidRPr="00061B5B">
        <w:t xml:space="preserve"> level</w:t>
      </w:r>
      <w:r w:rsidR="003C1B1C" w:rsidRPr="00061B5B">
        <w:t xml:space="preserve">. The </w:t>
      </w:r>
      <w:r w:rsidR="00600E3F" w:rsidRPr="00061B5B">
        <w:t xml:space="preserve">AFI </w:t>
      </w:r>
      <w:r w:rsidR="003C1B1C" w:rsidRPr="00061B5B">
        <w:t>CCT shall also ensure the timely dissemination of information to all airspace users, especially international operators</w:t>
      </w:r>
      <w:r w:rsidR="00B27B1E" w:rsidRPr="00061B5B">
        <w:t xml:space="preserve">, </w:t>
      </w:r>
      <w:r w:rsidR="00600E3F" w:rsidRPr="00061B5B">
        <w:t xml:space="preserve">through the IATA Representative in the AFI CCT, </w:t>
      </w:r>
      <w:r w:rsidR="00B27B1E" w:rsidRPr="00061B5B">
        <w:t>etc.</w:t>
      </w:r>
    </w:p>
    <w:p w14:paraId="5421FB2F" w14:textId="77777777" w:rsidR="00F83A93" w:rsidRPr="00061B5B" w:rsidRDefault="00F83A93" w:rsidP="00CC64DD">
      <w:pPr>
        <w:widowControl w:val="0"/>
        <w:autoSpaceDE w:val="0"/>
        <w:autoSpaceDN w:val="0"/>
        <w:adjustRightInd w:val="0"/>
        <w:spacing w:line="360" w:lineRule="auto"/>
        <w:jc w:val="both"/>
        <w:rPr>
          <w:rFonts w:ascii="Times New Roman" w:hAnsi="Times New Roman" w:cs="Times New Roman"/>
          <w:sz w:val="22"/>
          <w:szCs w:val="22"/>
        </w:rPr>
      </w:pPr>
    </w:p>
    <w:p w14:paraId="36AE29A5" w14:textId="49146F15" w:rsidR="0052651C" w:rsidRDefault="00615351" w:rsidP="004D4B59">
      <w:pPr>
        <w:pStyle w:val="ICAObodyheading"/>
      </w:pPr>
      <w:bookmarkStart w:id="53" w:name="_Toc14936621"/>
      <w:r w:rsidRPr="00061B5B">
        <w:t>REPORTING PROCEDURES DURING AND AFTER CONTINGENCY OPERATIONS</w:t>
      </w:r>
      <w:bookmarkEnd w:id="53"/>
    </w:p>
    <w:p w14:paraId="1B026821" w14:textId="77777777" w:rsidR="003D530F" w:rsidRPr="00061B5B" w:rsidRDefault="003D530F" w:rsidP="004D4B59">
      <w:pPr>
        <w:pStyle w:val="ICAObodyheading"/>
        <w:numPr>
          <w:ilvl w:val="0"/>
          <w:numId w:val="0"/>
        </w:numPr>
      </w:pPr>
    </w:p>
    <w:p w14:paraId="5280642D" w14:textId="5C9B2268" w:rsidR="0052651C" w:rsidRPr="00061B5B" w:rsidRDefault="00B27B1E" w:rsidP="004C2491">
      <w:pPr>
        <w:pStyle w:val="ICAObodywithnumlevel1"/>
      </w:pPr>
      <w:r w:rsidRPr="00061B5B">
        <w:t xml:space="preserve">The Point of Contact at the </w:t>
      </w:r>
      <w:r w:rsidR="00FA2DA7" w:rsidRPr="00061B5B">
        <w:t>S</w:t>
      </w:r>
      <w:r w:rsidRPr="00061B5B">
        <w:t>tate/FIR</w:t>
      </w:r>
      <w:r w:rsidR="00640813" w:rsidRPr="00061B5B">
        <w:t xml:space="preserve"> level</w:t>
      </w:r>
      <w:r w:rsidRPr="00061B5B">
        <w:t xml:space="preserve"> shall ensure </w:t>
      </w:r>
      <w:r w:rsidR="00625185" w:rsidRPr="00061B5B">
        <w:t xml:space="preserve">timely provision of updates or </w:t>
      </w:r>
      <w:r w:rsidR="00FA2DA7" w:rsidRPr="00061B5B">
        <w:t xml:space="preserve">progress </w:t>
      </w:r>
      <w:r w:rsidR="00435B4B" w:rsidRPr="00061B5B">
        <w:t xml:space="preserve">reports to the AFI </w:t>
      </w:r>
      <w:r w:rsidR="00625185" w:rsidRPr="00061B5B">
        <w:t>CCT during and after the contingency situation.</w:t>
      </w:r>
      <w:r w:rsidR="002C6E3F" w:rsidRPr="00061B5B">
        <w:t xml:space="preserve"> Thus, </w:t>
      </w:r>
      <w:commentRangeStart w:id="54"/>
      <w:r w:rsidR="00407289" w:rsidRPr="00061B5B">
        <w:t xml:space="preserve">the affected </w:t>
      </w:r>
      <w:r w:rsidR="00FA2DA7" w:rsidRPr="00061B5B">
        <w:t>State/</w:t>
      </w:r>
      <w:r w:rsidR="00013753" w:rsidRPr="00061B5B">
        <w:t>FIR</w:t>
      </w:r>
      <w:r w:rsidR="00407289" w:rsidRPr="00061B5B">
        <w:t xml:space="preserve"> shall submit </w:t>
      </w:r>
      <w:r w:rsidR="002C6E3F" w:rsidRPr="00061B5B">
        <w:t>a comprehensive report</w:t>
      </w:r>
      <w:r w:rsidR="00DE136D" w:rsidRPr="00061B5B">
        <w:t xml:space="preserve"> </w:t>
      </w:r>
      <w:r w:rsidR="002C6E3F" w:rsidRPr="00061B5B">
        <w:t xml:space="preserve">to the </w:t>
      </w:r>
      <w:r w:rsidR="008763C1" w:rsidRPr="00061B5B">
        <w:t xml:space="preserve">relevant </w:t>
      </w:r>
      <w:r w:rsidR="002C6E3F" w:rsidRPr="00061B5B">
        <w:t xml:space="preserve">Regional Office detailing </w:t>
      </w:r>
      <w:r w:rsidR="00013753" w:rsidRPr="00061B5B">
        <w:t xml:space="preserve">volume of traffic </w:t>
      </w:r>
      <w:r w:rsidR="002C6E3F" w:rsidRPr="00061B5B">
        <w:t>operations</w:t>
      </w:r>
      <w:r w:rsidR="008F78DC" w:rsidRPr="00061B5B">
        <w:t xml:space="preserve"> over the contingency airspace</w:t>
      </w:r>
      <w:r w:rsidR="00DE136D" w:rsidRPr="00061B5B">
        <w:t xml:space="preserve">, </w:t>
      </w:r>
      <w:r w:rsidR="00013753" w:rsidRPr="00061B5B">
        <w:t xml:space="preserve">operational </w:t>
      </w:r>
      <w:r w:rsidR="00DE136D" w:rsidRPr="00061B5B">
        <w:t>challenges encountered</w:t>
      </w:r>
      <w:r w:rsidR="00FA2DA7" w:rsidRPr="00061B5B">
        <w:t>,</w:t>
      </w:r>
      <w:r w:rsidR="00DE136D" w:rsidRPr="00061B5B">
        <w:t xml:space="preserve"> </w:t>
      </w:r>
      <w:r w:rsidR="00013753" w:rsidRPr="00061B5B">
        <w:t xml:space="preserve">safety reports, </w:t>
      </w:r>
      <w:r w:rsidR="00DE136D" w:rsidRPr="00061B5B">
        <w:t>as well as recommended action.</w:t>
      </w:r>
      <w:commentRangeEnd w:id="54"/>
      <w:r w:rsidR="00AE511B">
        <w:rPr>
          <w:rStyle w:val="CommentReference"/>
          <w:rFonts w:asciiTheme="minorHAnsi" w:eastAsiaTheme="minorEastAsia" w:hAnsiTheme="minorHAnsi" w:cstheme="minorBidi"/>
        </w:rPr>
        <w:commentReference w:id="54"/>
      </w:r>
    </w:p>
    <w:p w14:paraId="228FE5E5" w14:textId="77777777" w:rsidR="0052651C" w:rsidRPr="00061B5B" w:rsidRDefault="0052651C" w:rsidP="00816E48">
      <w:pPr>
        <w:widowControl w:val="0"/>
        <w:autoSpaceDE w:val="0"/>
        <w:autoSpaceDN w:val="0"/>
        <w:adjustRightInd w:val="0"/>
        <w:spacing w:line="360" w:lineRule="auto"/>
        <w:jc w:val="both"/>
        <w:rPr>
          <w:rFonts w:ascii="Times New Roman" w:hAnsi="Times New Roman" w:cs="Times New Roman"/>
          <w:sz w:val="22"/>
          <w:szCs w:val="22"/>
        </w:rPr>
      </w:pPr>
    </w:p>
    <w:p w14:paraId="057349FA" w14:textId="4CCE84B8" w:rsidR="0052651C" w:rsidRDefault="00615351" w:rsidP="004D4B59">
      <w:pPr>
        <w:pStyle w:val="ICAObodyheading"/>
      </w:pPr>
      <w:bookmarkStart w:id="55" w:name="_Toc14936622"/>
      <w:r w:rsidRPr="00061B5B">
        <w:t>SWITCHOVER PLAN FOR TRANSITION FROM NORMAL PROVISION OF ATS TO DELEGATED PROVISION OF ATS</w:t>
      </w:r>
      <w:bookmarkEnd w:id="55"/>
    </w:p>
    <w:p w14:paraId="466185BE" w14:textId="77777777" w:rsidR="003D530F" w:rsidRPr="00061B5B" w:rsidRDefault="003D530F" w:rsidP="004D4B59">
      <w:pPr>
        <w:pStyle w:val="ICAObodyheading"/>
        <w:numPr>
          <w:ilvl w:val="0"/>
          <w:numId w:val="0"/>
        </w:numPr>
      </w:pPr>
    </w:p>
    <w:p w14:paraId="26549601" w14:textId="77777777" w:rsidR="003D530F" w:rsidRDefault="00435B4B" w:rsidP="004C2491">
      <w:pPr>
        <w:pStyle w:val="ICAObodywithnumlevel1"/>
      </w:pPr>
      <w:commentRangeStart w:id="56"/>
      <w:r w:rsidRPr="00061B5B">
        <w:t>States/</w:t>
      </w:r>
      <w:r w:rsidR="00362098" w:rsidRPr="00061B5B">
        <w:t>FIRs</w:t>
      </w:r>
      <w:r w:rsidR="008763C1" w:rsidRPr="00061B5B">
        <w:t>, where practicable,</w:t>
      </w:r>
      <w:r w:rsidR="00362098" w:rsidRPr="00061B5B">
        <w:t xml:space="preserve"> are encouraged to develop Switchover Plans for transition from </w:t>
      </w:r>
      <w:r w:rsidR="005C345E" w:rsidRPr="00061B5B">
        <w:t xml:space="preserve">normal </w:t>
      </w:r>
      <w:r w:rsidR="00211836" w:rsidRPr="00061B5B">
        <w:t>provision of ATS to delegated provision of ATS</w:t>
      </w:r>
      <w:r w:rsidR="005C345E" w:rsidRPr="00061B5B">
        <w:t>, and back to normal provision of ATS</w:t>
      </w:r>
      <w:r w:rsidR="00570E6B" w:rsidRPr="00061B5B">
        <w:t>,</w:t>
      </w:r>
      <w:r w:rsidR="00211836" w:rsidRPr="00061B5B">
        <w:t xml:space="preserve"> in the event of a level 2 or 3 contingency.</w:t>
      </w:r>
      <w:commentRangeEnd w:id="56"/>
      <w:r w:rsidR="00AE511B">
        <w:rPr>
          <w:rStyle w:val="CommentReference"/>
          <w:rFonts w:asciiTheme="minorHAnsi" w:eastAsiaTheme="minorEastAsia" w:hAnsiTheme="minorHAnsi" w:cstheme="minorBidi"/>
        </w:rPr>
        <w:commentReference w:id="56"/>
      </w:r>
    </w:p>
    <w:p w14:paraId="32E9AFBF" w14:textId="4D43D89F" w:rsidR="0052651C" w:rsidRPr="00061B5B" w:rsidRDefault="0052651C" w:rsidP="00356BC0">
      <w:pPr>
        <w:pStyle w:val="ICAObodywithnumlevel1"/>
        <w:numPr>
          <w:ilvl w:val="0"/>
          <w:numId w:val="0"/>
        </w:numPr>
      </w:pPr>
    </w:p>
    <w:p w14:paraId="4A080781" w14:textId="77777777" w:rsidR="00910652" w:rsidRPr="00061B5B" w:rsidRDefault="00ED16EF" w:rsidP="00B1781E">
      <w:pPr>
        <w:pStyle w:val="ICAObodywithnumlevel1"/>
      </w:pPr>
      <w:r w:rsidRPr="00061B5B">
        <w:t>The switchover plan shall where practicable, indicate the switchover date, switchover time, affected airspace/FIR, controlling authority, communication frequencies, contingency routes, transfer of control points, etc.</w:t>
      </w:r>
    </w:p>
    <w:p w14:paraId="3114C6E4" w14:textId="354B3781" w:rsidR="00615351" w:rsidRDefault="00615351">
      <w:pPr>
        <w:rPr>
          <w:rFonts w:ascii="Times New Roman" w:hAnsi="Times New Roman" w:cs="Times New Roman"/>
          <w:b/>
          <w:sz w:val="22"/>
          <w:szCs w:val="22"/>
        </w:rPr>
      </w:pPr>
      <w:r>
        <w:rPr>
          <w:rFonts w:ascii="Times New Roman" w:hAnsi="Times New Roman" w:cs="Times New Roman"/>
          <w:b/>
          <w:sz w:val="22"/>
          <w:szCs w:val="22"/>
        </w:rPr>
        <w:br w:type="page"/>
      </w:r>
    </w:p>
    <w:p w14:paraId="219D31DF" w14:textId="77777777" w:rsidR="00EE3B0D" w:rsidRPr="00061B5B" w:rsidRDefault="00EE3B0D" w:rsidP="00816E48">
      <w:pPr>
        <w:widowControl w:val="0"/>
        <w:autoSpaceDE w:val="0"/>
        <w:autoSpaceDN w:val="0"/>
        <w:adjustRightInd w:val="0"/>
        <w:spacing w:line="360" w:lineRule="auto"/>
        <w:jc w:val="both"/>
        <w:rPr>
          <w:rFonts w:ascii="Times New Roman" w:hAnsi="Times New Roman" w:cs="Times New Roman"/>
          <w:b/>
          <w:sz w:val="22"/>
          <w:szCs w:val="22"/>
        </w:rPr>
      </w:pPr>
    </w:p>
    <w:p w14:paraId="0DE90BF6" w14:textId="14865D89" w:rsidR="00C82C4F" w:rsidRDefault="00615351" w:rsidP="004D4B59">
      <w:pPr>
        <w:pStyle w:val="ICAObodyheading"/>
      </w:pPr>
      <w:bookmarkStart w:id="57" w:name="_Toc14936623"/>
      <w:r w:rsidRPr="00061B5B">
        <w:t>PROMULGATION AND STATUS REPORTING OF STATE ATM CONTINGENCY PLANS</w:t>
      </w:r>
      <w:bookmarkEnd w:id="57"/>
    </w:p>
    <w:p w14:paraId="3EDA2168" w14:textId="77777777" w:rsidR="003D530F" w:rsidRPr="00061B5B" w:rsidRDefault="003D530F" w:rsidP="004D4B59">
      <w:pPr>
        <w:pStyle w:val="ICAObodyheading"/>
        <w:numPr>
          <w:ilvl w:val="0"/>
          <w:numId w:val="0"/>
        </w:numPr>
      </w:pPr>
    </w:p>
    <w:p w14:paraId="407C9FCE" w14:textId="02188360" w:rsidR="00C82C4F" w:rsidRPr="00061B5B" w:rsidRDefault="00C82C4F" w:rsidP="004C2491">
      <w:pPr>
        <w:pStyle w:val="ICAObodywithnumlevel1"/>
      </w:pPr>
      <w:r w:rsidRPr="00061B5B">
        <w:t>National ATM Contingency Plans should be promulgated on the website of the Air Navigation Service Provider</w:t>
      </w:r>
      <w:r w:rsidR="008763C1" w:rsidRPr="00061B5B">
        <w:t>s</w:t>
      </w:r>
      <w:r w:rsidRPr="00061B5B">
        <w:t>.</w:t>
      </w:r>
    </w:p>
    <w:p w14:paraId="74A029C0" w14:textId="77777777" w:rsidR="008719C9" w:rsidRPr="00061B5B" w:rsidRDefault="008719C9" w:rsidP="00356BC0">
      <w:pPr>
        <w:pStyle w:val="ICAObodywithnumlevel1"/>
        <w:numPr>
          <w:ilvl w:val="0"/>
          <w:numId w:val="0"/>
        </w:numPr>
      </w:pPr>
    </w:p>
    <w:p w14:paraId="080B6799" w14:textId="76FEE3F0" w:rsidR="00C82C4F" w:rsidRDefault="00C82C4F" w:rsidP="00B1781E">
      <w:pPr>
        <w:pStyle w:val="ICAObodywithnumlevel1"/>
      </w:pPr>
      <w:r w:rsidRPr="00061B5B">
        <w:t xml:space="preserve">States should report the status of their contingency planning to the ICAO </w:t>
      </w:r>
      <w:r w:rsidR="00435B4B" w:rsidRPr="00061B5B">
        <w:t>ESAF/</w:t>
      </w:r>
      <w:r w:rsidRPr="00061B5B">
        <w:t>WACAF Regional Office, as follows:</w:t>
      </w:r>
    </w:p>
    <w:p w14:paraId="3DE2E468" w14:textId="77777777" w:rsidR="00481FEB" w:rsidRPr="00061B5B" w:rsidRDefault="00481FEB" w:rsidP="00B1781E">
      <w:pPr>
        <w:pStyle w:val="ICAObodywithnumlevel1"/>
        <w:numPr>
          <w:ilvl w:val="0"/>
          <w:numId w:val="0"/>
        </w:numPr>
      </w:pPr>
      <w:commentRangeStart w:id="58"/>
    </w:p>
    <w:p w14:paraId="3892102E" w14:textId="6A06DFF9" w:rsidR="00C82C4F" w:rsidRPr="0044052D" w:rsidRDefault="00C82C4F" w:rsidP="003C55B5">
      <w:pPr>
        <w:pStyle w:val="1ICAObulletinbody"/>
        <w:numPr>
          <w:ilvl w:val="0"/>
          <w:numId w:val="33"/>
        </w:numPr>
      </w:pPr>
      <w:commentRangeStart w:id="59"/>
      <w:r w:rsidRPr="0044052D">
        <w:t>Promulgation of the national ATM Contingency Plan, together with the hyperlink to the website location of the Plan;</w:t>
      </w:r>
    </w:p>
    <w:p w14:paraId="56838602" w14:textId="008750B2" w:rsidR="00C82C4F" w:rsidRPr="0044052D" w:rsidRDefault="00C82C4F" w:rsidP="003C55B5">
      <w:pPr>
        <w:pStyle w:val="1ICAObulletinbody"/>
        <w:numPr>
          <w:ilvl w:val="0"/>
          <w:numId w:val="33"/>
        </w:numPr>
      </w:pPr>
      <w:r w:rsidRPr="0044052D">
        <w:t>State Contingency Points-of-Contact</w:t>
      </w:r>
    </w:p>
    <w:p w14:paraId="6456117E" w14:textId="55723AF1" w:rsidR="008763C1" w:rsidRPr="0044052D" w:rsidRDefault="00C82C4F" w:rsidP="003C55B5">
      <w:pPr>
        <w:pStyle w:val="1ICAObulletinbody"/>
        <w:numPr>
          <w:ilvl w:val="0"/>
          <w:numId w:val="33"/>
        </w:numPr>
      </w:pPr>
      <w:r w:rsidRPr="0044052D">
        <w:t>The establishment of contingency arrangements with each neighbouring State.</w:t>
      </w:r>
      <w:commentRangeEnd w:id="59"/>
      <w:r w:rsidR="00AE511B">
        <w:rPr>
          <w:rStyle w:val="CommentReference"/>
          <w:rFonts w:asciiTheme="minorHAnsi" w:eastAsiaTheme="minorEastAsia" w:hAnsiTheme="minorHAnsi" w:cstheme="minorBidi"/>
        </w:rPr>
        <w:commentReference w:id="59"/>
      </w:r>
      <w:commentRangeEnd w:id="58"/>
      <w:r w:rsidR="000262E2">
        <w:rPr>
          <w:rStyle w:val="CommentReference"/>
          <w:rFonts w:asciiTheme="minorHAnsi" w:eastAsiaTheme="minorEastAsia" w:hAnsiTheme="minorHAnsi" w:cstheme="minorBidi"/>
        </w:rPr>
        <w:commentReference w:id="58"/>
      </w:r>
    </w:p>
    <w:p w14:paraId="64356B0B" w14:textId="77777777" w:rsidR="00C82C4F" w:rsidRPr="00061B5B" w:rsidRDefault="00C82C4F" w:rsidP="0044052D">
      <w:pPr>
        <w:pStyle w:val="ICAOnoteinthebodylevel1"/>
      </w:pPr>
      <w:r w:rsidRPr="00061B5B">
        <w:t>Note 1: Information of a sensitive nature such as that related to matters of national security need not be included in promulgated contingency plans.</w:t>
      </w:r>
    </w:p>
    <w:p w14:paraId="7058753C" w14:textId="30AC913F" w:rsidR="00C82C4F" w:rsidRPr="00061B5B" w:rsidRDefault="00C82C4F" w:rsidP="0044052D">
      <w:pPr>
        <w:pStyle w:val="ICAOnoteinthebodylevel1"/>
      </w:pPr>
      <w:r w:rsidRPr="00061B5B">
        <w:t xml:space="preserve">Note 2: </w:t>
      </w:r>
      <w:r w:rsidR="00F64F5D" w:rsidRPr="00061B5B">
        <w:t>T</w:t>
      </w:r>
      <w:r w:rsidRPr="00061B5B">
        <w:t xml:space="preserve">he Regional List of State Contingency Points-of-Contact is provided at Appendix </w:t>
      </w:r>
      <w:r w:rsidR="008763C1" w:rsidRPr="00B70804">
        <w:rPr>
          <w:highlight w:val="yellow"/>
        </w:rPr>
        <w:t>XX</w:t>
      </w:r>
      <w:r w:rsidRPr="00061B5B">
        <w:t>.</w:t>
      </w:r>
    </w:p>
    <w:p w14:paraId="0C9682C0" w14:textId="7DEA0539" w:rsidR="00C82C4F" w:rsidRDefault="00C82C4F" w:rsidP="0044052D">
      <w:pPr>
        <w:pStyle w:val="ICAOnoteinthebodylevel1"/>
      </w:pPr>
      <w:r w:rsidRPr="00061B5B">
        <w:t xml:space="preserve">Note 3: APIRG Air Navigation Deficiencies may be raised against the provisions of </w:t>
      </w:r>
      <w:r w:rsidRPr="00061B5B">
        <w:tab/>
        <w:t xml:space="preserve">Annex 11 paragraph </w:t>
      </w:r>
      <w:r w:rsidR="005E0D33" w:rsidRPr="00061B5B">
        <w:t>2.3</w:t>
      </w:r>
      <w:r w:rsidR="00435B4B" w:rsidRPr="00061B5B">
        <w:t>2</w:t>
      </w:r>
      <w:r w:rsidR="005E0D33" w:rsidRPr="00061B5B">
        <w:t xml:space="preserve"> </w:t>
      </w:r>
      <w:r w:rsidRPr="00061B5B">
        <w:t>for States that do not report promulgation of their national AT</w:t>
      </w:r>
      <w:r w:rsidR="008763C1" w:rsidRPr="00061B5B">
        <w:t>M</w:t>
      </w:r>
      <w:r w:rsidRPr="00061B5B">
        <w:t xml:space="preserve"> contingency plan.</w:t>
      </w:r>
    </w:p>
    <w:p w14:paraId="15D750E6" w14:textId="77777777" w:rsidR="00AE511B" w:rsidRPr="00061B5B" w:rsidRDefault="00AE511B" w:rsidP="0044052D">
      <w:pPr>
        <w:pStyle w:val="ICAOnoteinthebodylevel1"/>
      </w:pPr>
    </w:p>
    <w:p w14:paraId="0522AE49" w14:textId="0644A362" w:rsidR="00C82C4F" w:rsidRPr="00061B5B" w:rsidRDefault="00C82C4F" w:rsidP="004C2491">
      <w:pPr>
        <w:pStyle w:val="ICAObodywithnumlevel1"/>
      </w:pPr>
      <w:commentRangeStart w:id="60"/>
      <w:r w:rsidRPr="00061B5B">
        <w:t>States should report the status of implementation of the performance expectations of the Regional ATM Contingency Plan at least once annually, b</w:t>
      </w:r>
      <w:r w:rsidR="00F64F5D" w:rsidRPr="00061B5B">
        <w:t>ut</w:t>
      </w:r>
      <w:r w:rsidRPr="00061B5B">
        <w:t xml:space="preserve"> not later than 31</w:t>
      </w:r>
      <w:r w:rsidR="008763C1" w:rsidRPr="00061B5B">
        <w:rPr>
          <w:vertAlign w:val="superscript"/>
        </w:rPr>
        <w:t>st</w:t>
      </w:r>
      <w:r w:rsidRPr="00061B5B">
        <w:t xml:space="preserve"> May each year, using the </w:t>
      </w:r>
      <w:commentRangeStart w:id="61"/>
      <w:r w:rsidRPr="00061B5B">
        <w:t>Regional ATM Contingency Plan Monitoring and Reporting Form.</w:t>
      </w:r>
      <w:commentRangeEnd w:id="60"/>
      <w:r w:rsidR="00AE511B">
        <w:rPr>
          <w:rStyle w:val="CommentReference"/>
          <w:rFonts w:asciiTheme="minorHAnsi" w:eastAsiaTheme="minorEastAsia" w:hAnsiTheme="minorHAnsi" w:cstheme="minorBidi"/>
        </w:rPr>
        <w:commentReference w:id="60"/>
      </w:r>
      <w:commentRangeEnd w:id="61"/>
      <w:r w:rsidR="000262E2">
        <w:rPr>
          <w:rStyle w:val="CommentReference"/>
          <w:rFonts w:asciiTheme="minorHAnsi" w:eastAsiaTheme="minorEastAsia" w:hAnsiTheme="minorHAnsi" w:cstheme="minorBidi"/>
        </w:rPr>
        <w:commentReference w:id="61"/>
      </w:r>
    </w:p>
    <w:p w14:paraId="1E84D248" w14:textId="77777777" w:rsidR="004B3F38" w:rsidRPr="00061B5B" w:rsidRDefault="004B3F38" w:rsidP="005D0016">
      <w:pPr>
        <w:spacing w:line="360" w:lineRule="auto"/>
        <w:jc w:val="both"/>
        <w:rPr>
          <w:rFonts w:ascii="Times New Roman" w:hAnsi="Times New Roman" w:cs="Times New Roman"/>
          <w:sz w:val="22"/>
          <w:szCs w:val="22"/>
        </w:rPr>
      </w:pPr>
    </w:p>
    <w:p w14:paraId="1FF372B0" w14:textId="4AC97B42" w:rsidR="00832A6F" w:rsidRPr="00061B5B" w:rsidRDefault="00615351" w:rsidP="004D4B59">
      <w:pPr>
        <w:pStyle w:val="ICAObodyheading"/>
      </w:pPr>
      <w:bookmarkStart w:id="62" w:name="_Toc14936624"/>
      <w:r w:rsidRPr="00061B5B">
        <w:t>ATM CONTINGENCY PLAN EVALUATION</w:t>
      </w:r>
      <w:bookmarkEnd w:id="62"/>
    </w:p>
    <w:p w14:paraId="01F1337C" w14:textId="2D9A5BE5" w:rsidR="00ED1928" w:rsidRPr="00615351" w:rsidRDefault="00832A6F" w:rsidP="00615351">
      <w:pPr>
        <w:pStyle w:val="ICAOnoteinthebodylevel1"/>
      </w:pPr>
      <w:r w:rsidRPr="00061B5B">
        <w:t>Note: States and users are encouraged to ensure the conduct of simulation or regular exercises to test the operational effectiv</w:t>
      </w:r>
      <w:r w:rsidR="00615351">
        <w:t>eness of ATM Contingency plans</w:t>
      </w:r>
      <w:r w:rsidR="006326D7">
        <w:t>, at least biennially</w:t>
      </w:r>
      <w:r w:rsidR="00615351">
        <w:t>.</w:t>
      </w:r>
    </w:p>
    <w:p w14:paraId="2916A286" w14:textId="77777777" w:rsidR="00BF1816" w:rsidRPr="00061B5B" w:rsidRDefault="00BF1816">
      <w:pPr>
        <w:rPr>
          <w:rFonts w:ascii="Times New Roman" w:eastAsia="Arial" w:hAnsi="Times New Roman" w:cs="Times New Roman"/>
          <w:i/>
          <w:sz w:val="22"/>
          <w:szCs w:val="22"/>
        </w:rPr>
      </w:pPr>
    </w:p>
    <w:p w14:paraId="1D65A033" w14:textId="3FDA2823" w:rsidR="003E6F84" w:rsidRDefault="00615351" w:rsidP="004D4B59">
      <w:pPr>
        <w:pStyle w:val="ICAObodyheading"/>
      </w:pPr>
      <w:bookmarkStart w:id="63" w:name="_Toc14645886"/>
      <w:bookmarkStart w:id="64" w:name="_Toc14645887"/>
      <w:bookmarkStart w:id="65" w:name="_Toc14645888"/>
      <w:bookmarkStart w:id="66" w:name="_Toc14936625"/>
      <w:bookmarkEnd w:id="63"/>
      <w:bookmarkEnd w:id="64"/>
      <w:bookmarkEnd w:id="65"/>
      <w:r w:rsidRPr="00061B5B">
        <w:t>MEMORANDUM OF UNDERSTANDING (MOU) FOR DELEGATION OF PROVISION OF ATS</w:t>
      </w:r>
      <w:bookmarkEnd w:id="66"/>
    </w:p>
    <w:p w14:paraId="3A9ECE15" w14:textId="77777777" w:rsidR="006A50FC" w:rsidRPr="00061B5B" w:rsidRDefault="006A50FC" w:rsidP="004D4B59">
      <w:pPr>
        <w:pStyle w:val="ICAObodyheading"/>
        <w:numPr>
          <w:ilvl w:val="0"/>
          <w:numId w:val="0"/>
        </w:numPr>
      </w:pPr>
    </w:p>
    <w:p w14:paraId="5EBF82CB" w14:textId="5CB540F0" w:rsidR="003E6F84" w:rsidRDefault="003E6F84" w:rsidP="004C2491">
      <w:pPr>
        <w:pStyle w:val="ICAObodywithnumlevel1"/>
      </w:pPr>
      <w:r w:rsidRPr="00061B5B">
        <w:t xml:space="preserve">It is necessary that in addition to the development and publication of </w:t>
      </w:r>
      <w:r w:rsidR="00E11F78" w:rsidRPr="00061B5B">
        <w:t>S</w:t>
      </w:r>
      <w:r w:rsidRPr="00061B5B">
        <w:t xml:space="preserve">tate </w:t>
      </w:r>
      <w:r w:rsidR="00E11F78" w:rsidRPr="00061B5B">
        <w:t>C</w:t>
      </w:r>
      <w:r w:rsidRPr="00061B5B">
        <w:t xml:space="preserve">ontingency </w:t>
      </w:r>
      <w:r w:rsidR="00E11F78" w:rsidRPr="00061B5B">
        <w:t>P</w:t>
      </w:r>
      <w:r w:rsidRPr="00061B5B">
        <w:t>lan, a Memorandum of Understanding (MOU) be developed and signed between States where delegation of the provision of air traffic services by an adjacent FIR is anticipated on behalf of an affected FIR. The MOU should provide an avenue for such States or FIRs to clearly stipulate additional details not contained in the Contingency plan. The MOU may contain the following details:</w:t>
      </w:r>
    </w:p>
    <w:p w14:paraId="162331A1" w14:textId="77777777" w:rsidR="00806082" w:rsidRPr="00061B5B" w:rsidRDefault="00806082" w:rsidP="00356BC0">
      <w:pPr>
        <w:pStyle w:val="ICAObodywithnumlevel1"/>
        <w:numPr>
          <w:ilvl w:val="0"/>
          <w:numId w:val="0"/>
        </w:numPr>
      </w:pPr>
    </w:p>
    <w:p w14:paraId="74097D69" w14:textId="1A3E5217" w:rsidR="003E6F84" w:rsidRPr="0044052D" w:rsidRDefault="003E6F84" w:rsidP="003C55B5">
      <w:pPr>
        <w:pStyle w:val="ICAOtextbulletinbodylevel2"/>
        <w:numPr>
          <w:ilvl w:val="0"/>
          <w:numId w:val="34"/>
        </w:numPr>
      </w:pPr>
      <w:r w:rsidRPr="0044052D">
        <w:t>Regulatory Requirements for Establishment of Contingency Plan</w:t>
      </w:r>
    </w:p>
    <w:p w14:paraId="2B1D12EB" w14:textId="04334BD3" w:rsidR="003E6F84" w:rsidRPr="0044052D" w:rsidRDefault="003E6F84" w:rsidP="003C55B5">
      <w:pPr>
        <w:pStyle w:val="ICAOtextbulletinbodylevel2"/>
        <w:numPr>
          <w:ilvl w:val="0"/>
          <w:numId w:val="34"/>
        </w:numPr>
      </w:pPr>
      <w:r w:rsidRPr="0044052D">
        <w:t>Objectives of the MOU</w:t>
      </w:r>
    </w:p>
    <w:p w14:paraId="156B78E5" w14:textId="45F28709" w:rsidR="003E6F84" w:rsidRPr="0044052D" w:rsidRDefault="003E6F84" w:rsidP="003C55B5">
      <w:pPr>
        <w:pStyle w:val="ICAOtextbulletinbodylevel2"/>
        <w:numPr>
          <w:ilvl w:val="0"/>
          <w:numId w:val="34"/>
        </w:numPr>
      </w:pPr>
      <w:r w:rsidRPr="0044052D">
        <w:t>Conduct of Regular Contingency Exercises</w:t>
      </w:r>
    </w:p>
    <w:p w14:paraId="5709B385" w14:textId="5F1BBB6F" w:rsidR="003E6F84" w:rsidRDefault="003E6F84" w:rsidP="003C55B5">
      <w:pPr>
        <w:pStyle w:val="ICAOtextbulletinbodylevel2"/>
        <w:numPr>
          <w:ilvl w:val="0"/>
          <w:numId w:val="34"/>
        </w:numPr>
      </w:pPr>
      <w:r w:rsidRPr="0044052D">
        <w:t>Re-currency Trainings for ATCs on Contingency Procedures.</w:t>
      </w:r>
    </w:p>
    <w:p w14:paraId="335BA3A3" w14:textId="77777777" w:rsidR="00615351" w:rsidRPr="0044052D" w:rsidRDefault="00615351" w:rsidP="00615351">
      <w:pPr>
        <w:pStyle w:val="ICAOtextbulletinbodylevel2"/>
        <w:numPr>
          <w:ilvl w:val="0"/>
          <w:numId w:val="0"/>
        </w:numPr>
        <w:ind w:left="2214"/>
      </w:pPr>
    </w:p>
    <w:p w14:paraId="2A38D65A" w14:textId="5054A741" w:rsidR="003E6F84" w:rsidRPr="0044052D" w:rsidRDefault="003E6F84" w:rsidP="003C55B5">
      <w:pPr>
        <w:pStyle w:val="ICAOtextbulletinbodylevel2"/>
        <w:numPr>
          <w:ilvl w:val="0"/>
          <w:numId w:val="34"/>
        </w:numPr>
      </w:pPr>
      <w:r w:rsidRPr="0044052D">
        <w:t>Authorization of ATCs to provide ATS in adjacent FIR under assignment or delegation.</w:t>
      </w:r>
    </w:p>
    <w:p w14:paraId="6183F6C9" w14:textId="6AEB5E5D" w:rsidR="003E6F84" w:rsidRPr="0044052D" w:rsidRDefault="003E6F84" w:rsidP="003C55B5">
      <w:pPr>
        <w:pStyle w:val="ICAOtextbulletinbodylevel2"/>
        <w:numPr>
          <w:ilvl w:val="0"/>
          <w:numId w:val="34"/>
        </w:numPr>
      </w:pPr>
      <w:r w:rsidRPr="0044052D">
        <w:t xml:space="preserve">Responsibility for Search and Rescue </w:t>
      </w:r>
      <w:r w:rsidR="00806082" w:rsidRPr="0044052D">
        <w:t>under</w:t>
      </w:r>
      <w:r w:rsidRPr="0044052D">
        <w:t xml:space="preserve"> Contingency.</w:t>
      </w:r>
    </w:p>
    <w:p w14:paraId="1E9F70C9" w14:textId="0D032291" w:rsidR="003E6F84" w:rsidRPr="0044052D" w:rsidRDefault="003E6F84" w:rsidP="003C55B5">
      <w:pPr>
        <w:pStyle w:val="ICAOtextbulletinbodylevel2"/>
        <w:numPr>
          <w:ilvl w:val="0"/>
          <w:numId w:val="34"/>
        </w:numPr>
      </w:pPr>
      <w:r w:rsidRPr="0044052D">
        <w:t>Responsibility for granting over-flight clearance</w:t>
      </w:r>
    </w:p>
    <w:p w14:paraId="65B69AD8" w14:textId="58519168" w:rsidR="003E6F84" w:rsidRPr="0044052D" w:rsidRDefault="003E6F84" w:rsidP="003C55B5">
      <w:pPr>
        <w:pStyle w:val="ICAOtextbulletinbodylevel2"/>
        <w:numPr>
          <w:ilvl w:val="0"/>
          <w:numId w:val="34"/>
        </w:numPr>
      </w:pPr>
      <w:r w:rsidRPr="0044052D">
        <w:t xml:space="preserve">Responsibility for En Route Navigation Charges </w:t>
      </w:r>
      <w:r w:rsidR="00806082" w:rsidRPr="0044052D">
        <w:t>under</w:t>
      </w:r>
      <w:r w:rsidRPr="0044052D">
        <w:t xml:space="preserve"> Contingency.</w:t>
      </w:r>
    </w:p>
    <w:p w14:paraId="295F49C8" w14:textId="4D354CBA" w:rsidR="003E6F84" w:rsidRPr="0044052D" w:rsidRDefault="003E6F84" w:rsidP="003C55B5">
      <w:pPr>
        <w:pStyle w:val="ICAOtextbulletinbodylevel2"/>
        <w:numPr>
          <w:ilvl w:val="0"/>
          <w:numId w:val="34"/>
        </w:numPr>
      </w:pPr>
      <w:r w:rsidRPr="0044052D">
        <w:t>Class of airspace, Type of Separation and type of ATS to be provided.</w:t>
      </w:r>
    </w:p>
    <w:p w14:paraId="479E340E" w14:textId="1248A4C0" w:rsidR="003E6F84" w:rsidRPr="0044052D" w:rsidRDefault="003E6F84" w:rsidP="003C55B5">
      <w:pPr>
        <w:pStyle w:val="ICAOtextbulletinbodylevel2"/>
        <w:numPr>
          <w:ilvl w:val="0"/>
          <w:numId w:val="34"/>
        </w:numPr>
      </w:pPr>
      <w:r w:rsidRPr="0044052D">
        <w:t>Procedures for Amendment of Contingency Plans and MOUs.</w:t>
      </w:r>
    </w:p>
    <w:p w14:paraId="1B3FD1FB" w14:textId="0585151D" w:rsidR="003E6F84" w:rsidRPr="0044052D" w:rsidRDefault="003E6F84" w:rsidP="003C55B5">
      <w:pPr>
        <w:pStyle w:val="ICAOtextbulletinbodylevel2"/>
        <w:numPr>
          <w:ilvl w:val="0"/>
          <w:numId w:val="34"/>
        </w:numPr>
      </w:pPr>
      <w:r w:rsidRPr="0044052D">
        <w:t>CNS/ATM Capacity of the FIR assigned or delegated to provide ATS in the designated airspace.</w:t>
      </w:r>
    </w:p>
    <w:p w14:paraId="7A675C4D" w14:textId="7CE1999A" w:rsidR="003E6F84" w:rsidRPr="0044052D" w:rsidRDefault="003E6F84" w:rsidP="003C55B5">
      <w:pPr>
        <w:pStyle w:val="ICAOtextbulletinbodylevel2"/>
        <w:numPr>
          <w:ilvl w:val="0"/>
          <w:numId w:val="34"/>
        </w:numPr>
      </w:pPr>
      <w:r w:rsidRPr="0044052D">
        <w:t>Clear description of the airspace or sector or FIR or Route to be delegated.</w:t>
      </w:r>
    </w:p>
    <w:p w14:paraId="6A4CF92B" w14:textId="77777777" w:rsidR="003E6F84" w:rsidRPr="0044052D" w:rsidRDefault="003E6F84" w:rsidP="003C55B5">
      <w:pPr>
        <w:pStyle w:val="ICAOtextbulletinbodylevel2"/>
        <w:numPr>
          <w:ilvl w:val="0"/>
          <w:numId w:val="34"/>
        </w:numPr>
      </w:pPr>
      <w:r w:rsidRPr="0044052D">
        <w:t>Responsibility for issuance of NOTAM for initiation and termination of the contingency plan.</w:t>
      </w:r>
    </w:p>
    <w:p w14:paraId="25FFE8EC" w14:textId="5DABBE92" w:rsidR="003E6F84" w:rsidRPr="0044052D" w:rsidRDefault="003E6F84" w:rsidP="003C55B5">
      <w:pPr>
        <w:pStyle w:val="ICAOtextbulletinbodylevel2"/>
        <w:numPr>
          <w:ilvl w:val="0"/>
          <w:numId w:val="34"/>
        </w:numPr>
      </w:pPr>
      <w:r w:rsidRPr="0044052D">
        <w:t>Air Traffic Flow Management, etc.</w:t>
      </w:r>
    </w:p>
    <w:p w14:paraId="14093673" w14:textId="6858C63F" w:rsidR="00A531C4" w:rsidRPr="0044052D" w:rsidRDefault="00832A6F" w:rsidP="003C55B5">
      <w:pPr>
        <w:pStyle w:val="ICAOtextbulletinbodylevel2"/>
        <w:numPr>
          <w:ilvl w:val="0"/>
          <w:numId w:val="34"/>
        </w:numPr>
      </w:pPr>
      <w:commentRangeStart w:id="67"/>
      <w:r w:rsidRPr="0044052D">
        <w:t xml:space="preserve">A template of the MOU is provided at </w:t>
      </w:r>
      <w:r w:rsidRPr="004D4B59">
        <w:rPr>
          <w:b/>
        </w:rPr>
        <w:t xml:space="preserve">Appendix </w:t>
      </w:r>
      <w:r w:rsidR="00B70804">
        <w:rPr>
          <w:b/>
        </w:rPr>
        <w:t>A</w:t>
      </w:r>
      <w:r w:rsidRPr="0044052D">
        <w:t>.</w:t>
      </w:r>
      <w:commentRangeEnd w:id="67"/>
      <w:r w:rsidR="006326D7">
        <w:rPr>
          <w:rStyle w:val="CommentReference"/>
          <w:rFonts w:asciiTheme="minorHAnsi" w:eastAsiaTheme="minorEastAsia" w:hAnsiTheme="minorHAnsi" w:cstheme="minorBidi"/>
        </w:rPr>
        <w:commentReference w:id="67"/>
      </w:r>
    </w:p>
    <w:p w14:paraId="62A06CAB" w14:textId="77777777" w:rsidR="0044052D" w:rsidRDefault="0044052D" w:rsidP="004D4B59">
      <w:pPr>
        <w:pStyle w:val="ICAOtextbulletinbodylevel2"/>
        <w:numPr>
          <w:ilvl w:val="0"/>
          <w:numId w:val="0"/>
        </w:numPr>
        <w:ind w:left="2214"/>
      </w:pPr>
    </w:p>
    <w:p w14:paraId="3F75BB48" w14:textId="77777777" w:rsidR="0044052D" w:rsidRDefault="0044052D" w:rsidP="004D4B59">
      <w:pPr>
        <w:pStyle w:val="ICAOtextbulletinbodylevel2"/>
        <w:numPr>
          <w:ilvl w:val="0"/>
          <w:numId w:val="0"/>
        </w:numPr>
        <w:ind w:left="2214"/>
      </w:pPr>
    </w:p>
    <w:p w14:paraId="229E86DC" w14:textId="77777777" w:rsidR="0044052D" w:rsidRPr="0044052D" w:rsidRDefault="0044052D" w:rsidP="004D4B59">
      <w:pPr>
        <w:pStyle w:val="ICAOtextbulletinbodylevel2"/>
        <w:numPr>
          <w:ilvl w:val="0"/>
          <w:numId w:val="0"/>
        </w:numPr>
        <w:ind w:left="2214"/>
        <w:sectPr w:rsidR="0044052D" w:rsidRPr="0044052D" w:rsidSect="008719C9">
          <w:headerReference w:type="even" r:id="rId24"/>
          <w:headerReference w:type="default" r:id="rId25"/>
          <w:headerReference w:type="first" r:id="rId26"/>
          <w:pgSz w:w="11900" w:h="16840"/>
          <w:pgMar w:top="1077" w:right="1077" w:bottom="900" w:left="1077" w:header="709" w:footer="709" w:gutter="0"/>
          <w:pgNumType w:start="1"/>
          <w:cols w:space="708"/>
          <w:titlePg/>
          <w:docGrid w:linePitch="360"/>
        </w:sectPr>
      </w:pPr>
    </w:p>
    <w:p w14:paraId="75A133BA" w14:textId="545D22B4" w:rsidR="00CB2AFD" w:rsidRPr="00061B5B" w:rsidRDefault="00CB2AFD" w:rsidP="005D0016">
      <w:pPr>
        <w:spacing w:line="360" w:lineRule="auto"/>
        <w:jc w:val="both"/>
        <w:rPr>
          <w:rFonts w:ascii="Times New Roman" w:hAnsi="Times New Roman" w:cs="Times New Roman"/>
          <w:sz w:val="22"/>
          <w:szCs w:val="22"/>
        </w:rPr>
      </w:pPr>
    </w:p>
    <w:p w14:paraId="1F01FE77" w14:textId="66861DF0" w:rsidR="005718DE" w:rsidRDefault="005718DE" w:rsidP="00EC39D8">
      <w:pPr>
        <w:pStyle w:val="ICAOappendicesheading"/>
        <w:spacing w:before="0" w:after="0" w:line="240" w:lineRule="auto"/>
        <w:rPr>
          <w:rFonts w:ascii="Times New Roman" w:hAnsi="Times New Roman" w:cs="Times New Roman"/>
          <w:sz w:val="22"/>
          <w:szCs w:val="22"/>
        </w:rPr>
      </w:pPr>
      <w:bookmarkStart w:id="68" w:name="_Toc14936626"/>
      <w:r w:rsidRPr="00061B5B">
        <w:rPr>
          <w:rFonts w:ascii="Times New Roman" w:hAnsi="Times New Roman" w:cs="Times New Roman"/>
          <w:sz w:val="22"/>
          <w:szCs w:val="22"/>
        </w:rPr>
        <w:t>APPENDICES:</w:t>
      </w:r>
      <w:bookmarkEnd w:id="68"/>
    </w:p>
    <w:p w14:paraId="29215E4D" w14:textId="77777777" w:rsidR="00EC39D8" w:rsidRPr="00061B5B" w:rsidRDefault="00EC39D8" w:rsidP="00EC39D8">
      <w:pPr>
        <w:pStyle w:val="ICAOappendicesheading"/>
        <w:spacing w:before="0" w:after="0" w:line="240" w:lineRule="auto"/>
        <w:rPr>
          <w:rFonts w:ascii="Times New Roman" w:hAnsi="Times New Roman" w:cs="Times New Roman"/>
          <w:sz w:val="22"/>
          <w:szCs w:val="22"/>
        </w:rPr>
      </w:pPr>
    </w:p>
    <w:p w14:paraId="2A8BD7ED" w14:textId="6351986B" w:rsidR="00ED16EF" w:rsidRPr="00EC39D8" w:rsidRDefault="00615351" w:rsidP="00EC39D8">
      <w:pPr>
        <w:pStyle w:val="ICAOappendicesintro"/>
      </w:pPr>
      <w:bookmarkStart w:id="69" w:name="_Toc14936627"/>
      <w:r w:rsidRPr="00EC39D8">
        <w:t xml:space="preserve">APPENDIX </w:t>
      </w:r>
      <w:r w:rsidR="007521D9" w:rsidRPr="00EC39D8">
        <w:t>A</w:t>
      </w:r>
      <w:r w:rsidR="00A711F2" w:rsidRPr="00EC39D8">
        <w:t>:</w:t>
      </w:r>
      <w:r w:rsidR="00A425D0" w:rsidRPr="00EC39D8">
        <w:t xml:space="preserve"> MOU TEMPLATE </w:t>
      </w:r>
      <w:r w:rsidR="00CD65B9" w:rsidRPr="00EC39D8">
        <w:t>FOR DELEGATION OF PROVISION OF ATS</w:t>
      </w:r>
      <w:bookmarkEnd w:id="69"/>
    </w:p>
    <w:p w14:paraId="51E75785" w14:textId="77777777" w:rsidR="00A711F2" w:rsidRPr="00061B5B" w:rsidRDefault="00A711F2" w:rsidP="00EC39D8">
      <w:pPr>
        <w:jc w:val="both"/>
        <w:rPr>
          <w:rFonts w:ascii="Times New Roman" w:hAnsi="Times New Roman" w:cs="Times New Roman"/>
          <w:sz w:val="22"/>
          <w:szCs w:val="22"/>
        </w:rPr>
      </w:pPr>
    </w:p>
    <w:p w14:paraId="33155A8A" w14:textId="1B55CB11" w:rsidR="00CC2214" w:rsidRPr="00061B5B" w:rsidRDefault="00A711F2" w:rsidP="00EC39D8">
      <w:pPr>
        <w:widowControl w:val="0"/>
        <w:autoSpaceDE w:val="0"/>
        <w:autoSpaceDN w:val="0"/>
        <w:adjustRightInd w:val="0"/>
        <w:jc w:val="both"/>
        <w:rPr>
          <w:rFonts w:ascii="Times New Roman" w:hAnsi="Times New Roman" w:cs="Times New Roman"/>
          <w:b/>
          <w:sz w:val="22"/>
          <w:szCs w:val="22"/>
        </w:rPr>
      </w:pPr>
      <w:r w:rsidRPr="00061B5B">
        <w:rPr>
          <w:rFonts w:ascii="Times New Roman" w:hAnsi="Times New Roman" w:cs="Times New Roman"/>
          <w:b/>
          <w:sz w:val="22"/>
          <w:szCs w:val="22"/>
        </w:rPr>
        <w:t xml:space="preserve">Memorandum of Understanding </w:t>
      </w:r>
      <w:r w:rsidR="007C491D" w:rsidRPr="00061B5B">
        <w:rPr>
          <w:rFonts w:ascii="Times New Roman" w:hAnsi="Times New Roman" w:cs="Times New Roman"/>
          <w:b/>
          <w:sz w:val="22"/>
          <w:szCs w:val="22"/>
        </w:rPr>
        <w:t>between</w:t>
      </w:r>
      <w:r w:rsidRPr="00061B5B">
        <w:rPr>
          <w:rFonts w:ascii="Times New Roman" w:hAnsi="Times New Roman" w:cs="Times New Roman"/>
          <w:b/>
          <w:sz w:val="22"/>
          <w:szCs w:val="22"/>
        </w:rPr>
        <w:t xml:space="preserve"> (Name of State/FIR/ACC) </w:t>
      </w:r>
      <w:r w:rsidR="00847B6A" w:rsidRPr="00061B5B">
        <w:rPr>
          <w:rFonts w:ascii="Times New Roman" w:hAnsi="Times New Roman" w:cs="Times New Roman"/>
          <w:b/>
          <w:sz w:val="22"/>
          <w:szCs w:val="22"/>
        </w:rPr>
        <w:t xml:space="preserve">and (Name of State/FIR/ACC) </w:t>
      </w:r>
      <w:r w:rsidRPr="00061B5B">
        <w:rPr>
          <w:rFonts w:ascii="Times New Roman" w:hAnsi="Times New Roman" w:cs="Times New Roman"/>
          <w:b/>
          <w:sz w:val="22"/>
          <w:szCs w:val="22"/>
        </w:rPr>
        <w:t>for the Implementation of Level 2 and 3 Contingency</w:t>
      </w:r>
      <w:r w:rsidR="00847B6A" w:rsidRPr="00061B5B">
        <w:rPr>
          <w:rFonts w:ascii="Times New Roman" w:hAnsi="Times New Roman" w:cs="Times New Roman"/>
          <w:b/>
          <w:sz w:val="22"/>
          <w:szCs w:val="22"/>
        </w:rPr>
        <w:t xml:space="preserve"> Plan</w:t>
      </w:r>
      <w:r w:rsidRPr="00061B5B">
        <w:rPr>
          <w:rFonts w:ascii="Times New Roman" w:hAnsi="Times New Roman" w:cs="Times New Roman"/>
          <w:b/>
          <w:sz w:val="22"/>
          <w:szCs w:val="22"/>
        </w:rPr>
        <w:t xml:space="preserve"> Requiring the Delegation of Provision of ATS </w:t>
      </w:r>
    </w:p>
    <w:p w14:paraId="29BF6411" w14:textId="0B586248" w:rsidR="00847B6A" w:rsidRPr="00061B5B" w:rsidRDefault="00847B6A" w:rsidP="007C491D">
      <w:pPr>
        <w:widowControl w:val="0"/>
        <w:autoSpaceDE w:val="0"/>
        <w:autoSpaceDN w:val="0"/>
        <w:adjustRightInd w:val="0"/>
        <w:rPr>
          <w:rFonts w:ascii="Times New Roman" w:hAnsi="Times New Roman" w:cs="Times New Roman"/>
          <w:b/>
          <w:sz w:val="22"/>
          <w:szCs w:val="22"/>
        </w:rPr>
      </w:pPr>
    </w:p>
    <w:p w14:paraId="2E6E9AFF" w14:textId="1E718D67" w:rsidR="00CC2214" w:rsidRDefault="00F5698A" w:rsidP="00445FE1">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Pr="00061B5B">
        <w:rPr>
          <w:rFonts w:ascii="Times New Roman" w:hAnsi="Times New Roman" w:cs="Times New Roman"/>
          <w:b/>
          <w:color w:val="000000"/>
          <w:sz w:val="22"/>
          <w:szCs w:val="22"/>
        </w:rPr>
        <w:tab/>
      </w:r>
      <w:r w:rsidR="00445FE1">
        <w:rPr>
          <w:rFonts w:ascii="Times New Roman" w:hAnsi="Times New Roman" w:cs="Times New Roman"/>
          <w:b/>
          <w:color w:val="000000"/>
          <w:sz w:val="22"/>
          <w:szCs w:val="22"/>
        </w:rPr>
        <w:tab/>
      </w:r>
      <w:r w:rsidR="00CC2214" w:rsidRPr="00061B5B">
        <w:rPr>
          <w:rFonts w:ascii="Times New Roman" w:hAnsi="Times New Roman" w:cs="Times New Roman"/>
          <w:b/>
          <w:color w:val="000000"/>
          <w:sz w:val="22"/>
          <w:szCs w:val="22"/>
        </w:rPr>
        <w:t>Regulatory Requirements for Establishment of Contingency Plan</w:t>
      </w:r>
    </w:p>
    <w:p w14:paraId="60D7AE62" w14:textId="77777777" w:rsidR="007C491D" w:rsidRPr="00061B5B" w:rsidRDefault="007C491D"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643CF2AA" w14:textId="128CABA6" w:rsidR="00A711F2" w:rsidRPr="00061B5B" w:rsidRDefault="00C221C3" w:rsidP="00445FE1">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Annex 11 of ICAO Attachment C requires States, ACCs or FIRs to develop and publish ATM Contingency Plan </w:t>
      </w:r>
      <w:r w:rsidR="00807425" w:rsidRPr="00061B5B">
        <w:rPr>
          <w:rFonts w:ascii="Times New Roman" w:hAnsi="Times New Roman" w:cs="Times New Roman"/>
          <w:color w:val="000000"/>
          <w:sz w:val="22"/>
          <w:szCs w:val="22"/>
        </w:rPr>
        <w:t>for the management of</w:t>
      </w:r>
      <w:r w:rsidR="006326D7">
        <w:rPr>
          <w:rFonts w:ascii="Times New Roman" w:hAnsi="Times New Roman" w:cs="Times New Roman"/>
          <w:color w:val="000000"/>
          <w:sz w:val="22"/>
          <w:szCs w:val="22"/>
        </w:rPr>
        <w:t xml:space="preserve"> ATS disruptions </w:t>
      </w:r>
      <w:r w:rsidR="00807425" w:rsidRPr="00061B5B">
        <w:rPr>
          <w:rFonts w:ascii="Times New Roman" w:hAnsi="Times New Roman" w:cs="Times New Roman"/>
          <w:color w:val="000000"/>
          <w:sz w:val="22"/>
          <w:szCs w:val="22"/>
        </w:rPr>
        <w:t xml:space="preserve"> </w:t>
      </w:r>
      <w:r w:rsidR="006326D7">
        <w:rPr>
          <w:rFonts w:ascii="Times New Roman" w:hAnsi="Times New Roman" w:cs="Times New Roman"/>
          <w:color w:val="000000"/>
          <w:sz w:val="22"/>
          <w:szCs w:val="22"/>
        </w:rPr>
        <w:t xml:space="preserve">(indicated as </w:t>
      </w:r>
      <w:r w:rsidR="00807425" w:rsidRPr="00061B5B">
        <w:rPr>
          <w:rFonts w:ascii="Times New Roman" w:hAnsi="Times New Roman" w:cs="Times New Roman"/>
          <w:color w:val="000000"/>
          <w:sz w:val="22"/>
          <w:szCs w:val="22"/>
        </w:rPr>
        <w:t>level 2 and 3 contingencies</w:t>
      </w:r>
      <w:r w:rsidR="006326D7">
        <w:rPr>
          <w:rFonts w:ascii="Times New Roman" w:hAnsi="Times New Roman" w:cs="Times New Roman"/>
          <w:color w:val="000000"/>
          <w:sz w:val="22"/>
          <w:szCs w:val="22"/>
        </w:rPr>
        <w:t xml:space="preserve"> in this plan)</w:t>
      </w:r>
      <w:r w:rsidR="00807425" w:rsidRPr="00061B5B">
        <w:rPr>
          <w:rFonts w:ascii="Times New Roman" w:hAnsi="Times New Roman" w:cs="Times New Roman"/>
          <w:color w:val="000000"/>
          <w:sz w:val="22"/>
          <w:szCs w:val="22"/>
        </w:rPr>
        <w:t xml:space="preserve"> that may require the delegation of the provision ATS by the affected State/FIR/ACC to an adjacent State/FIR/ACC.</w:t>
      </w:r>
    </w:p>
    <w:p w14:paraId="4D49C6EF" w14:textId="77777777" w:rsidR="007C491D" w:rsidRDefault="00807425" w:rsidP="00445FE1">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Similarly, (</w:t>
      </w:r>
      <w:r w:rsidR="000C4AF6" w:rsidRPr="00061B5B">
        <w:rPr>
          <w:rFonts w:ascii="Times New Roman" w:hAnsi="Times New Roman" w:cs="Times New Roman"/>
          <w:color w:val="000000"/>
          <w:sz w:val="22"/>
          <w:szCs w:val="22"/>
        </w:rPr>
        <w:t xml:space="preserve">Name of </w:t>
      </w:r>
      <w:r w:rsidRPr="00061B5B">
        <w:rPr>
          <w:rFonts w:ascii="Times New Roman" w:hAnsi="Times New Roman" w:cs="Times New Roman"/>
          <w:color w:val="000000"/>
          <w:sz w:val="22"/>
          <w:szCs w:val="22"/>
        </w:rPr>
        <w:t xml:space="preserve">State </w:t>
      </w:r>
      <w:r w:rsidR="000C4AF6" w:rsidRPr="00061B5B">
        <w:rPr>
          <w:rFonts w:ascii="Times New Roman" w:hAnsi="Times New Roman" w:cs="Times New Roman"/>
          <w:color w:val="000000"/>
          <w:sz w:val="22"/>
          <w:szCs w:val="22"/>
        </w:rPr>
        <w:t xml:space="preserve">or Civil Aviation </w:t>
      </w:r>
      <w:r w:rsidRPr="00061B5B">
        <w:rPr>
          <w:rFonts w:ascii="Times New Roman" w:hAnsi="Times New Roman" w:cs="Times New Roman"/>
          <w:color w:val="000000"/>
          <w:sz w:val="22"/>
          <w:szCs w:val="22"/>
        </w:rPr>
        <w:t xml:space="preserve">Regulations) </w:t>
      </w:r>
      <w:r w:rsidR="000C4AF6" w:rsidRPr="00061B5B">
        <w:rPr>
          <w:rFonts w:ascii="Times New Roman" w:hAnsi="Times New Roman" w:cs="Times New Roman"/>
          <w:color w:val="000000"/>
          <w:sz w:val="22"/>
          <w:szCs w:val="22"/>
        </w:rPr>
        <w:t>requires that the ANSP shall develop contingency plan to mitigate the possible disruption in the provision of air navigation services.</w:t>
      </w:r>
    </w:p>
    <w:p w14:paraId="11364F48" w14:textId="226196CB" w:rsidR="00807425" w:rsidRPr="00061B5B" w:rsidRDefault="000C4AF6"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 </w:t>
      </w:r>
    </w:p>
    <w:p w14:paraId="7FF57D32" w14:textId="3DA5954E" w:rsidR="000C4AF6" w:rsidRDefault="00F5698A" w:rsidP="00445FE1">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2:</w:t>
      </w:r>
      <w:r w:rsidRPr="00061B5B">
        <w:rPr>
          <w:rFonts w:ascii="Times New Roman" w:hAnsi="Times New Roman" w:cs="Times New Roman"/>
          <w:b/>
          <w:color w:val="000000"/>
          <w:sz w:val="22"/>
          <w:szCs w:val="22"/>
        </w:rPr>
        <w:tab/>
      </w:r>
      <w:r w:rsidR="00445FE1">
        <w:rPr>
          <w:rFonts w:ascii="Times New Roman" w:hAnsi="Times New Roman" w:cs="Times New Roman"/>
          <w:b/>
          <w:color w:val="000000"/>
          <w:sz w:val="22"/>
          <w:szCs w:val="22"/>
        </w:rPr>
        <w:tab/>
      </w:r>
      <w:r w:rsidR="000C4AF6" w:rsidRPr="00061B5B">
        <w:rPr>
          <w:rFonts w:ascii="Times New Roman" w:hAnsi="Times New Roman" w:cs="Times New Roman"/>
          <w:b/>
          <w:color w:val="000000"/>
          <w:sz w:val="22"/>
          <w:szCs w:val="22"/>
        </w:rPr>
        <w:t>Objective of the MOU</w:t>
      </w:r>
    </w:p>
    <w:p w14:paraId="14E2A6AA" w14:textId="77777777" w:rsidR="007C491D" w:rsidRPr="00061B5B" w:rsidRDefault="007C491D"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07D0E785" w14:textId="77777777" w:rsidR="00C221C3" w:rsidRDefault="00C221C3" w:rsidP="00445FE1">
      <w:pPr>
        <w:pStyle w:val="ListParagraph"/>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sz w:val="22"/>
          <w:szCs w:val="22"/>
        </w:rPr>
      </w:pPr>
      <w:r w:rsidRPr="00061B5B">
        <w:rPr>
          <w:rFonts w:ascii="Times New Roman" w:hAnsi="Times New Roman" w:cs="Times New Roman"/>
          <w:sz w:val="22"/>
          <w:szCs w:val="22"/>
        </w:rPr>
        <w:t>Th</w:t>
      </w:r>
      <w:r w:rsidR="000C4AF6" w:rsidRPr="00061B5B">
        <w:rPr>
          <w:rFonts w:ascii="Times New Roman" w:hAnsi="Times New Roman" w:cs="Times New Roman"/>
          <w:sz w:val="22"/>
          <w:szCs w:val="22"/>
        </w:rPr>
        <w:t>e objective of this</w:t>
      </w:r>
      <w:r w:rsidRPr="00061B5B">
        <w:rPr>
          <w:rFonts w:ascii="Times New Roman" w:hAnsi="Times New Roman" w:cs="Times New Roman"/>
          <w:sz w:val="22"/>
          <w:szCs w:val="22"/>
        </w:rPr>
        <w:t xml:space="preserve"> MOU is </w:t>
      </w:r>
      <w:r w:rsidR="000C4AF6" w:rsidRPr="00061B5B">
        <w:rPr>
          <w:rFonts w:ascii="Times New Roman" w:hAnsi="Times New Roman" w:cs="Times New Roman"/>
          <w:sz w:val="22"/>
          <w:szCs w:val="22"/>
        </w:rPr>
        <w:t xml:space="preserve">to provide an instrument </w:t>
      </w:r>
      <w:r w:rsidRPr="00061B5B">
        <w:rPr>
          <w:rFonts w:ascii="Times New Roman" w:hAnsi="Times New Roman" w:cs="Times New Roman"/>
          <w:sz w:val="22"/>
          <w:szCs w:val="22"/>
        </w:rPr>
        <w:t>for the delegation of the provision of ATS by (Name of Delegating State/FIR/ACC) to (Name of Delegated State/FIR/ACC) for the provision of ATS over (Name of State/FIR/ACC or ATS Route).</w:t>
      </w:r>
    </w:p>
    <w:p w14:paraId="56209515"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sz w:val="22"/>
          <w:szCs w:val="22"/>
        </w:rPr>
      </w:pPr>
    </w:p>
    <w:p w14:paraId="055C4F56" w14:textId="7B2F6E1B" w:rsidR="00315A47" w:rsidRDefault="00445FE1"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Pr>
          <w:rFonts w:ascii="Times New Roman" w:hAnsi="Times New Roman" w:cs="Times New Roman"/>
          <w:b/>
          <w:color w:val="000000"/>
          <w:sz w:val="22"/>
          <w:szCs w:val="22"/>
        </w:rPr>
        <w:t>Article 3:</w:t>
      </w:r>
      <w:r>
        <w:rPr>
          <w:rFonts w:ascii="Times New Roman" w:hAnsi="Times New Roman" w:cs="Times New Roman"/>
          <w:b/>
          <w:color w:val="000000"/>
          <w:sz w:val="22"/>
          <w:szCs w:val="22"/>
        </w:rPr>
        <w:tab/>
      </w:r>
      <w:r w:rsidR="000C4AF6" w:rsidRPr="00061B5B">
        <w:rPr>
          <w:rFonts w:ascii="Times New Roman" w:hAnsi="Times New Roman" w:cs="Times New Roman"/>
          <w:b/>
          <w:color w:val="000000"/>
          <w:sz w:val="22"/>
          <w:szCs w:val="22"/>
        </w:rPr>
        <w:t xml:space="preserve">Effective Date of the MOU </w:t>
      </w:r>
    </w:p>
    <w:p w14:paraId="3B0431DA" w14:textId="77777777" w:rsidR="007C491D" w:rsidRPr="00061B5B" w:rsidRDefault="007C491D"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415C3ABC" w14:textId="2575EC93" w:rsidR="00315A47" w:rsidRPr="00061B5B" w:rsidRDefault="00315A47" w:rsidP="00445FE1">
      <w:pPr>
        <w:pStyle w:val="ListParagraph"/>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The MOU b</w:t>
      </w:r>
      <w:r w:rsidR="000C4AF6" w:rsidRPr="00061B5B">
        <w:rPr>
          <w:rFonts w:ascii="Times New Roman" w:hAnsi="Times New Roman" w:cs="Times New Roman"/>
          <w:color w:val="000000"/>
          <w:sz w:val="22"/>
          <w:szCs w:val="22"/>
        </w:rPr>
        <w:t>etween (State/FIR/ACC) and (State/FIR/ACC)</w:t>
      </w:r>
      <w:r w:rsidRPr="00061B5B">
        <w:rPr>
          <w:rFonts w:ascii="Times New Roman" w:hAnsi="Times New Roman" w:cs="Times New Roman"/>
          <w:color w:val="000000"/>
          <w:sz w:val="22"/>
          <w:szCs w:val="22"/>
        </w:rPr>
        <w:t xml:space="preserve"> shall take effect from (Date and Time in UTC) or whenever</w:t>
      </w:r>
      <w:r w:rsidR="000B7485" w:rsidRPr="00061B5B">
        <w:rPr>
          <w:rFonts w:ascii="Times New Roman" w:hAnsi="Times New Roman" w:cs="Times New Roman"/>
          <w:color w:val="000000"/>
          <w:sz w:val="22"/>
          <w:szCs w:val="22"/>
        </w:rPr>
        <w:t xml:space="preserve"> </w:t>
      </w:r>
      <w:r w:rsidR="00FF66AD" w:rsidRPr="00061B5B">
        <w:rPr>
          <w:rFonts w:ascii="Times New Roman" w:hAnsi="Times New Roman" w:cs="Times New Roman"/>
          <w:color w:val="000000"/>
          <w:sz w:val="22"/>
          <w:szCs w:val="22"/>
        </w:rPr>
        <w:t>a level 2 contingency occurs that requires intervention from adjacent State/FIR/ACC.</w:t>
      </w:r>
    </w:p>
    <w:p w14:paraId="0A460362" w14:textId="77777777" w:rsidR="00FF66AD" w:rsidRPr="00061B5B" w:rsidRDefault="00FF66A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0"/>
        <w:jc w:val="both"/>
        <w:rPr>
          <w:rFonts w:ascii="Times New Roman" w:hAnsi="Times New Roman" w:cs="Times New Roman"/>
          <w:color w:val="000000"/>
          <w:sz w:val="22"/>
          <w:szCs w:val="22"/>
        </w:rPr>
      </w:pPr>
    </w:p>
    <w:p w14:paraId="3AFC8C36" w14:textId="77777777" w:rsidR="00C221C3" w:rsidRDefault="00EC11E2"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4:</w:t>
      </w:r>
      <w:r w:rsidRPr="00061B5B">
        <w:rPr>
          <w:rFonts w:ascii="Times New Roman" w:hAnsi="Times New Roman" w:cs="Times New Roman"/>
          <w:b/>
          <w:color w:val="000000"/>
          <w:sz w:val="22"/>
          <w:szCs w:val="22"/>
        </w:rPr>
        <w:tab/>
      </w:r>
      <w:r w:rsidR="00FF66AD" w:rsidRPr="00061B5B">
        <w:rPr>
          <w:rFonts w:ascii="Times New Roman" w:hAnsi="Times New Roman" w:cs="Times New Roman"/>
          <w:b/>
          <w:color w:val="000000"/>
          <w:sz w:val="22"/>
          <w:szCs w:val="22"/>
        </w:rPr>
        <w:t>Authorization of ATCs to provide ATS in adjacent FIR under assignment</w:t>
      </w:r>
    </w:p>
    <w:p w14:paraId="2AF94F43" w14:textId="77777777" w:rsidR="007C491D" w:rsidRPr="00061B5B" w:rsidRDefault="007C491D" w:rsidP="00445FE1">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059BC3A5" w14:textId="024C7A69" w:rsidR="003C62B4" w:rsidRDefault="00445FE1" w:rsidP="00445FE1">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FF66AD" w:rsidRPr="00061B5B">
        <w:rPr>
          <w:rFonts w:ascii="Times New Roman" w:hAnsi="Times New Roman" w:cs="Times New Roman"/>
          <w:color w:val="000000"/>
          <w:sz w:val="22"/>
          <w:szCs w:val="22"/>
        </w:rPr>
        <w:t xml:space="preserve">(Name of </w:t>
      </w:r>
      <w:r w:rsidR="00F51FB2" w:rsidRPr="00061B5B">
        <w:rPr>
          <w:rFonts w:ascii="Times New Roman" w:hAnsi="Times New Roman" w:cs="Times New Roman"/>
          <w:color w:val="000000"/>
          <w:sz w:val="22"/>
          <w:szCs w:val="22"/>
        </w:rPr>
        <w:t xml:space="preserve">Delegating </w:t>
      </w:r>
      <w:r w:rsidR="00FF66AD" w:rsidRPr="00061B5B">
        <w:rPr>
          <w:rFonts w:ascii="Times New Roman" w:hAnsi="Times New Roman" w:cs="Times New Roman"/>
          <w:color w:val="000000"/>
          <w:sz w:val="22"/>
          <w:szCs w:val="22"/>
        </w:rPr>
        <w:t xml:space="preserve">State/FIR/ACC) hereby authorizes (Name of </w:t>
      </w:r>
      <w:r w:rsidR="00F51FB2" w:rsidRPr="00061B5B">
        <w:rPr>
          <w:rFonts w:ascii="Times New Roman" w:hAnsi="Times New Roman" w:cs="Times New Roman"/>
          <w:color w:val="000000"/>
          <w:sz w:val="22"/>
          <w:szCs w:val="22"/>
        </w:rPr>
        <w:t xml:space="preserve">Delegated </w:t>
      </w:r>
      <w:r w:rsidR="00FF66AD" w:rsidRPr="00061B5B">
        <w:rPr>
          <w:rFonts w:ascii="Times New Roman" w:hAnsi="Times New Roman" w:cs="Times New Roman"/>
          <w:color w:val="000000"/>
          <w:sz w:val="22"/>
          <w:szCs w:val="22"/>
        </w:rPr>
        <w:t>State/FIR/ACC) to provide (type of air traffic service</w:t>
      </w:r>
      <w:r w:rsidR="00024D90" w:rsidRPr="00061B5B">
        <w:rPr>
          <w:rFonts w:ascii="Times New Roman" w:hAnsi="Times New Roman" w:cs="Times New Roman"/>
          <w:color w:val="000000"/>
          <w:sz w:val="22"/>
          <w:szCs w:val="22"/>
        </w:rPr>
        <w:t>) within (Name of State/FIR or airspace</w:t>
      </w:r>
      <w:r w:rsidR="00F51FB2" w:rsidRPr="00061B5B">
        <w:rPr>
          <w:rFonts w:ascii="Times New Roman" w:hAnsi="Times New Roman" w:cs="Times New Roman"/>
          <w:color w:val="000000"/>
          <w:sz w:val="22"/>
          <w:szCs w:val="22"/>
        </w:rPr>
        <w:t xml:space="preserve">). The applicable </w:t>
      </w:r>
      <w:r w:rsidR="00024D90" w:rsidRPr="00061B5B">
        <w:rPr>
          <w:rFonts w:ascii="Times New Roman" w:hAnsi="Times New Roman" w:cs="Times New Roman"/>
          <w:color w:val="000000"/>
          <w:sz w:val="22"/>
          <w:szCs w:val="22"/>
        </w:rPr>
        <w:t xml:space="preserve">longitudinal </w:t>
      </w:r>
      <w:r w:rsidR="00F51FB2" w:rsidRPr="00061B5B">
        <w:rPr>
          <w:rFonts w:ascii="Times New Roman" w:hAnsi="Times New Roman" w:cs="Times New Roman"/>
          <w:color w:val="000000"/>
          <w:sz w:val="22"/>
          <w:szCs w:val="22"/>
        </w:rPr>
        <w:t>separation standard shall be (---- time or --- Nautical Miles).</w:t>
      </w:r>
    </w:p>
    <w:p w14:paraId="396299BA"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43AD441E" w14:textId="6CE9A359" w:rsidR="00A711F2" w:rsidRDefault="00F5698A" w:rsidP="00B55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EC11E2" w:rsidRPr="00061B5B">
        <w:rPr>
          <w:rFonts w:ascii="Times New Roman" w:hAnsi="Times New Roman" w:cs="Times New Roman"/>
          <w:b/>
          <w:color w:val="000000"/>
          <w:sz w:val="22"/>
          <w:szCs w:val="22"/>
        </w:rPr>
        <w:t>5</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B55C79">
        <w:rPr>
          <w:rFonts w:ascii="Times New Roman" w:hAnsi="Times New Roman" w:cs="Times New Roman"/>
          <w:b/>
          <w:color w:val="000000"/>
          <w:sz w:val="22"/>
          <w:szCs w:val="22"/>
        </w:rPr>
        <w:tab/>
      </w:r>
      <w:r w:rsidR="003C62B4" w:rsidRPr="00061B5B">
        <w:rPr>
          <w:rFonts w:ascii="Times New Roman" w:hAnsi="Times New Roman" w:cs="Times New Roman"/>
          <w:b/>
          <w:color w:val="000000"/>
          <w:sz w:val="22"/>
          <w:szCs w:val="22"/>
        </w:rPr>
        <w:t xml:space="preserve">Responsibility for granting </w:t>
      </w:r>
      <w:r w:rsidR="00CC3895" w:rsidRPr="00061B5B">
        <w:rPr>
          <w:rFonts w:ascii="Times New Roman" w:hAnsi="Times New Roman" w:cs="Times New Roman"/>
          <w:b/>
          <w:color w:val="000000"/>
          <w:sz w:val="22"/>
          <w:szCs w:val="22"/>
        </w:rPr>
        <w:t xml:space="preserve">of </w:t>
      </w:r>
      <w:r w:rsidR="003C62B4" w:rsidRPr="00061B5B">
        <w:rPr>
          <w:rFonts w:ascii="Times New Roman" w:hAnsi="Times New Roman" w:cs="Times New Roman"/>
          <w:b/>
          <w:color w:val="000000"/>
          <w:sz w:val="22"/>
          <w:szCs w:val="22"/>
        </w:rPr>
        <w:t>over-flight clearance</w:t>
      </w:r>
    </w:p>
    <w:p w14:paraId="16B04CFD" w14:textId="77777777" w:rsidR="007C491D" w:rsidRPr="00061B5B" w:rsidRDefault="007C491D" w:rsidP="00B55C7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E1D9C53" w14:textId="5BD3F1A1" w:rsidR="00B9659F" w:rsidRDefault="00B55C79" w:rsidP="00B55C79">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B9659F" w:rsidRPr="00061B5B">
        <w:rPr>
          <w:rFonts w:ascii="Times New Roman" w:hAnsi="Times New Roman" w:cs="Times New Roman"/>
          <w:color w:val="000000"/>
          <w:sz w:val="22"/>
          <w:szCs w:val="22"/>
        </w:rPr>
        <w:t xml:space="preserve">(Name of State/FIR/ACC) shall be responsible or </w:t>
      </w:r>
      <w:r w:rsidR="00024D90" w:rsidRPr="00061B5B">
        <w:rPr>
          <w:rFonts w:ascii="Times New Roman" w:hAnsi="Times New Roman" w:cs="Times New Roman"/>
          <w:color w:val="000000"/>
          <w:sz w:val="22"/>
          <w:szCs w:val="22"/>
        </w:rPr>
        <w:t xml:space="preserve">is </w:t>
      </w:r>
      <w:r w:rsidR="00B9659F" w:rsidRPr="00061B5B">
        <w:rPr>
          <w:rFonts w:ascii="Times New Roman" w:hAnsi="Times New Roman" w:cs="Times New Roman"/>
          <w:color w:val="000000"/>
          <w:sz w:val="22"/>
          <w:szCs w:val="22"/>
        </w:rPr>
        <w:t>delegated to gran</w:t>
      </w:r>
      <w:r w:rsidR="00024D90" w:rsidRPr="00061B5B">
        <w:rPr>
          <w:rFonts w:ascii="Times New Roman" w:hAnsi="Times New Roman" w:cs="Times New Roman"/>
          <w:color w:val="000000"/>
          <w:sz w:val="22"/>
          <w:szCs w:val="22"/>
        </w:rPr>
        <w:t>t approval for the overflight over (Name of State/FIR or airspace</w:t>
      </w:r>
      <w:r w:rsidR="00B9659F" w:rsidRPr="00061B5B">
        <w:rPr>
          <w:rFonts w:ascii="Times New Roman" w:hAnsi="Times New Roman" w:cs="Times New Roman"/>
          <w:color w:val="000000"/>
          <w:sz w:val="22"/>
          <w:szCs w:val="22"/>
        </w:rPr>
        <w:t xml:space="preserve">) during the period of level 2 contingency. </w:t>
      </w:r>
    </w:p>
    <w:p w14:paraId="04864647"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6102E8E1" w14:textId="52C1D7CC" w:rsidR="00A711F2" w:rsidRDefault="00F5698A" w:rsidP="00B55C79">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EC11E2" w:rsidRPr="00061B5B">
        <w:rPr>
          <w:rFonts w:ascii="Times New Roman" w:hAnsi="Times New Roman" w:cs="Times New Roman"/>
          <w:b/>
          <w:color w:val="000000"/>
          <w:sz w:val="22"/>
          <w:szCs w:val="22"/>
        </w:rPr>
        <w:t>6</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B9659F" w:rsidRPr="00061B5B">
        <w:rPr>
          <w:rFonts w:ascii="Times New Roman" w:hAnsi="Times New Roman" w:cs="Times New Roman"/>
          <w:b/>
          <w:color w:val="000000"/>
          <w:sz w:val="22"/>
          <w:szCs w:val="22"/>
        </w:rPr>
        <w:t xml:space="preserve">Responsibility for Search and Rescue </w:t>
      </w:r>
      <w:r w:rsidR="007C491D" w:rsidRPr="00061B5B">
        <w:rPr>
          <w:rFonts w:ascii="Times New Roman" w:hAnsi="Times New Roman" w:cs="Times New Roman"/>
          <w:b/>
          <w:color w:val="000000"/>
          <w:sz w:val="22"/>
          <w:szCs w:val="22"/>
        </w:rPr>
        <w:t>under</w:t>
      </w:r>
      <w:r w:rsidR="00B9659F" w:rsidRPr="00061B5B">
        <w:rPr>
          <w:rFonts w:ascii="Times New Roman" w:hAnsi="Times New Roman" w:cs="Times New Roman"/>
          <w:b/>
          <w:color w:val="000000"/>
          <w:sz w:val="22"/>
          <w:szCs w:val="22"/>
        </w:rPr>
        <w:t xml:space="preserve"> Contingency</w:t>
      </w:r>
    </w:p>
    <w:p w14:paraId="71809568" w14:textId="77777777" w:rsidR="007C491D" w:rsidRPr="00061B5B" w:rsidRDefault="007C491D" w:rsidP="00B55C79">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D23D470" w14:textId="1B8A3938" w:rsidR="00B9659F" w:rsidRDefault="00B55C79" w:rsidP="00B55C79">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B9659F" w:rsidRPr="00061B5B">
        <w:rPr>
          <w:rFonts w:ascii="Times New Roman" w:hAnsi="Times New Roman" w:cs="Times New Roman"/>
          <w:color w:val="000000"/>
          <w:sz w:val="22"/>
          <w:szCs w:val="22"/>
        </w:rPr>
        <w:t>The responsibility for the conduct of search and rescue shall be vested in (Name of State/FIR/ACC) during level 2 contingency.</w:t>
      </w:r>
    </w:p>
    <w:p w14:paraId="734B7B93" w14:textId="01E55557" w:rsidR="00445FE1"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56079F3E" w14:textId="322506EB" w:rsidR="00F6610E" w:rsidRDefault="00F6610E"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518745A7" w14:textId="642FCC13" w:rsidR="00F6610E" w:rsidRDefault="00F6610E">
      <w:pPr>
        <w:rPr>
          <w:rFonts w:ascii="Times New Roman" w:hAnsi="Times New Roman" w:cs="Times New Roman"/>
          <w:color w:val="000000"/>
          <w:sz w:val="22"/>
          <w:szCs w:val="22"/>
        </w:rPr>
      </w:pPr>
      <w:r>
        <w:rPr>
          <w:rFonts w:ascii="Times New Roman" w:hAnsi="Times New Roman" w:cs="Times New Roman"/>
          <w:color w:val="000000"/>
          <w:sz w:val="22"/>
          <w:szCs w:val="22"/>
        </w:rPr>
        <w:br w:type="page"/>
      </w:r>
    </w:p>
    <w:p w14:paraId="470378A4" w14:textId="15D5F902" w:rsidR="00B55C79" w:rsidRPr="008C6D8E" w:rsidRDefault="00B55C79"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7299A613" w14:textId="3487707D" w:rsidR="00A711F2"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EC11E2" w:rsidRPr="00061B5B">
        <w:rPr>
          <w:rFonts w:ascii="Times New Roman" w:hAnsi="Times New Roman" w:cs="Times New Roman"/>
          <w:b/>
          <w:color w:val="000000"/>
          <w:sz w:val="22"/>
          <w:szCs w:val="22"/>
        </w:rPr>
        <w:t>7</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09156A" w:rsidRPr="00061B5B">
        <w:rPr>
          <w:rFonts w:ascii="Times New Roman" w:hAnsi="Times New Roman" w:cs="Times New Roman"/>
          <w:b/>
          <w:color w:val="000000"/>
          <w:sz w:val="22"/>
          <w:szCs w:val="22"/>
        </w:rPr>
        <w:t>Procedures for Amendment of Contingency Plans and MOUs</w:t>
      </w:r>
    </w:p>
    <w:p w14:paraId="31D0B64E"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0C7C7C88" w14:textId="3DF34F16" w:rsidR="00702D7D" w:rsidRDefault="008C6D8E" w:rsidP="008C6D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702D7D" w:rsidRPr="00061B5B">
        <w:rPr>
          <w:rFonts w:ascii="Times New Roman" w:hAnsi="Times New Roman" w:cs="Times New Roman"/>
          <w:color w:val="000000"/>
          <w:sz w:val="22"/>
          <w:szCs w:val="22"/>
        </w:rPr>
        <w:t xml:space="preserve">The MOU between (Name of State/FIR/ACC) and (Name of adjacent State/FIR/ACC) shall remain in force </w:t>
      </w:r>
      <w:r w:rsidR="00F11723" w:rsidRPr="00061B5B">
        <w:rPr>
          <w:rFonts w:ascii="Times New Roman" w:hAnsi="Times New Roman" w:cs="Times New Roman"/>
          <w:color w:val="000000"/>
          <w:sz w:val="22"/>
          <w:szCs w:val="22"/>
        </w:rPr>
        <w:t>from --------------- to ----------------</w:t>
      </w:r>
      <w:r w:rsidR="00702D7D" w:rsidRPr="00061B5B">
        <w:rPr>
          <w:rFonts w:ascii="Times New Roman" w:hAnsi="Times New Roman" w:cs="Times New Roman"/>
          <w:color w:val="000000"/>
          <w:sz w:val="22"/>
          <w:szCs w:val="22"/>
        </w:rPr>
        <w:t xml:space="preserve">. However, any of the parties to the MOU can request for a review </w:t>
      </w:r>
      <w:r w:rsidR="00F11723" w:rsidRPr="00061B5B">
        <w:rPr>
          <w:rFonts w:ascii="Times New Roman" w:hAnsi="Times New Roman" w:cs="Times New Roman"/>
          <w:color w:val="000000"/>
          <w:sz w:val="22"/>
          <w:szCs w:val="22"/>
        </w:rPr>
        <w:t xml:space="preserve">or termination of the MOU </w:t>
      </w:r>
      <w:r w:rsidR="00702D7D" w:rsidRPr="00061B5B">
        <w:rPr>
          <w:rFonts w:ascii="Times New Roman" w:hAnsi="Times New Roman" w:cs="Times New Roman"/>
          <w:color w:val="000000"/>
          <w:sz w:val="22"/>
          <w:szCs w:val="22"/>
        </w:rPr>
        <w:t>at any point in time</w:t>
      </w:r>
      <w:r w:rsidR="00F11723" w:rsidRPr="00061B5B">
        <w:rPr>
          <w:rFonts w:ascii="Times New Roman" w:hAnsi="Times New Roman" w:cs="Times New Roman"/>
          <w:color w:val="000000"/>
          <w:sz w:val="22"/>
          <w:szCs w:val="22"/>
        </w:rPr>
        <w:t xml:space="preserve"> after prior notification of the other party, and with</w:t>
      </w:r>
      <w:r w:rsidR="00E478C1" w:rsidRPr="00061B5B">
        <w:rPr>
          <w:rFonts w:ascii="Times New Roman" w:hAnsi="Times New Roman" w:cs="Times New Roman"/>
          <w:color w:val="000000"/>
          <w:sz w:val="22"/>
          <w:szCs w:val="22"/>
        </w:rPr>
        <w:t>out</w:t>
      </w:r>
      <w:r w:rsidR="00F11723" w:rsidRPr="00061B5B">
        <w:rPr>
          <w:rFonts w:ascii="Times New Roman" w:hAnsi="Times New Roman" w:cs="Times New Roman"/>
          <w:color w:val="000000"/>
          <w:sz w:val="22"/>
          <w:szCs w:val="22"/>
        </w:rPr>
        <w:t xml:space="preserve"> </w:t>
      </w:r>
      <w:r w:rsidR="00E478C1" w:rsidRPr="00061B5B">
        <w:rPr>
          <w:rFonts w:ascii="Times New Roman" w:hAnsi="Times New Roman" w:cs="Times New Roman"/>
          <w:color w:val="000000"/>
          <w:sz w:val="22"/>
          <w:szCs w:val="22"/>
        </w:rPr>
        <w:t xml:space="preserve">jeopardizing </w:t>
      </w:r>
      <w:r w:rsidR="00F11723" w:rsidRPr="00061B5B">
        <w:rPr>
          <w:rFonts w:ascii="Times New Roman" w:hAnsi="Times New Roman" w:cs="Times New Roman"/>
          <w:color w:val="000000"/>
          <w:sz w:val="22"/>
          <w:szCs w:val="22"/>
        </w:rPr>
        <w:t>safety and efficiency of flight operations</w:t>
      </w:r>
      <w:r w:rsidR="00702D7D" w:rsidRPr="00061B5B">
        <w:rPr>
          <w:rFonts w:ascii="Times New Roman" w:hAnsi="Times New Roman" w:cs="Times New Roman"/>
          <w:color w:val="000000"/>
          <w:sz w:val="22"/>
          <w:szCs w:val="22"/>
        </w:rPr>
        <w:t xml:space="preserve">.   </w:t>
      </w:r>
    </w:p>
    <w:p w14:paraId="2EEEAA93" w14:textId="77777777" w:rsidR="00445FE1" w:rsidRPr="00061B5B"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1EC21306" w14:textId="6608992C"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050E78" w:rsidRPr="00061B5B">
        <w:rPr>
          <w:rFonts w:ascii="Times New Roman" w:hAnsi="Times New Roman" w:cs="Times New Roman"/>
          <w:b/>
          <w:color w:val="000000"/>
          <w:sz w:val="22"/>
          <w:szCs w:val="22"/>
        </w:rPr>
        <w:t>8</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702D7D" w:rsidRPr="00061B5B">
        <w:rPr>
          <w:rFonts w:ascii="Times New Roman" w:hAnsi="Times New Roman" w:cs="Times New Roman"/>
          <w:b/>
          <w:color w:val="000000"/>
          <w:sz w:val="22"/>
          <w:szCs w:val="22"/>
        </w:rPr>
        <w:t>Conduct of Regular Contingency Exercises</w:t>
      </w:r>
    </w:p>
    <w:p w14:paraId="151293E2"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166087B4" w14:textId="06171BCC" w:rsidR="002660CA" w:rsidRDefault="008C6D8E" w:rsidP="008C6D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702D7D" w:rsidRPr="00061B5B">
        <w:rPr>
          <w:rFonts w:ascii="Times New Roman" w:hAnsi="Times New Roman" w:cs="Times New Roman"/>
          <w:color w:val="000000"/>
          <w:sz w:val="22"/>
          <w:szCs w:val="22"/>
        </w:rPr>
        <w:t xml:space="preserve">(Name of State/FIR/ACC) and (Name of State/FIR/ACC) shall ensure regular conduct of </w:t>
      </w:r>
      <w:r w:rsidR="00E478C1" w:rsidRPr="00061B5B">
        <w:rPr>
          <w:rFonts w:ascii="Times New Roman" w:hAnsi="Times New Roman" w:cs="Times New Roman"/>
          <w:color w:val="000000"/>
          <w:sz w:val="22"/>
          <w:szCs w:val="22"/>
        </w:rPr>
        <w:t xml:space="preserve">ATM </w:t>
      </w:r>
      <w:r w:rsidR="00702D7D" w:rsidRPr="00061B5B">
        <w:rPr>
          <w:rFonts w:ascii="Times New Roman" w:hAnsi="Times New Roman" w:cs="Times New Roman"/>
          <w:color w:val="000000"/>
          <w:sz w:val="22"/>
          <w:szCs w:val="22"/>
        </w:rPr>
        <w:t xml:space="preserve">contingency exercises at least </w:t>
      </w:r>
      <w:commentRangeStart w:id="70"/>
      <w:r w:rsidR="00702D7D" w:rsidRPr="00061B5B">
        <w:rPr>
          <w:rFonts w:ascii="Times New Roman" w:hAnsi="Times New Roman" w:cs="Times New Roman"/>
          <w:color w:val="000000"/>
          <w:sz w:val="22"/>
          <w:szCs w:val="22"/>
        </w:rPr>
        <w:t>once yearly</w:t>
      </w:r>
      <w:commentRangeEnd w:id="70"/>
      <w:r w:rsidR="00B2282B">
        <w:rPr>
          <w:rStyle w:val="CommentReference"/>
        </w:rPr>
        <w:commentReference w:id="70"/>
      </w:r>
      <w:r w:rsidR="00702D7D" w:rsidRPr="00061B5B">
        <w:rPr>
          <w:rFonts w:ascii="Times New Roman" w:hAnsi="Times New Roman" w:cs="Times New Roman"/>
          <w:color w:val="000000"/>
          <w:sz w:val="22"/>
          <w:szCs w:val="22"/>
        </w:rPr>
        <w:t xml:space="preserve">. The objective of the exercise is to ensure that </w:t>
      </w:r>
      <w:r w:rsidR="004E0BE2" w:rsidRPr="00061B5B">
        <w:rPr>
          <w:rFonts w:ascii="Times New Roman" w:hAnsi="Times New Roman" w:cs="Times New Roman"/>
          <w:color w:val="000000"/>
          <w:sz w:val="22"/>
          <w:szCs w:val="22"/>
        </w:rPr>
        <w:t xml:space="preserve">both parties are adequately </w:t>
      </w:r>
      <w:r w:rsidR="00DC0AC8" w:rsidRPr="00061B5B">
        <w:rPr>
          <w:rFonts w:ascii="Times New Roman" w:hAnsi="Times New Roman" w:cs="Times New Roman"/>
          <w:color w:val="000000"/>
          <w:sz w:val="22"/>
          <w:szCs w:val="22"/>
        </w:rPr>
        <w:t>sensitized on the contingency procedures.</w:t>
      </w:r>
    </w:p>
    <w:p w14:paraId="04C00DB6" w14:textId="77777777" w:rsidR="00445FE1" w:rsidRPr="00061B5B"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jc w:val="both"/>
        <w:rPr>
          <w:rFonts w:ascii="Times New Roman" w:hAnsi="Times New Roman" w:cs="Times New Roman"/>
          <w:color w:val="000000"/>
          <w:sz w:val="22"/>
          <w:szCs w:val="22"/>
        </w:rPr>
      </w:pPr>
    </w:p>
    <w:p w14:paraId="69C87A80" w14:textId="7EAB0E74"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050E78" w:rsidRPr="00061B5B">
        <w:rPr>
          <w:rFonts w:ascii="Times New Roman" w:hAnsi="Times New Roman" w:cs="Times New Roman"/>
          <w:b/>
          <w:color w:val="000000"/>
          <w:sz w:val="22"/>
          <w:szCs w:val="22"/>
        </w:rPr>
        <w:t>9</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DC0AC8" w:rsidRPr="00061B5B">
        <w:rPr>
          <w:rFonts w:ascii="Times New Roman" w:hAnsi="Times New Roman" w:cs="Times New Roman"/>
          <w:b/>
          <w:color w:val="000000"/>
          <w:sz w:val="22"/>
          <w:szCs w:val="22"/>
        </w:rPr>
        <w:t>Re-currency Trainings for ATC on Contingency Procedures</w:t>
      </w:r>
    </w:p>
    <w:p w14:paraId="56DAB2F7"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B1071F1" w14:textId="053FC436" w:rsidR="00625EDA" w:rsidRPr="00061B5B" w:rsidRDefault="008C6D8E" w:rsidP="008C6D8E">
      <w:pPr>
        <w:pStyle w:val="ListParagraph"/>
        <w:widowControl w:val="0"/>
        <w:tabs>
          <w:tab w:val="left" w:pos="560"/>
          <w:tab w:val="left" w:pos="1080"/>
          <w:tab w:val="left" w:pos="11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DC0AC8" w:rsidRPr="00061B5B">
        <w:rPr>
          <w:rFonts w:ascii="Times New Roman" w:hAnsi="Times New Roman" w:cs="Times New Roman"/>
          <w:color w:val="000000"/>
          <w:sz w:val="22"/>
          <w:szCs w:val="22"/>
        </w:rPr>
        <w:t>Each State/FIR</w:t>
      </w:r>
      <w:r w:rsidR="00625EDA" w:rsidRPr="00061B5B">
        <w:rPr>
          <w:rFonts w:ascii="Times New Roman" w:hAnsi="Times New Roman" w:cs="Times New Roman"/>
          <w:color w:val="000000"/>
          <w:sz w:val="22"/>
          <w:szCs w:val="22"/>
        </w:rPr>
        <w:t>/ACC shall ensure regular training</w:t>
      </w:r>
      <w:r w:rsidR="00E478C1" w:rsidRPr="00061B5B">
        <w:rPr>
          <w:rFonts w:ascii="Times New Roman" w:hAnsi="Times New Roman" w:cs="Times New Roman"/>
          <w:color w:val="000000"/>
          <w:sz w:val="22"/>
          <w:szCs w:val="22"/>
        </w:rPr>
        <w:t xml:space="preserve"> and retraining of her ATCOs on</w:t>
      </w:r>
      <w:r>
        <w:rPr>
          <w:rFonts w:ascii="Times New Roman" w:hAnsi="Times New Roman" w:cs="Times New Roman"/>
          <w:color w:val="000000"/>
          <w:sz w:val="22"/>
          <w:szCs w:val="22"/>
        </w:rPr>
        <w:t xml:space="preserve"> </w:t>
      </w:r>
      <w:r w:rsidR="00E478C1" w:rsidRPr="00061B5B">
        <w:rPr>
          <w:rFonts w:ascii="Times New Roman" w:hAnsi="Times New Roman" w:cs="Times New Roman"/>
          <w:color w:val="000000"/>
          <w:sz w:val="22"/>
          <w:szCs w:val="22"/>
        </w:rPr>
        <w:t xml:space="preserve">ATM </w:t>
      </w:r>
      <w:r w:rsidR="00625EDA" w:rsidRPr="00061B5B">
        <w:rPr>
          <w:rFonts w:ascii="Times New Roman" w:hAnsi="Times New Roman" w:cs="Times New Roman"/>
          <w:color w:val="000000"/>
          <w:sz w:val="22"/>
          <w:szCs w:val="22"/>
        </w:rPr>
        <w:t>contingency procedures as well as contingency routes.</w:t>
      </w:r>
    </w:p>
    <w:p w14:paraId="50F0048A" w14:textId="77777777" w:rsidR="00DC0AC8" w:rsidRPr="00061B5B" w:rsidRDefault="00DC0AC8"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922"/>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 </w:t>
      </w:r>
    </w:p>
    <w:p w14:paraId="22EB01BE" w14:textId="3A0E5FE3" w:rsidR="00702D7D" w:rsidRDefault="00F5698A" w:rsidP="008C6D8E">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Article </w:t>
      </w:r>
      <w:r w:rsidR="00050E78" w:rsidRPr="00061B5B">
        <w:rPr>
          <w:rFonts w:ascii="Times New Roman" w:hAnsi="Times New Roman" w:cs="Times New Roman"/>
          <w:b/>
          <w:color w:val="000000"/>
          <w:sz w:val="22"/>
          <w:szCs w:val="22"/>
        </w:rPr>
        <w:t>10</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625EDA" w:rsidRPr="00061B5B">
        <w:rPr>
          <w:rFonts w:ascii="Times New Roman" w:hAnsi="Times New Roman" w:cs="Times New Roman"/>
          <w:b/>
          <w:color w:val="000000"/>
          <w:sz w:val="22"/>
          <w:szCs w:val="22"/>
        </w:rPr>
        <w:t>CNS/ATM Capacity of (State/FIR/ACC) assigned to provide ATS in the desi</w:t>
      </w:r>
      <w:r w:rsidR="007C491D">
        <w:rPr>
          <w:rFonts w:ascii="Times New Roman" w:hAnsi="Times New Roman" w:cs="Times New Roman"/>
          <w:b/>
          <w:color w:val="000000"/>
          <w:sz w:val="22"/>
          <w:szCs w:val="22"/>
        </w:rPr>
        <w:t xml:space="preserve">gnated </w:t>
      </w:r>
      <w:r w:rsidR="00625EDA" w:rsidRPr="00061B5B">
        <w:rPr>
          <w:rFonts w:ascii="Times New Roman" w:hAnsi="Times New Roman" w:cs="Times New Roman"/>
          <w:b/>
          <w:color w:val="000000"/>
          <w:sz w:val="22"/>
          <w:szCs w:val="22"/>
        </w:rPr>
        <w:t>airspace</w:t>
      </w:r>
    </w:p>
    <w:p w14:paraId="1F10A23F" w14:textId="77777777" w:rsidR="00445FE1" w:rsidRPr="00061B5B" w:rsidRDefault="00445FE1" w:rsidP="008C6D8E">
      <w:pPr>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2CAEA72C" w14:textId="71B8D35A" w:rsidR="00625EDA" w:rsidRDefault="008C6D8E" w:rsidP="008C6D8E">
      <w:pPr>
        <w:pStyle w:val="ListParagraph"/>
        <w:widowControl w:val="0"/>
        <w:tabs>
          <w:tab w:val="left" w:pos="5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625EDA" w:rsidRPr="00061B5B">
        <w:rPr>
          <w:rFonts w:ascii="Times New Roman" w:hAnsi="Times New Roman" w:cs="Times New Roman"/>
          <w:color w:val="000000"/>
          <w:sz w:val="22"/>
          <w:szCs w:val="22"/>
        </w:rPr>
        <w:t xml:space="preserve">The delegated state (Name of delegated State/FIR/ACC) hereby confirms that she has capacity to provide ATS </w:t>
      </w:r>
      <w:r w:rsidR="00441835" w:rsidRPr="00061B5B">
        <w:rPr>
          <w:rFonts w:ascii="Times New Roman" w:hAnsi="Times New Roman" w:cs="Times New Roman"/>
          <w:color w:val="000000"/>
          <w:sz w:val="22"/>
          <w:szCs w:val="22"/>
        </w:rPr>
        <w:t>(ATC Service, Flight Information Service, Alerting Service) in the affected State/FIR or airspace</w:t>
      </w:r>
      <w:r w:rsidR="00625EDA" w:rsidRPr="00061B5B">
        <w:rPr>
          <w:rFonts w:ascii="Times New Roman" w:hAnsi="Times New Roman" w:cs="Times New Roman"/>
          <w:color w:val="000000"/>
          <w:sz w:val="22"/>
          <w:szCs w:val="22"/>
        </w:rPr>
        <w:t>.</w:t>
      </w:r>
    </w:p>
    <w:p w14:paraId="5C2D0FAB" w14:textId="77777777" w:rsidR="00445FE1" w:rsidRPr="00061B5B" w:rsidRDefault="00445FE1"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ascii="Times New Roman" w:hAnsi="Times New Roman" w:cs="Times New Roman"/>
          <w:color w:val="000000"/>
          <w:sz w:val="22"/>
          <w:szCs w:val="22"/>
        </w:rPr>
      </w:pPr>
    </w:p>
    <w:p w14:paraId="71CDCF13" w14:textId="7A56FC64"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1</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625EDA" w:rsidRPr="00061B5B">
        <w:rPr>
          <w:rFonts w:ascii="Times New Roman" w:hAnsi="Times New Roman" w:cs="Times New Roman"/>
          <w:b/>
          <w:color w:val="000000"/>
          <w:sz w:val="22"/>
          <w:szCs w:val="22"/>
        </w:rPr>
        <w:t xml:space="preserve">Responsibility for issuance of NOTAM for </w:t>
      </w:r>
      <w:r w:rsidR="00B33FCE" w:rsidRPr="00061B5B">
        <w:rPr>
          <w:rFonts w:ascii="Times New Roman" w:hAnsi="Times New Roman" w:cs="Times New Roman"/>
          <w:b/>
          <w:color w:val="000000"/>
          <w:sz w:val="22"/>
          <w:szCs w:val="22"/>
        </w:rPr>
        <w:t>activ</w:t>
      </w:r>
      <w:r w:rsidR="00625EDA" w:rsidRPr="00061B5B">
        <w:rPr>
          <w:rFonts w:ascii="Times New Roman" w:hAnsi="Times New Roman" w:cs="Times New Roman"/>
          <w:b/>
          <w:color w:val="000000"/>
          <w:sz w:val="22"/>
          <w:szCs w:val="22"/>
        </w:rPr>
        <w:t>ation and termination of the contingency plan</w:t>
      </w:r>
    </w:p>
    <w:p w14:paraId="47BF0995"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2C6BC105" w14:textId="1B37AFD9" w:rsidR="007C491D" w:rsidRPr="00445FE1" w:rsidRDefault="008C6D8E" w:rsidP="008C6D8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2660CA" w:rsidRPr="00061B5B">
        <w:rPr>
          <w:rFonts w:ascii="Times New Roman" w:hAnsi="Times New Roman" w:cs="Times New Roman"/>
          <w:color w:val="000000"/>
          <w:sz w:val="22"/>
          <w:szCs w:val="22"/>
        </w:rPr>
        <w:t>(State/FIR/ACC) shall be responsible for the issuance of NOTAM for commencement or activation and deactivation of a contingency plan.</w:t>
      </w:r>
    </w:p>
    <w:p w14:paraId="3CD894CA" w14:textId="77777777" w:rsidR="007C491D" w:rsidRDefault="007C491D"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04F23653" w14:textId="38AB64B4" w:rsidR="00702D7D" w:rsidRDefault="00F5698A"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2</w:t>
      </w:r>
      <w:r w:rsidR="00B33FCE" w:rsidRPr="00061B5B">
        <w:rPr>
          <w:rFonts w:ascii="Times New Roman" w:hAnsi="Times New Roman" w:cs="Times New Roman"/>
          <w:b/>
          <w:color w:val="000000"/>
          <w:sz w:val="22"/>
          <w:szCs w:val="22"/>
        </w:rPr>
        <w:t>:</w:t>
      </w:r>
      <w:r w:rsidR="00B33FCE"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2660CA" w:rsidRPr="00061B5B">
        <w:rPr>
          <w:rFonts w:ascii="Times New Roman" w:hAnsi="Times New Roman" w:cs="Times New Roman"/>
          <w:b/>
          <w:color w:val="000000"/>
          <w:sz w:val="22"/>
          <w:szCs w:val="22"/>
        </w:rPr>
        <w:t xml:space="preserve">Responsibility for En Route Navigation Charges </w:t>
      </w:r>
      <w:r w:rsidR="007C491D" w:rsidRPr="00061B5B">
        <w:rPr>
          <w:rFonts w:ascii="Times New Roman" w:hAnsi="Times New Roman" w:cs="Times New Roman"/>
          <w:b/>
          <w:color w:val="000000"/>
          <w:sz w:val="22"/>
          <w:szCs w:val="22"/>
        </w:rPr>
        <w:t>under</w:t>
      </w:r>
      <w:r w:rsidR="002660CA" w:rsidRPr="00061B5B">
        <w:rPr>
          <w:rFonts w:ascii="Times New Roman" w:hAnsi="Times New Roman" w:cs="Times New Roman"/>
          <w:b/>
          <w:color w:val="000000"/>
          <w:sz w:val="22"/>
          <w:szCs w:val="22"/>
        </w:rPr>
        <w:t xml:space="preserve"> Contingency</w:t>
      </w:r>
    </w:p>
    <w:p w14:paraId="464A3A41" w14:textId="77777777" w:rsidR="00445FE1" w:rsidRPr="00061B5B" w:rsidRDefault="00445FE1" w:rsidP="008C6D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2C3292C8" w14:textId="2AEF7032" w:rsidR="002660CA" w:rsidRDefault="008C6D8E" w:rsidP="008C6D8E">
      <w:pPr>
        <w:pStyle w:val="ListParagraph"/>
        <w:widowControl w:val="0"/>
        <w:tabs>
          <w:tab w:val="left" w:pos="56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144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002660CA" w:rsidRPr="00061B5B">
        <w:rPr>
          <w:rFonts w:ascii="Times New Roman" w:hAnsi="Times New Roman" w:cs="Times New Roman"/>
          <w:color w:val="000000"/>
          <w:sz w:val="22"/>
          <w:szCs w:val="22"/>
        </w:rPr>
        <w:t xml:space="preserve">The responsibility for the collection of </w:t>
      </w:r>
      <w:r w:rsidR="002019E4" w:rsidRPr="00061B5B">
        <w:rPr>
          <w:rFonts w:ascii="Times New Roman" w:hAnsi="Times New Roman" w:cs="Times New Roman"/>
          <w:color w:val="000000"/>
          <w:sz w:val="22"/>
          <w:szCs w:val="22"/>
        </w:rPr>
        <w:t>en-</w:t>
      </w:r>
      <w:r w:rsidR="002660CA" w:rsidRPr="00061B5B">
        <w:rPr>
          <w:rFonts w:ascii="Times New Roman" w:hAnsi="Times New Roman" w:cs="Times New Roman"/>
          <w:color w:val="000000"/>
          <w:sz w:val="22"/>
          <w:szCs w:val="22"/>
        </w:rPr>
        <w:t>route navigation charges shall lie with (Name of State/FIR/ACC</w:t>
      </w:r>
      <w:r w:rsidR="00445FE1">
        <w:rPr>
          <w:rFonts w:ascii="Times New Roman" w:hAnsi="Times New Roman" w:cs="Times New Roman"/>
          <w:color w:val="000000"/>
          <w:sz w:val="22"/>
          <w:szCs w:val="22"/>
        </w:rPr>
        <w:t>) during the period of level 2 C</w:t>
      </w:r>
      <w:r w:rsidR="002660CA" w:rsidRPr="00061B5B">
        <w:rPr>
          <w:rFonts w:ascii="Times New Roman" w:hAnsi="Times New Roman" w:cs="Times New Roman"/>
          <w:color w:val="000000"/>
          <w:sz w:val="22"/>
          <w:szCs w:val="22"/>
        </w:rPr>
        <w:t>ontingency.</w:t>
      </w:r>
    </w:p>
    <w:p w14:paraId="1AC4C746" w14:textId="77777777" w:rsidR="00445FE1" w:rsidRPr="00061B5B" w:rsidRDefault="00445FE1" w:rsidP="007C491D">
      <w:pPr>
        <w:pStyle w:val="ListParagraph"/>
        <w:widowControl w:val="0"/>
        <w:tabs>
          <w:tab w:val="left" w:pos="560"/>
          <w:tab w:val="left" w:pos="1120"/>
          <w:tab w:val="left" w:pos="162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70"/>
        <w:jc w:val="both"/>
        <w:rPr>
          <w:rFonts w:ascii="Times New Roman" w:hAnsi="Times New Roman" w:cs="Times New Roman"/>
          <w:color w:val="000000"/>
          <w:sz w:val="22"/>
          <w:szCs w:val="22"/>
        </w:rPr>
      </w:pPr>
    </w:p>
    <w:p w14:paraId="2B35DC59" w14:textId="2F22762C" w:rsidR="002660CA" w:rsidRDefault="00F5698A" w:rsidP="008C6D8E">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3</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8C6D8E">
        <w:rPr>
          <w:rFonts w:ascii="Times New Roman" w:hAnsi="Times New Roman" w:cs="Times New Roman"/>
          <w:b/>
          <w:color w:val="000000"/>
          <w:sz w:val="22"/>
          <w:szCs w:val="22"/>
        </w:rPr>
        <w:tab/>
      </w:r>
      <w:r w:rsidR="002660CA" w:rsidRPr="00061B5B">
        <w:rPr>
          <w:rFonts w:ascii="Times New Roman" w:hAnsi="Times New Roman" w:cs="Times New Roman"/>
          <w:b/>
          <w:color w:val="000000"/>
          <w:sz w:val="22"/>
          <w:szCs w:val="22"/>
        </w:rPr>
        <w:t>Clear description of the airspace or sector or FIR or Route to be delegated</w:t>
      </w:r>
    </w:p>
    <w:p w14:paraId="0A1D9037" w14:textId="77777777" w:rsidR="00445FE1" w:rsidRPr="00061B5B" w:rsidRDefault="00445FE1" w:rsidP="008C6D8E">
      <w:pPr>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p>
    <w:p w14:paraId="4C530611" w14:textId="62049F08" w:rsidR="002660CA" w:rsidRPr="00061B5B" w:rsidRDefault="002660CA" w:rsidP="008C6D8E">
      <w:pPr>
        <w:pStyle w:val="ListParagraph"/>
        <w:widowControl w:val="0"/>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w:t>
      </w:r>
      <w:r w:rsidR="004546E2" w:rsidRPr="00061B5B">
        <w:rPr>
          <w:rFonts w:ascii="Times New Roman" w:hAnsi="Times New Roman" w:cs="Times New Roman"/>
          <w:color w:val="000000"/>
          <w:sz w:val="22"/>
          <w:szCs w:val="22"/>
        </w:rPr>
        <w:t>affected airspace or airspace under contingency as described below shall be delegated to (Name of State/FIR/ACC):</w:t>
      </w:r>
    </w:p>
    <w:p w14:paraId="281C9BCF" w14:textId="77777777" w:rsidR="004546E2" w:rsidRPr="00061B5B" w:rsidRDefault="004546E2" w:rsidP="003C55B5">
      <w:pPr>
        <w:pStyle w:val="ListParagraph"/>
        <w:widowControl w:val="0"/>
        <w:numPr>
          <w:ilvl w:val="0"/>
          <w:numId w:val="2"/>
        </w:numPr>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Coordinates</w:t>
      </w:r>
      <w:r w:rsidR="00280278" w:rsidRPr="00061B5B">
        <w:rPr>
          <w:rFonts w:ascii="Times New Roman" w:hAnsi="Times New Roman" w:cs="Times New Roman"/>
          <w:color w:val="000000"/>
          <w:sz w:val="22"/>
          <w:szCs w:val="22"/>
        </w:rPr>
        <w:t xml:space="preserve">, boundary points, </w:t>
      </w:r>
    </w:p>
    <w:p w14:paraId="6C9221AC" w14:textId="77777777" w:rsidR="00280278" w:rsidRPr="00061B5B" w:rsidRDefault="00280278" w:rsidP="003C55B5">
      <w:pPr>
        <w:pStyle w:val="ListParagraph"/>
        <w:widowControl w:val="0"/>
        <w:numPr>
          <w:ilvl w:val="0"/>
          <w:numId w:val="2"/>
        </w:numPr>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Vertical and lateral limit</w:t>
      </w:r>
    </w:p>
    <w:p w14:paraId="3D22BCA5" w14:textId="77777777" w:rsidR="00280278" w:rsidRPr="00061B5B" w:rsidRDefault="00280278" w:rsidP="003C55B5">
      <w:pPr>
        <w:pStyle w:val="ListParagraph"/>
        <w:widowControl w:val="0"/>
        <w:numPr>
          <w:ilvl w:val="0"/>
          <w:numId w:val="2"/>
        </w:numPr>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Upper or lower airspace</w:t>
      </w:r>
    </w:p>
    <w:p w14:paraId="3C02ED8A" w14:textId="77777777" w:rsidR="00B33FCE" w:rsidRPr="00061B5B" w:rsidRDefault="00B3257D" w:rsidP="003C55B5">
      <w:pPr>
        <w:pStyle w:val="ListParagraph"/>
        <w:widowControl w:val="0"/>
        <w:numPr>
          <w:ilvl w:val="0"/>
          <w:numId w:val="2"/>
        </w:numPr>
        <w:tabs>
          <w:tab w:val="left" w:pos="56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Type of flight operations (VFR, IFR or both), </w:t>
      </w:r>
    </w:p>
    <w:p w14:paraId="78ABD4D6" w14:textId="0ABAC19D" w:rsidR="00280278" w:rsidRDefault="00B33FCE" w:rsidP="003C55B5">
      <w:pPr>
        <w:pStyle w:val="ListParagraph"/>
        <w:widowControl w:val="0"/>
        <w:numPr>
          <w:ilvl w:val="0"/>
          <w:numId w:val="2"/>
        </w:numPr>
        <w:tabs>
          <w:tab w:val="left" w:pos="560"/>
          <w:tab w:val="left" w:pos="144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890" w:hanging="45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ATS Routes or Contingency Routes, </w:t>
      </w:r>
      <w:r w:rsidR="00B3257D" w:rsidRPr="00061B5B">
        <w:rPr>
          <w:rFonts w:ascii="Times New Roman" w:hAnsi="Times New Roman" w:cs="Times New Roman"/>
          <w:color w:val="000000"/>
          <w:sz w:val="22"/>
          <w:szCs w:val="22"/>
        </w:rPr>
        <w:t>etc.</w:t>
      </w:r>
    </w:p>
    <w:p w14:paraId="2B3241E8" w14:textId="77777777" w:rsidR="00445FE1" w:rsidRPr="00061B5B" w:rsidRDefault="00445FE1" w:rsidP="008C6D8E">
      <w:pPr>
        <w:pStyle w:val="ListParagraph"/>
        <w:widowControl w:val="0"/>
        <w:tabs>
          <w:tab w:val="left" w:pos="560"/>
          <w:tab w:val="left" w:pos="1120"/>
          <w:tab w:val="left" w:pos="144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40"/>
        <w:jc w:val="both"/>
        <w:rPr>
          <w:rFonts w:ascii="Times New Roman" w:hAnsi="Times New Roman" w:cs="Times New Roman"/>
          <w:color w:val="000000"/>
          <w:sz w:val="22"/>
          <w:szCs w:val="22"/>
        </w:rPr>
      </w:pPr>
    </w:p>
    <w:p w14:paraId="730D84DE" w14:textId="16322A78" w:rsidR="002660CA" w:rsidRDefault="00F5698A" w:rsidP="008C6D8E">
      <w:pPr>
        <w:widowControl w:val="0"/>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53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4</w:t>
      </w:r>
      <w:r w:rsidR="008C6D8E">
        <w:rPr>
          <w:rFonts w:ascii="Times New Roman" w:hAnsi="Times New Roman" w:cs="Times New Roman"/>
          <w:b/>
          <w:color w:val="000000"/>
          <w:sz w:val="22"/>
          <w:szCs w:val="22"/>
        </w:rPr>
        <w:t>:</w:t>
      </w:r>
      <w:r w:rsidR="008C6D8E">
        <w:rPr>
          <w:rFonts w:ascii="Times New Roman" w:hAnsi="Times New Roman" w:cs="Times New Roman"/>
          <w:b/>
          <w:color w:val="000000"/>
          <w:sz w:val="22"/>
          <w:szCs w:val="22"/>
        </w:rPr>
        <w:tab/>
      </w:r>
      <w:r w:rsidR="00B3257D" w:rsidRPr="00061B5B">
        <w:rPr>
          <w:rFonts w:ascii="Times New Roman" w:hAnsi="Times New Roman" w:cs="Times New Roman"/>
          <w:b/>
          <w:color w:val="000000"/>
          <w:sz w:val="22"/>
          <w:szCs w:val="22"/>
        </w:rPr>
        <w:t xml:space="preserve">Implementation of </w:t>
      </w:r>
      <w:r w:rsidR="00A4598B" w:rsidRPr="00061B5B">
        <w:rPr>
          <w:rFonts w:ascii="Times New Roman" w:hAnsi="Times New Roman" w:cs="Times New Roman"/>
          <w:b/>
          <w:color w:val="000000"/>
          <w:sz w:val="22"/>
          <w:szCs w:val="22"/>
        </w:rPr>
        <w:t>Air Traffic Flow Management</w:t>
      </w:r>
    </w:p>
    <w:p w14:paraId="42173666" w14:textId="77777777" w:rsidR="00445FE1" w:rsidRPr="00061B5B" w:rsidRDefault="00445FE1" w:rsidP="008C6D8E">
      <w:pPr>
        <w:widowControl w:val="0"/>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20F7850E" w14:textId="489C63DD" w:rsidR="00A4598B" w:rsidRDefault="008C6D8E" w:rsidP="00B8504F">
      <w:pPr>
        <w:pStyle w:val="ListParagraph"/>
        <w:widowControl w:val="0"/>
        <w:tabs>
          <w:tab w:val="left" w:pos="56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hanging="720"/>
        <w:jc w:val="both"/>
        <w:rPr>
          <w:rFonts w:ascii="Times New Roman" w:hAnsi="Times New Roman" w:cs="Times New Roman"/>
          <w:color w:val="000000"/>
          <w:sz w:val="22"/>
          <w:szCs w:val="22"/>
        </w:rPr>
      </w:pPr>
      <w:r>
        <w:rPr>
          <w:rFonts w:ascii="Times New Roman" w:hAnsi="Times New Roman" w:cs="Times New Roman"/>
          <w:color w:val="000000"/>
          <w:sz w:val="22"/>
          <w:szCs w:val="22"/>
        </w:rPr>
        <w:tab/>
      </w:r>
      <w:r w:rsidR="00A4598B" w:rsidRPr="00061B5B">
        <w:rPr>
          <w:rFonts w:ascii="Times New Roman" w:hAnsi="Times New Roman" w:cs="Times New Roman"/>
          <w:color w:val="000000"/>
          <w:sz w:val="22"/>
          <w:szCs w:val="22"/>
        </w:rPr>
        <w:t xml:space="preserve">(Name of </w:t>
      </w:r>
      <w:r w:rsidR="002D1052" w:rsidRPr="00061B5B">
        <w:rPr>
          <w:rFonts w:ascii="Times New Roman" w:hAnsi="Times New Roman" w:cs="Times New Roman"/>
          <w:color w:val="000000"/>
          <w:sz w:val="22"/>
          <w:szCs w:val="22"/>
        </w:rPr>
        <w:t xml:space="preserve">Delegated </w:t>
      </w:r>
      <w:r w:rsidR="00A4598B" w:rsidRPr="00061B5B">
        <w:rPr>
          <w:rFonts w:ascii="Times New Roman" w:hAnsi="Times New Roman" w:cs="Times New Roman"/>
          <w:color w:val="000000"/>
          <w:sz w:val="22"/>
          <w:szCs w:val="22"/>
        </w:rPr>
        <w:t>State/FIR/ACC) shall where practicable, activate the A</w:t>
      </w:r>
      <w:r w:rsidR="002D1052" w:rsidRPr="00061B5B">
        <w:rPr>
          <w:rFonts w:ascii="Times New Roman" w:hAnsi="Times New Roman" w:cs="Times New Roman"/>
          <w:color w:val="000000"/>
          <w:sz w:val="22"/>
          <w:szCs w:val="22"/>
        </w:rPr>
        <w:t>TF</w:t>
      </w:r>
      <w:r w:rsidR="00A4598B" w:rsidRPr="00061B5B">
        <w:rPr>
          <w:rFonts w:ascii="Times New Roman" w:hAnsi="Times New Roman" w:cs="Times New Roman"/>
          <w:color w:val="000000"/>
          <w:sz w:val="22"/>
          <w:szCs w:val="22"/>
        </w:rPr>
        <w:t xml:space="preserve">M or flow control </w:t>
      </w:r>
      <w:r w:rsidR="002D1052" w:rsidRPr="00061B5B">
        <w:rPr>
          <w:rFonts w:ascii="Times New Roman" w:hAnsi="Times New Roman" w:cs="Times New Roman"/>
          <w:color w:val="000000"/>
          <w:sz w:val="22"/>
          <w:szCs w:val="22"/>
        </w:rPr>
        <w:t>measures</w:t>
      </w:r>
      <w:r w:rsidR="002975F9" w:rsidRPr="00061B5B">
        <w:rPr>
          <w:rFonts w:ascii="Times New Roman" w:hAnsi="Times New Roman" w:cs="Times New Roman"/>
          <w:color w:val="000000"/>
          <w:sz w:val="22"/>
          <w:szCs w:val="22"/>
        </w:rPr>
        <w:t xml:space="preserve"> during level 2 contingency when traffic volume is expected to exceed ATM capacity</w:t>
      </w:r>
      <w:r w:rsidR="00A4598B" w:rsidRPr="00061B5B">
        <w:rPr>
          <w:rFonts w:ascii="Times New Roman" w:hAnsi="Times New Roman" w:cs="Times New Roman"/>
          <w:color w:val="000000"/>
          <w:sz w:val="22"/>
          <w:szCs w:val="22"/>
        </w:rPr>
        <w:t>.</w:t>
      </w:r>
    </w:p>
    <w:p w14:paraId="521ED2C7" w14:textId="77777777" w:rsidR="007C491D" w:rsidRPr="00061B5B" w:rsidRDefault="007C491D" w:rsidP="007C491D">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jc w:val="both"/>
        <w:rPr>
          <w:rFonts w:ascii="Times New Roman" w:hAnsi="Times New Roman" w:cs="Times New Roman"/>
          <w:color w:val="000000"/>
          <w:sz w:val="22"/>
          <w:szCs w:val="22"/>
        </w:rPr>
      </w:pPr>
    </w:p>
    <w:p w14:paraId="52B82295" w14:textId="367B35D9" w:rsidR="00C3213D" w:rsidRDefault="00F5698A"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40" w:hanging="14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Article 1</w:t>
      </w:r>
      <w:r w:rsidR="00050E78" w:rsidRPr="00061B5B">
        <w:rPr>
          <w:rFonts w:ascii="Times New Roman" w:hAnsi="Times New Roman" w:cs="Times New Roman"/>
          <w:b/>
          <w:color w:val="000000"/>
          <w:sz w:val="22"/>
          <w:szCs w:val="22"/>
        </w:rPr>
        <w:t>5</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00B8504F">
        <w:rPr>
          <w:rFonts w:ascii="Times New Roman" w:hAnsi="Times New Roman" w:cs="Times New Roman"/>
          <w:b/>
          <w:color w:val="000000"/>
          <w:sz w:val="22"/>
          <w:szCs w:val="22"/>
        </w:rPr>
        <w:tab/>
      </w:r>
      <w:r w:rsidR="00C3213D" w:rsidRPr="00061B5B">
        <w:rPr>
          <w:rFonts w:ascii="Times New Roman" w:hAnsi="Times New Roman" w:cs="Times New Roman"/>
          <w:b/>
          <w:color w:val="000000"/>
          <w:sz w:val="22"/>
          <w:szCs w:val="22"/>
        </w:rPr>
        <w:t xml:space="preserve">Authorization of MOU for Implementation </w:t>
      </w:r>
    </w:p>
    <w:p w14:paraId="0F8ECE16" w14:textId="77777777" w:rsidR="00445FE1" w:rsidRPr="00061B5B" w:rsidRDefault="00445FE1"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b/>
          <w:color w:val="000000"/>
          <w:sz w:val="22"/>
          <w:szCs w:val="22"/>
        </w:rPr>
      </w:pPr>
    </w:p>
    <w:p w14:paraId="7D138651" w14:textId="4BDE9891" w:rsidR="002660CA" w:rsidRPr="00061B5B" w:rsidRDefault="002975F9" w:rsidP="00B8504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440"/>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(Name of State/FIR/ACC) and (Name of </w:t>
      </w:r>
      <w:r w:rsidR="00831A5D" w:rsidRPr="00061B5B">
        <w:rPr>
          <w:rFonts w:ascii="Times New Roman" w:hAnsi="Times New Roman" w:cs="Times New Roman"/>
          <w:color w:val="000000"/>
          <w:sz w:val="22"/>
          <w:szCs w:val="22"/>
        </w:rPr>
        <w:t xml:space="preserve">second </w:t>
      </w:r>
      <w:r w:rsidRPr="00061B5B">
        <w:rPr>
          <w:rFonts w:ascii="Times New Roman" w:hAnsi="Times New Roman" w:cs="Times New Roman"/>
          <w:color w:val="000000"/>
          <w:sz w:val="22"/>
          <w:szCs w:val="22"/>
        </w:rPr>
        <w:t>State/FIR/ACC) hereby authorize the implementation of contingency plan in accordance with this MOU in the event of a level 2 contingency.</w:t>
      </w:r>
    </w:p>
    <w:p w14:paraId="7114C99C" w14:textId="77777777" w:rsidR="002660CA" w:rsidRDefault="002660CA"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5F6223BD"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5301E419"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0A987624"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15F8FB81"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525EBC7B"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17718F48" w14:textId="77777777" w:rsidR="00B8504F"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7A927367" w14:textId="77777777" w:rsidR="00B8504F" w:rsidRPr="00061B5B" w:rsidRDefault="00B8504F" w:rsidP="007C49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imes New Roman" w:hAnsi="Times New Roman" w:cs="Times New Roman"/>
          <w:color w:val="000000"/>
          <w:sz w:val="22"/>
          <w:szCs w:val="22"/>
        </w:rPr>
      </w:pPr>
    </w:p>
    <w:p w14:paraId="45874CFF" w14:textId="77777777" w:rsidR="002975F9" w:rsidRPr="00061B5B" w:rsidRDefault="002975F9" w:rsidP="000D7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color w:val="000000"/>
          <w:sz w:val="22"/>
          <w:szCs w:val="22"/>
        </w:rPr>
        <w:tab/>
      </w:r>
      <w:r w:rsidRPr="00061B5B">
        <w:rPr>
          <w:rFonts w:ascii="Times New Roman" w:hAnsi="Times New Roman" w:cs="Times New Roman"/>
          <w:b/>
          <w:color w:val="000000"/>
          <w:sz w:val="22"/>
          <w:szCs w:val="22"/>
        </w:rPr>
        <w:t xml:space="preserve">(Name of State/FIR/ACC) </w:t>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t>(Name of State/FIR/ACC)</w:t>
      </w:r>
    </w:p>
    <w:p w14:paraId="72A1BF0E" w14:textId="6B900750" w:rsidR="002975F9" w:rsidRPr="00061B5B" w:rsidRDefault="002975F9" w:rsidP="000D7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b/>
        <w:t>Name ------------</w:t>
      </w:r>
      <w:r w:rsidR="00645FCE" w:rsidRPr="00061B5B">
        <w:rPr>
          <w:rFonts w:ascii="Times New Roman" w:hAnsi="Times New Roman" w:cs="Times New Roman"/>
          <w:b/>
          <w:color w:val="000000"/>
          <w:sz w:val="22"/>
          <w:szCs w:val="22"/>
        </w:rPr>
        <w:t>--------</w:t>
      </w:r>
      <w:r w:rsidR="00F6610E">
        <w:rPr>
          <w:rFonts w:ascii="Times New Roman" w:hAnsi="Times New Roman" w:cs="Times New Roman"/>
          <w:b/>
          <w:color w:val="000000"/>
          <w:sz w:val="22"/>
          <w:szCs w:val="22"/>
        </w:rPr>
        <w:t>--------</w:t>
      </w:r>
      <w:r w:rsidR="00645FCE" w:rsidRPr="00061B5B">
        <w:rPr>
          <w:rFonts w:ascii="Times New Roman" w:hAnsi="Times New Roman" w:cs="Times New Roman"/>
          <w:b/>
          <w:color w:val="000000"/>
          <w:sz w:val="22"/>
          <w:szCs w:val="22"/>
        </w:rPr>
        <w:t>-</w:t>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00645FCE"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Name---------------------</w:t>
      </w:r>
      <w:r w:rsidR="00F6610E">
        <w:rPr>
          <w:rFonts w:ascii="Times New Roman" w:hAnsi="Times New Roman" w:cs="Times New Roman"/>
          <w:b/>
          <w:color w:val="000000"/>
          <w:sz w:val="22"/>
          <w:szCs w:val="22"/>
        </w:rPr>
        <w:t>-----------</w:t>
      </w:r>
    </w:p>
    <w:p w14:paraId="422B75EB" w14:textId="1CCB7D92" w:rsidR="002975F9" w:rsidRPr="00061B5B" w:rsidRDefault="002975F9" w:rsidP="000D70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b/>
        <w:t>Designation ------------</w:t>
      </w:r>
      <w:r w:rsidR="00F6610E">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t>Designat</w:t>
      </w:r>
      <w:r w:rsidR="008D6EBE" w:rsidRPr="00061B5B">
        <w:rPr>
          <w:rFonts w:ascii="Times New Roman" w:hAnsi="Times New Roman" w:cs="Times New Roman"/>
          <w:b/>
          <w:color w:val="000000"/>
          <w:sz w:val="22"/>
          <w:szCs w:val="22"/>
        </w:rPr>
        <w:t>ion</w:t>
      </w:r>
      <w:r w:rsidR="00645FCE" w:rsidRPr="00061B5B">
        <w:rPr>
          <w:rFonts w:ascii="Times New Roman" w:hAnsi="Times New Roman" w:cs="Times New Roman"/>
          <w:b/>
          <w:color w:val="000000"/>
          <w:sz w:val="22"/>
          <w:szCs w:val="22"/>
        </w:rPr>
        <w:t xml:space="preserve"> ------------</w:t>
      </w:r>
      <w:r w:rsidR="00F6610E">
        <w:rPr>
          <w:rFonts w:ascii="Times New Roman" w:hAnsi="Times New Roman" w:cs="Times New Roman"/>
          <w:b/>
          <w:color w:val="000000"/>
          <w:sz w:val="22"/>
          <w:szCs w:val="22"/>
        </w:rPr>
        <w:t>-----------</w:t>
      </w:r>
    </w:p>
    <w:p w14:paraId="7DDA6F1D" w14:textId="0888B777" w:rsidR="00B8504F" w:rsidRDefault="002975F9"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50"/>
        </w:tabs>
        <w:autoSpaceDE w:val="0"/>
        <w:autoSpaceDN w:val="0"/>
        <w:adjustRightInd w:val="0"/>
        <w:spacing w:after="400" w:line="360" w:lineRule="auto"/>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ab/>
        <w:t>Date ----------------------</w:t>
      </w:r>
      <w:r w:rsidR="00F6610E">
        <w:rPr>
          <w:rFonts w:ascii="Times New Roman" w:hAnsi="Times New Roman" w:cs="Times New Roman"/>
          <w:b/>
          <w:color w:val="000000"/>
          <w:sz w:val="22"/>
          <w:szCs w:val="22"/>
        </w:rPr>
        <w:t>-----------</w:t>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Pr="00061B5B">
        <w:rPr>
          <w:rFonts w:ascii="Times New Roman" w:hAnsi="Times New Roman" w:cs="Times New Roman"/>
          <w:b/>
          <w:color w:val="000000"/>
          <w:sz w:val="22"/>
          <w:szCs w:val="22"/>
        </w:rPr>
        <w:tab/>
      </w:r>
      <w:r w:rsidR="00B8504F">
        <w:rPr>
          <w:rFonts w:ascii="Times New Roman" w:hAnsi="Times New Roman" w:cs="Times New Roman"/>
          <w:b/>
          <w:color w:val="000000"/>
          <w:sz w:val="22"/>
          <w:szCs w:val="22"/>
        </w:rPr>
        <w:t>Date</w:t>
      </w:r>
      <w:r w:rsidRPr="00061B5B">
        <w:rPr>
          <w:rFonts w:ascii="Times New Roman" w:hAnsi="Times New Roman" w:cs="Times New Roman"/>
          <w:b/>
          <w:color w:val="000000"/>
          <w:sz w:val="22"/>
          <w:szCs w:val="22"/>
        </w:rPr>
        <w:t>--</w:t>
      </w:r>
      <w:r w:rsidR="00B8504F">
        <w:rPr>
          <w:rFonts w:ascii="Times New Roman" w:hAnsi="Times New Roman" w:cs="Times New Roman"/>
          <w:b/>
          <w:color w:val="000000"/>
          <w:sz w:val="22"/>
          <w:szCs w:val="22"/>
        </w:rPr>
        <w:t>------------------</w:t>
      </w:r>
      <w:r w:rsidR="00F6610E">
        <w:rPr>
          <w:rFonts w:ascii="Times New Roman" w:hAnsi="Times New Roman" w:cs="Times New Roman"/>
          <w:b/>
          <w:color w:val="000000"/>
          <w:sz w:val="22"/>
          <w:szCs w:val="22"/>
        </w:rPr>
        <w:t>-------------</w:t>
      </w:r>
    </w:p>
    <w:p w14:paraId="01D8D3C8" w14:textId="6EE1ABB3" w:rsidR="00F6610E" w:rsidRDefault="00F6610E"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50"/>
        </w:tabs>
        <w:autoSpaceDE w:val="0"/>
        <w:autoSpaceDN w:val="0"/>
        <w:adjustRightInd w:val="0"/>
        <w:spacing w:after="400" w:line="360" w:lineRule="auto"/>
        <w:jc w:val="both"/>
        <w:rPr>
          <w:rFonts w:ascii="Times New Roman" w:hAnsi="Times New Roman" w:cs="Times New Roman"/>
          <w:b/>
          <w:color w:val="000000"/>
          <w:sz w:val="22"/>
          <w:szCs w:val="22"/>
        </w:rPr>
      </w:pPr>
    </w:p>
    <w:p w14:paraId="6284DFCC" w14:textId="77777777" w:rsidR="00F6610E" w:rsidRPr="00B8504F" w:rsidRDefault="00F6610E" w:rsidP="00B850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50"/>
        </w:tabs>
        <w:autoSpaceDE w:val="0"/>
        <w:autoSpaceDN w:val="0"/>
        <w:adjustRightInd w:val="0"/>
        <w:spacing w:after="400" w:line="360" w:lineRule="auto"/>
        <w:jc w:val="both"/>
        <w:rPr>
          <w:rFonts w:ascii="Times New Roman" w:hAnsi="Times New Roman" w:cs="Times New Roman"/>
          <w:b/>
          <w:color w:val="000000"/>
          <w:sz w:val="22"/>
          <w:szCs w:val="22"/>
        </w:rPr>
        <w:sectPr w:rsidR="00F6610E" w:rsidRPr="00B8504F" w:rsidSect="003011F7">
          <w:pgSz w:w="11900" w:h="16840"/>
          <w:pgMar w:top="1077" w:right="1077" w:bottom="1077" w:left="1077" w:header="709" w:footer="709" w:gutter="0"/>
          <w:cols w:space="708"/>
          <w:docGrid w:linePitch="360"/>
        </w:sectPr>
      </w:pPr>
    </w:p>
    <w:p w14:paraId="68F91EE6" w14:textId="722413F6" w:rsidR="002066B0" w:rsidRDefault="002066B0" w:rsidP="00EC39D8">
      <w:pPr>
        <w:pStyle w:val="ICAOappendicesintro"/>
      </w:pPr>
      <w:bookmarkStart w:id="71" w:name="_Toc14936628"/>
      <w:r w:rsidRPr="00061B5B">
        <w:t xml:space="preserve">APPENDIX </w:t>
      </w:r>
      <w:r w:rsidR="0033770F" w:rsidRPr="00061B5B">
        <w:t>B</w:t>
      </w:r>
      <w:r w:rsidRPr="00061B5B">
        <w:t>: ATM CONTINGENCY PLANNING PRINCIPLES</w:t>
      </w:r>
      <w:bookmarkEnd w:id="71"/>
    </w:p>
    <w:p w14:paraId="7484CC19" w14:textId="77777777" w:rsidR="00445FE1" w:rsidRPr="00061B5B" w:rsidRDefault="00445FE1" w:rsidP="00EC39D8">
      <w:pPr>
        <w:pStyle w:val="ICAOappendicesintro"/>
      </w:pPr>
    </w:p>
    <w:p w14:paraId="3D91C704" w14:textId="6953B4D5" w:rsidR="002F0C67" w:rsidRDefault="002066B0"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All ATS units, including ATC Sectors, Units, Centres and supporting Flight Information and</w:t>
      </w:r>
      <w:r w:rsidR="00F513A9" w:rsidRPr="00B8504F">
        <w:rPr>
          <w:rFonts w:ascii="Times New Roman" w:hAnsi="Times New Roman" w:cs="Times New Roman"/>
          <w:sz w:val="22"/>
          <w:szCs w:val="22"/>
        </w:rPr>
        <w:t xml:space="preserve"> </w:t>
      </w:r>
      <w:r w:rsidRPr="00B8504F">
        <w:rPr>
          <w:rFonts w:ascii="Times New Roman" w:hAnsi="Times New Roman" w:cs="Times New Roman"/>
          <w:sz w:val="22"/>
          <w:szCs w:val="22"/>
        </w:rPr>
        <w:t>Briefing Offices should have a Level 1 Contingency Pla</w:t>
      </w:r>
      <w:r w:rsidR="002F0C67" w:rsidRPr="00B8504F">
        <w:rPr>
          <w:rFonts w:ascii="Times New Roman" w:hAnsi="Times New Roman" w:cs="Times New Roman"/>
          <w:sz w:val="22"/>
          <w:szCs w:val="22"/>
        </w:rPr>
        <w:t xml:space="preserve">n to ensure the safe transit of </w:t>
      </w:r>
      <w:r w:rsidRPr="00B8504F">
        <w:rPr>
          <w:rFonts w:ascii="Times New Roman" w:hAnsi="Times New Roman" w:cs="Times New Roman"/>
          <w:sz w:val="22"/>
          <w:szCs w:val="22"/>
        </w:rPr>
        <w:t>international traffic in the event of disruption or withdrawal of ATS, or unsafe airspace</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conditions such as volcanic ash cloud, nuclear emergency or national security responses.</w:t>
      </w:r>
    </w:p>
    <w:p w14:paraId="2ED155B3" w14:textId="77777777" w:rsidR="0044052D" w:rsidRDefault="0044052D" w:rsidP="00F6610E">
      <w:pPr>
        <w:pStyle w:val="ListParagraph"/>
        <w:widowControl w:val="0"/>
        <w:autoSpaceDE w:val="0"/>
        <w:autoSpaceDN w:val="0"/>
        <w:adjustRightInd w:val="0"/>
        <w:jc w:val="both"/>
        <w:rPr>
          <w:rFonts w:ascii="Times New Roman" w:hAnsi="Times New Roman" w:cs="Times New Roman"/>
          <w:sz w:val="22"/>
          <w:szCs w:val="22"/>
        </w:rPr>
      </w:pPr>
    </w:p>
    <w:p w14:paraId="1C8CAA10" w14:textId="3BDC895F" w:rsidR="002066B0"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The overriding principle is that safety has primacy over efficiency and optimal levels and</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routes;</w:t>
      </w:r>
    </w:p>
    <w:p w14:paraId="2FD16F39" w14:textId="77777777" w:rsidR="0044052D" w:rsidRDefault="0044052D" w:rsidP="00F6610E">
      <w:pPr>
        <w:pStyle w:val="ListParagraph"/>
        <w:widowControl w:val="0"/>
        <w:autoSpaceDE w:val="0"/>
        <w:autoSpaceDN w:val="0"/>
        <w:adjustRightInd w:val="0"/>
        <w:ind w:left="0"/>
        <w:jc w:val="both"/>
        <w:rPr>
          <w:rFonts w:ascii="Times New Roman" w:hAnsi="Times New Roman" w:cs="Times New Roman"/>
          <w:sz w:val="22"/>
          <w:szCs w:val="22"/>
        </w:rPr>
      </w:pPr>
    </w:p>
    <w:p w14:paraId="5B64F7D6" w14:textId="1ECD7CF7" w:rsidR="002066B0"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Contingency Operations will necessitate lower than normal airspace capacity to ensure safety.</w:t>
      </w:r>
    </w:p>
    <w:p w14:paraId="10A4A438" w14:textId="77777777" w:rsidR="0044052D" w:rsidRDefault="0044052D" w:rsidP="00F6610E">
      <w:pPr>
        <w:pStyle w:val="ListParagraph"/>
        <w:widowControl w:val="0"/>
        <w:autoSpaceDE w:val="0"/>
        <w:autoSpaceDN w:val="0"/>
        <w:adjustRightInd w:val="0"/>
        <w:ind w:left="0"/>
        <w:jc w:val="both"/>
        <w:rPr>
          <w:rFonts w:ascii="Times New Roman" w:hAnsi="Times New Roman" w:cs="Times New Roman"/>
          <w:sz w:val="22"/>
          <w:szCs w:val="22"/>
        </w:rPr>
      </w:pPr>
    </w:p>
    <w:p w14:paraId="4B84A648" w14:textId="1DD42F26" w:rsidR="002066B0"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System and ATC service redundancy is the most effective contingency capability.</w:t>
      </w:r>
    </w:p>
    <w:p w14:paraId="173CA8E6" w14:textId="77777777" w:rsidR="0044052D" w:rsidRDefault="0044052D" w:rsidP="00F6610E">
      <w:pPr>
        <w:pStyle w:val="ListParagraph"/>
        <w:widowControl w:val="0"/>
        <w:autoSpaceDE w:val="0"/>
        <w:autoSpaceDN w:val="0"/>
        <w:adjustRightInd w:val="0"/>
        <w:ind w:left="0"/>
        <w:jc w:val="both"/>
        <w:rPr>
          <w:rFonts w:ascii="Times New Roman" w:hAnsi="Times New Roman" w:cs="Times New Roman"/>
          <w:sz w:val="22"/>
          <w:szCs w:val="22"/>
        </w:rPr>
      </w:pPr>
    </w:p>
    <w:p w14:paraId="3AEBF452" w14:textId="53F49950" w:rsidR="002066B0" w:rsidRPr="00B8504F" w:rsidRDefault="002066B0"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8504F">
        <w:rPr>
          <w:rFonts w:ascii="Times New Roman" w:hAnsi="Times New Roman" w:cs="Times New Roman"/>
          <w:sz w:val="22"/>
          <w:szCs w:val="22"/>
        </w:rPr>
        <w:t>All Contingency Plans should define the following where applicable:</w:t>
      </w:r>
    </w:p>
    <w:p w14:paraId="2D86A3B3" w14:textId="300AC676" w:rsidR="002F0C67"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A Contingency Route Structure supported by a Flight Level Allocation Scheme </w:t>
      </w:r>
      <w:r w:rsidR="002F0C67" w:rsidRPr="00061B5B">
        <w:rPr>
          <w:rFonts w:ascii="Times New Roman" w:hAnsi="Times New Roman" w:cs="Times New Roman"/>
          <w:sz w:val="22"/>
          <w:szCs w:val="22"/>
        </w:rPr>
        <w:t xml:space="preserve">(FLAS) and minimum </w:t>
      </w:r>
      <w:r w:rsidRPr="00061B5B">
        <w:rPr>
          <w:rFonts w:ascii="Times New Roman" w:hAnsi="Times New Roman" w:cs="Times New Roman"/>
          <w:sz w:val="22"/>
          <w:szCs w:val="22"/>
        </w:rPr>
        <w:t>navigation and height-keeping (e.g. RVSM or non-RVSM) capability for</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access;</w:t>
      </w:r>
    </w:p>
    <w:p w14:paraId="2142E3DE" w14:textId="706F3F1A"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Note: Contingency Route Structures and/or FLAS need not be defined where the</w:t>
      </w:r>
    </w:p>
    <w:p w14:paraId="1E2C8D53" w14:textId="77777777" w:rsidR="002066B0" w:rsidRPr="00061B5B" w:rsidRDefault="002066B0" w:rsidP="001806C2">
      <w:pPr>
        <w:widowControl w:val="0"/>
        <w:autoSpaceDE w:val="0"/>
        <w:autoSpaceDN w:val="0"/>
        <w:adjustRightInd w:val="0"/>
        <w:spacing w:line="360" w:lineRule="auto"/>
        <w:ind w:left="1440"/>
        <w:jc w:val="both"/>
        <w:rPr>
          <w:rFonts w:ascii="Times New Roman" w:hAnsi="Times New Roman" w:cs="Times New Roman"/>
          <w:sz w:val="22"/>
          <w:szCs w:val="22"/>
        </w:rPr>
      </w:pPr>
      <w:r w:rsidRPr="00061B5B">
        <w:rPr>
          <w:rFonts w:ascii="Times New Roman" w:hAnsi="Times New Roman" w:cs="Times New Roman"/>
          <w:sz w:val="22"/>
          <w:szCs w:val="22"/>
        </w:rPr>
        <w:t>Contingency Plan states that all routes and/or</w:t>
      </w:r>
      <w:r w:rsidR="002F0C67" w:rsidRPr="00061B5B">
        <w:rPr>
          <w:rFonts w:ascii="Times New Roman" w:hAnsi="Times New Roman" w:cs="Times New Roman"/>
          <w:sz w:val="22"/>
          <w:szCs w:val="22"/>
        </w:rPr>
        <w:t xml:space="preserve"> levels remain available during </w:t>
      </w:r>
      <w:r w:rsidRPr="00061B5B">
        <w:rPr>
          <w:rFonts w:ascii="Times New Roman" w:hAnsi="Times New Roman" w:cs="Times New Roman"/>
          <w:sz w:val="22"/>
          <w:szCs w:val="22"/>
        </w:rPr>
        <w:t>contingency operations.</w:t>
      </w:r>
    </w:p>
    <w:p w14:paraId="2E365C2E" w14:textId="5A732D73"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Provisions for tactical definition and coordination of additional routes/FLAS and priority</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for access to accommodate selected non-scheduled operations such as humanitarian,</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medical evacuation and flood and fire relief (FFR) flights;</w:t>
      </w:r>
    </w:p>
    <w:p w14:paraId="767B1EEF" w14:textId="77777777"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Priority determination for routine scheduled and non-scheduled flights;</w:t>
      </w:r>
    </w:p>
    <w:p w14:paraId="6C5EA8F0" w14:textId="77777777"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Flights excluded from operations in contingency airsp</w:t>
      </w:r>
      <w:r w:rsidR="002F0C67" w:rsidRPr="00061B5B">
        <w:rPr>
          <w:rFonts w:ascii="Times New Roman" w:hAnsi="Times New Roman" w:cs="Times New Roman"/>
          <w:sz w:val="22"/>
          <w:szCs w:val="22"/>
        </w:rPr>
        <w:t xml:space="preserve">ace, and minimum navigation and </w:t>
      </w:r>
      <w:r w:rsidRPr="00061B5B">
        <w:rPr>
          <w:rFonts w:ascii="Times New Roman" w:hAnsi="Times New Roman" w:cs="Times New Roman"/>
          <w:sz w:val="22"/>
          <w:szCs w:val="22"/>
        </w:rPr>
        <w:t>height keeping (RVSM) capability required for access to the contingency airspace;</w:t>
      </w:r>
    </w:p>
    <w:p w14:paraId="0683F19B" w14:textId="77777777"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Specified minimum longitudinal spacing between co</w:t>
      </w:r>
      <w:r w:rsidR="002F0C67" w:rsidRPr="00061B5B">
        <w:rPr>
          <w:rFonts w:ascii="Times New Roman" w:hAnsi="Times New Roman" w:cs="Times New Roman"/>
          <w:sz w:val="22"/>
          <w:szCs w:val="22"/>
        </w:rPr>
        <w:t xml:space="preserve">nsecutive aircraft entering the </w:t>
      </w:r>
      <w:r w:rsidRPr="00061B5B">
        <w:rPr>
          <w:rFonts w:ascii="Times New Roman" w:hAnsi="Times New Roman" w:cs="Times New Roman"/>
          <w:sz w:val="22"/>
          <w:szCs w:val="22"/>
        </w:rPr>
        <w:t>contingency airspace on non-separated ATS contingency routes;</w:t>
      </w:r>
    </w:p>
    <w:p w14:paraId="0ED888E0" w14:textId="77777777" w:rsidR="00EF650A"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Contingency communication arrangements includin</w:t>
      </w:r>
      <w:r w:rsidR="002F0C67" w:rsidRPr="00061B5B">
        <w:rPr>
          <w:rFonts w:ascii="Times New Roman" w:hAnsi="Times New Roman" w:cs="Times New Roman"/>
          <w:sz w:val="22"/>
          <w:szCs w:val="22"/>
        </w:rPr>
        <w:t xml:space="preserve">g means of communication within </w:t>
      </w:r>
      <w:r w:rsidRPr="00061B5B">
        <w:rPr>
          <w:rFonts w:ascii="Times New Roman" w:hAnsi="Times New Roman" w:cs="Times New Roman"/>
          <w:sz w:val="22"/>
          <w:szCs w:val="22"/>
        </w:rPr>
        <w:t>contingency airspace and communications transfer arrangements for aircraft entering and</w:t>
      </w:r>
      <w:r w:rsidR="002F0C67" w:rsidRPr="00061B5B">
        <w:rPr>
          <w:rFonts w:ascii="Times New Roman" w:hAnsi="Times New Roman" w:cs="Times New Roman"/>
          <w:sz w:val="22"/>
          <w:szCs w:val="22"/>
        </w:rPr>
        <w:t xml:space="preserve"> </w:t>
      </w:r>
      <w:r w:rsidRPr="00061B5B">
        <w:rPr>
          <w:rFonts w:ascii="Times New Roman" w:hAnsi="Times New Roman" w:cs="Times New Roman"/>
          <w:sz w:val="22"/>
          <w:szCs w:val="22"/>
        </w:rPr>
        <w:t>leaving the airspace;</w:t>
      </w:r>
    </w:p>
    <w:p w14:paraId="2407AA61" w14:textId="54317B03" w:rsidR="002066B0" w:rsidRPr="00061B5B"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Details of delegation of air traffic services arrangements (if any);</w:t>
      </w:r>
      <w:r w:rsidR="00B8504F">
        <w:rPr>
          <w:rFonts w:ascii="Times New Roman" w:hAnsi="Times New Roman" w:cs="Times New Roman"/>
          <w:sz w:val="22"/>
          <w:szCs w:val="22"/>
        </w:rPr>
        <w:t xml:space="preserve"> and</w:t>
      </w:r>
    </w:p>
    <w:p w14:paraId="03BC767D" w14:textId="53C13F6B" w:rsidR="00AA7C83" w:rsidRDefault="002066B0" w:rsidP="003C55B5">
      <w:pPr>
        <w:pStyle w:val="ListParagraph"/>
        <w:widowControl w:val="0"/>
        <w:numPr>
          <w:ilvl w:val="0"/>
          <w:numId w:val="1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Contingency points of contact</w:t>
      </w:r>
      <w:r w:rsidR="00B8504F">
        <w:rPr>
          <w:rFonts w:ascii="Times New Roman" w:hAnsi="Times New Roman" w:cs="Times New Roman"/>
          <w:sz w:val="22"/>
          <w:szCs w:val="22"/>
        </w:rPr>
        <w:t>.</w:t>
      </w:r>
    </w:p>
    <w:p w14:paraId="6F555AA8" w14:textId="77777777" w:rsidR="00B8504F" w:rsidRDefault="00B8504F" w:rsidP="00F6610E">
      <w:pPr>
        <w:widowControl w:val="0"/>
        <w:autoSpaceDE w:val="0"/>
        <w:autoSpaceDN w:val="0"/>
        <w:adjustRightInd w:val="0"/>
        <w:jc w:val="both"/>
        <w:rPr>
          <w:rFonts w:ascii="Times New Roman" w:hAnsi="Times New Roman" w:cs="Times New Roman"/>
          <w:sz w:val="22"/>
          <w:szCs w:val="22"/>
        </w:rPr>
      </w:pPr>
    </w:p>
    <w:p w14:paraId="4C35952B" w14:textId="5C5D2C3A" w:rsidR="002066B0" w:rsidRDefault="002066B0"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Level 2 Contingency Arrangements (arrangements betwee</w:t>
      </w:r>
      <w:r w:rsidR="002F0C67" w:rsidRPr="00B8504F">
        <w:rPr>
          <w:rFonts w:ascii="Times New Roman" w:hAnsi="Times New Roman" w:cs="Times New Roman"/>
          <w:sz w:val="22"/>
          <w:szCs w:val="22"/>
        </w:rPr>
        <w:t xml:space="preserve">n neighbouring administrations) </w:t>
      </w:r>
      <w:r w:rsidR="00B8504F">
        <w:rPr>
          <w:rFonts w:ascii="Times New Roman" w:hAnsi="Times New Roman" w:cs="Times New Roman"/>
          <w:sz w:val="22"/>
          <w:szCs w:val="22"/>
        </w:rPr>
        <w:t xml:space="preserve">should be </w:t>
      </w:r>
      <w:r w:rsidRPr="00B8504F">
        <w:rPr>
          <w:rFonts w:ascii="Times New Roman" w:hAnsi="Times New Roman" w:cs="Times New Roman"/>
          <w:sz w:val="22"/>
          <w:szCs w:val="22"/>
        </w:rPr>
        <w:t>included in bi-lateral or multi-lateral agreements between States in all cases where</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activation of any Level 1 Contingency Plan will impact upon a neighbouring State’s ATSU.</w:t>
      </w:r>
    </w:p>
    <w:p w14:paraId="5E3E3DDD"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14D83A9A" w14:textId="2EE79870" w:rsidR="00BE5C2A" w:rsidRDefault="002066B0"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Level 1 Contingency Plans should include, either in detail or by reference, any relevant Level 2</w:t>
      </w:r>
      <w:r w:rsidR="00AA7C83" w:rsidRPr="00B8504F">
        <w:rPr>
          <w:rFonts w:ascii="Times New Roman" w:hAnsi="Times New Roman" w:cs="Times New Roman"/>
          <w:sz w:val="22"/>
          <w:szCs w:val="22"/>
        </w:rPr>
        <w:t xml:space="preserve"> </w:t>
      </w:r>
      <w:r w:rsidRPr="00B8504F">
        <w:rPr>
          <w:rFonts w:ascii="Times New Roman" w:hAnsi="Times New Roman" w:cs="Times New Roman"/>
          <w:sz w:val="22"/>
          <w:szCs w:val="22"/>
        </w:rPr>
        <w:t>Contingency Arrangements.</w:t>
      </w:r>
    </w:p>
    <w:p w14:paraId="6D40C59F" w14:textId="77777777" w:rsidR="00F6610E" w:rsidRPr="00F6610E" w:rsidRDefault="00F6610E" w:rsidP="00F6610E">
      <w:pPr>
        <w:pStyle w:val="ListParagraph"/>
        <w:rPr>
          <w:rFonts w:ascii="Times New Roman" w:hAnsi="Times New Roman" w:cs="Times New Roman"/>
          <w:sz w:val="22"/>
          <w:szCs w:val="22"/>
        </w:rPr>
      </w:pPr>
    </w:p>
    <w:p w14:paraId="05CFCC98" w14:textId="77777777" w:rsidR="00F6610E" w:rsidRPr="0044052D" w:rsidRDefault="00F6610E" w:rsidP="00F6610E">
      <w:pPr>
        <w:pStyle w:val="ListParagraph"/>
        <w:widowControl w:val="0"/>
        <w:autoSpaceDE w:val="0"/>
        <w:autoSpaceDN w:val="0"/>
        <w:adjustRightInd w:val="0"/>
        <w:spacing w:line="360" w:lineRule="auto"/>
        <w:jc w:val="both"/>
        <w:rPr>
          <w:rFonts w:ascii="Times New Roman" w:hAnsi="Times New Roman" w:cs="Times New Roman"/>
          <w:sz w:val="22"/>
          <w:szCs w:val="22"/>
        </w:rPr>
      </w:pPr>
    </w:p>
    <w:p w14:paraId="5C6472E9" w14:textId="60479362"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8504F">
        <w:rPr>
          <w:rFonts w:ascii="Times New Roman" w:hAnsi="Times New Roman" w:cs="Times New Roman"/>
          <w:sz w:val="22"/>
          <w:szCs w:val="22"/>
        </w:rPr>
        <w:t>Close cooperation between neighbouring administra</w:t>
      </w:r>
      <w:r w:rsidR="002F0C67" w:rsidRPr="00B8504F">
        <w:rPr>
          <w:rFonts w:ascii="Times New Roman" w:hAnsi="Times New Roman" w:cs="Times New Roman"/>
          <w:sz w:val="22"/>
          <w:szCs w:val="22"/>
        </w:rPr>
        <w:t xml:space="preserve">tions, together with supporting </w:t>
      </w:r>
      <w:r w:rsidRPr="00B8504F">
        <w:rPr>
          <w:rFonts w:ascii="Times New Roman" w:hAnsi="Times New Roman" w:cs="Times New Roman"/>
          <w:sz w:val="22"/>
          <w:szCs w:val="22"/>
        </w:rPr>
        <w:t>mechanisms for the tactical definition and promulgation of contingency routes for the</w:t>
      </w:r>
      <w:r w:rsidR="002F0C67" w:rsidRPr="00B8504F">
        <w:rPr>
          <w:rFonts w:ascii="Times New Roman" w:hAnsi="Times New Roman" w:cs="Times New Roman"/>
          <w:sz w:val="22"/>
          <w:szCs w:val="22"/>
        </w:rPr>
        <w:t xml:space="preserve"> </w:t>
      </w:r>
      <w:r w:rsidRPr="00B8504F">
        <w:rPr>
          <w:rFonts w:ascii="Times New Roman" w:hAnsi="Times New Roman" w:cs="Times New Roman"/>
          <w:sz w:val="22"/>
          <w:szCs w:val="22"/>
        </w:rPr>
        <w:t>avoidance of Category B and C contingency airspace.</w:t>
      </w:r>
    </w:p>
    <w:p w14:paraId="0F53F294" w14:textId="77777777" w:rsidR="00BD03BB" w:rsidRPr="0044052D" w:rsidRDefault="00BD03BB" w:rsidP="00F6610E">
      <w:pPr>
        <w:widowControl w:val="0"/>
        <w:autoSpaceDE w:val="0"/>
        <w:autoSpaceDN w:val="0"/>
        <w:adjustRightInd w:val="0"/>
        <w:jc w:val="both"/>
        <w:rPr>
          <w:rFonts w:ascii="Times New Roman" w:hAnsi="Times New Roman" w:cs="Times New Roman"/>
          <w:sz w:val="22"/>
          <w:szCs w:val="22"/>
        </w:rPr>
      </w:pPr>
    </w:p>
    <w:p w14:paraId="14994471" w14:textId="746D48F1"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Collaborative Air Traffic Flow Management Measures should be the first priority response to</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Category A contingency events, and for the management of devi</w:t>
      </w:r>
      <w:r w:rsidR="002F0C67" w:rsidRPr="00BD03BB">
        <w:rPr>
          <w:rFonts w:ascii="Times New Roman" w:hAnsi="Times New Roman" w:cs="Times New Roman"/>
          <w:sz w:val="22"/>
          <w:szCs w:val="22"/>
        </w:rPr>
        <w:t xml:space="preserve">ating traffic during Category B </w:t>
      </w:r>
      <w:r w:rsidRPr="00BD03BB">
        <w:rPr>
          <w:rFonts w:ascii="Times New Roman" w:hAnsi="Times New Roman" w:cs="Times New Roman"/>
          <w:sz w:val="22"/>
          <w:szCs w:val="22"/>
        </w:rPr>
        <w:t>and C events.</w:t>
      </w:r>
    </w:p>
    <w:p w14:paraId="79737AE3" w14:textId="77777777" w:rsidR="00BE5C2A" w:rsidRPr="00BD03BB" w:rsidRDefault="00BE5C2A" w:rsidP="00763689">
      <w:pPr>
        <w:pStyle w:val="ListParagraph"/>
        <w:widowControl w:val="0"/>
        <w:autoSpaceDE w:val="0"/>
        <w:autoSpaceDN w:val="0"/>
        <w:adjustRightInd w:val="0"/>
        <w:jc w:val="both"/>
        <w:rPr>
          <w:rFonts w:ascii="Times New Roman" w:hAnsi="Times New Roman" w:cs="Times New Roman"/>
          <w:sz w:val="22"/>
          <w:szCs w:val="22"/>
        </w:rPr>
      </w:pPr>
    </w:p>
    <w:p w14:paraId="56E356D3" w14:textId="63B598B3"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Contingency routes must be vertically separated whenever lateral route separation is less than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the minimum specified by the State for contingency operations.</w:t>
      </w:r>
    </w:p>
    <w:p w14:paraId="364E6B34"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5007CF6F" w14:textId="0397C947"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 xml:space="preserve">Contingency Flight Level allocation scheme planning </w:t>
      </w:r>
      <w:r w:rsidR="002F0C67" w:rsidRPr="00BD03BB">
        <w:rPr>
          <w:rFonts w:ascii="Times New Roman" w:hAnsi="Times New Roman" w:cs="Times New Roman"/>
          <w:sz w:val="22"/>
          <w:szCs w:val="22"/>
        </w:rPr>
        <w:t xml:space="preserve">should include consideration of </w:t>
      </w:r>
      <w:r w:rsidRPr="00BD03BB">
        <w:rPr>
          <w:rFonts w:ascii="Times New Roman" w:hAnsi="Times New Roman" w:cs="Times New Roman"/>
          <w:sz w:val="22"/>
          <w:szCs w:val="22"/>
        </w:rPr>
        <w:t>allocating the optimum flight levels to routes used by long haul aircraft, depending on the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traffic density on the route, wherever practicable.</w:t>
      </w:r>
    </w:p>
    <w:p w14:paraId="5D80EE9A"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56ADA50C" w14:textId="228DDECD"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 xml:space="preserve">Contingency ATS routes should provide minimum </w:t>
      </w:r>
      <w:r w:rsidR="000F4C23" w:rsidRPr="00BD03BB">
        <w:rPr>
          <w:rFonts w:ascii="Times New Roman" w:hAnsi="Times New Roman" w:cs="Times New Roman"/>
          <w:sz w:val="22"/>
          <w:szCs w:val="22"/>
        </w:rPr>
        <w:t xml:space="preserve">lateral </w:t>
      </w:r>
      <w:r w:rsidR="00877DD2" w:rsidRPr="00BD03BB">
        <w:rPr>
          <w:rFonts w:ascii="Times New Roman" w:hAnsi="Times New Roman" w:cs="Times New Roman"/>
          <w:sz w:val="22"/>
          <w:szCs w:val="22"/>
        </w:rPr>
        <w:t xml:space="preserve">separation </w:t>
      </w:r>
      <w:r w:rsidR="000F4C23" w:rsidRPr="00BD03BB">
        <w:rPr>
          <w:rFonts w:ascii="Times New Roman" w:hAnsi="Times New Roman" w:cs="Times New Roman"/>
          <w:sz w:val="22"/>
          <w:szCs w:val="22"/>
        </w:rPr>
        <w:t xml:space="preserve">or </w:t>
      </w:r>
      <w:r w:rsidR="005E0D33" w:rsidRPr="00BD03BB">
        <w:rPr>
          <w:rFonts w:ascii="Times New Roman" w:hAnsi="Times New Roman" w:cs="Times New Roman"/>
          <w:sz w:val="22"/>
          <w:szCs w:val="22"/>
        </w:rPr>
        <w:t>longitudinal</w:t>
      </w:r>
      <w:r w:rsidR="00CA454D" w:rsidRPr="00BD03BB">
        <w:rPr>
          <w:rFonts w:ascii="Times New Roman" w:hAnsi="Times New Roman" w:cs="Times New Roman"/>
          <w:color w:val="FF0000"/>
          <w:sz w:val="22"/>
          <w:szCs w:val="22"/>
        </w:rPr>
        <w:t xml:space="preserve"> </w:t>
      </w:r>
      <w:r w:rsidR="002F0C67" w:rsidRPr="00BD03BB">
        <w:rPr>
          <w:rFonts w:ascii="Times New Roman" w:hAnsi="Times New Roman" w:cs="Times New Roman"/>
          <w:sz w:val="22"/>
          <w:szCs w:val="22"/>
        </w:rPr>
        <w:t xml:space="preserve">separation of </w:t>
      </w:r>
      <w:r w:rsidR="005E0D33" w:rsidRPr="00BD03BB">
        <w:rPr>
          <w:rFonts w:ascii="Times New Roman" w:hAnsi="Times New Roman" w:cs="Times New Roman"/>
          <w:sz w:val="22"/>
          <w:szCs w:val="22"/>
        </w:rPr>
        <w:t>15</w:t>
      </w:r>
      <w:r w:rsidR="00BD03BB">
        <w:rPr>
          <w:rFonts w:ascii="Times New Roman" w:hAnsi="Times New Roman" w:cs="Times New Roman"/>
          <w:sz w:val="22"/>
          <w:szCs w:val="22"/>
        </w:rPr>
        <w:t xml:space="preserve"> </w:t>
      </w:r>
      <w:r w:rsidR="005E0D33" w:rsidRPr="00BD03BB">
        <w:rPr>
          <w:rFonts w:ascii="Times New Roman" w:hAnsi="Times New Roman" w:cs="Times New Roman"/>
          <w:sz w:val="22"/>
          <w:szCs w:val="22"/>
        </w:rPr>
        <w:t>minutes</w:t>
      </w:r>
      <w:r w:rsidR="002F0C67" w:rsidRPr="00BD03BB">
        <w:rPr>
          <w:rFonts w:ascii="Times New Roman" w:hAnsi="Times New Roman" w:cs="Times New Roman"/>
          <w:sz w:val="22"/>
          <w:szCs w:val="22"/>
        </w:rPr>
        <w:t xml:space="preserve"> between </w:t>
      </w:r>
      <w:r w:rsidRPr="00BD03BB">
        <w:rPr>
          <w:rFonts w:ascii="Times New Roman" w:hAnsi="Times New Roman" w:cs="Times New Roman"/>
          <w:sz w:val="22"/>
          <w:szCs w:val="22"/>
        </w:rPr>
        <w:t>aircraft that are not vertically separated under a FLAS, except where the minimum aircraft</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navigational capability specified in the contingency plan permits reduced lateral separation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specified in ICAO Doc 7030 Regional Supplementary Procedures Section 6.2 or ICAO Doc.</w:t>
      </w:r>
      <w:r w:rsidR="00AA7C83" w:rsidRPr="00BD03BB">
        <w:rPr>
          <w:rFonts w:ascii="Times New Roman" w:hAnsi="Times New Roman" w:cs="Times New Roman"/>
          <w:sz w:val="22"/>
          <w:szCs w:val="22"/>
        </w:rPr>
        <w:t xml:space="preserve"> </w:t>
      </w:r>
      <w:r w:rsidR="002F0C67" w:rsidRPr="00BD03BB">
        <w:rPr>
          <w:rFonts w:ascii="Times New Roman" w:hAnsi="Times New Roman" w:cs="Times New Roman"/>
          <w:sz w:val="22"/>
          <w:szCs w:val="22"/>
        </w:rPr>
        <w:t xml:space="preserve">4444 PANS-ATM. </w:t>
      </w:r>
      <w:r w:rsidRPr="00BD03BB">
        <w:rPr>
          <w:rFonts w:ascii="Times New Roman" w:hAnsi="Times New Roman" w:cs="Times New Roman"/>
          <w:sz w:val="22"/>
          <w:szCs w:val="22"/>
        </w:rPr>
        <w:t>States should specify any necessary buffers to minimum lateral separation requirements where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meteorological phenomena may require aircraft to deviate from the ATS route to maintain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flight safety. Information on the buffers should be provided in operational information</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provided on pre-activation or activation of the contingency plan.</w:t>
      </w:r>
    </w:p>
    <w:p w14:paraId="597AF7CA"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79B93F9C" w14:textId="4AB38218"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Minimum longitudinal spacing between aircraft operating on</w:t>
      </w:r>
      <w:r w:rsidR="002F0C67" w:rsidRPr="00BD03BB">
        <w:rPr>
          <w:rFonts w:ascii="Times New Roman" w:hAnsi="Times New Roman" w:cs="Times New Roman"/>
          <w:sz w:val="22"/>
          <w:szCs w:val="22"/>
        </w:rPr>
        <w:t xml:space="preserve"> the same contingency route and </w:t>
      </w:r>
      <w:r w:rsidRPr="00BD03BB">
        <w:rPr>
          <w:rFonts w:ascii="Times New Roman" w:hAnsi="Times New Roman" w:cs="Times New Roman"/>
          <w:sz w:val="22"/>
          <w:szCs w:val="22"/>
        </w:rPr>
        <w:t>not vertically separated should be 15 minutes or 120 NM. However, this may be reduced to 10</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minutes or 80 NM in conjunction with application of the Mach number technique where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authorized by the relevant authority and agreed in the appropriate LOA or other Contingency</w:t>
      </w:r>
      <w:r w:rsidR="00AA7C83" w:rsidRPr="00BD03BB">
        <w:rPr>
          <w:rFonts w:ascii="Times New Roman" w:hAnsi="Times New Roman" w:cs="Times New Roman"/>
          <w:sz w:val="22"/>
          <w:szCs w:val="22"/>
        </w:rPr>
        <w:t xml:space="preserve"> </w:t>
      </w:r>
      <w:r w:rsidRPr="00BD03BB">
        <w:rPr>
          <w:rFonts w:ascii="Times New Roman" w:hAnsi="Times New Roman" w:cs="Times New Roman"/>
          <w:sz w:val="22"/>
          <w:szCs w:val="22"/>
        </w:rPr>
        <w:t>Arrangement.</w:t>
      </w:r>
    </w:p>
    <w:p w14:paraId="3C2B0566"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52CA2C0C" w14:textId="0C4C044E" w:rsidR="008F391B" w:rsidRDefault="008F391B" w:rsidP="003C55B5">
      <w:pPr>
        <w:pStyle w:val="ListParagraph"/>
        <w:widowControl w:val="0"/>
        <w:numPr>
          <w:ilvl w:val="0"/>
          <w:numId w:val="39"/>
        </w:numPr>
        <w:tabs>
          <w:tab w:val="left" w:pos="630"/>
        </w:tabs>
        <w:autoSpaceDE w:val="0"/>
        <w:autoSpaceDN w:val="0"/>
        <w:adjustRightInd w:val="0"/>
        <w:spacing w:line="360" w:lineRule="auto"/>
        <w:ind w:left="630" w:hanging="630"/>
        <w:jc w:val="both"/>
        <w:rPr>
          <w:rFonts w:ascii="Times New Roman" w:hAnsi="Times New Roman" w:cs="Times New Roman"/>
          <w:sz w:val="22"/>
          <w:szCs w:val="22"/>
        </w:rPr>
      </w:pPr>
      <w:r w:rsidRPr="00BD03BB">
        <w:rPr>
          <w:rFonts w:ascii="Times New Roman" w:hAnsi="Times New Roman" w:cs="Times New Roman"/>
          <w:sz w:val="22"/>
          <w:szCs w:val="22"/>
        </w:rPr>
        <w:t>Contingency ATS routes and FLAS, and contingency proce</w:t>
      </w:r>
      <w:r w:rsidR="002F0C67" w:rsidRPr="00BD03BB">
        <w:rPr>
          <w:rFonts w:ascii="Times New Roman" w:hAnsi="Times New Roman" w:cs="Times New Roman"/>
          <w:sz w:val="22"/>
          <w:szCs w:val="22"/>
        </w:rPr>
        <w:t xml:space="preserve">dures, should be agreed between </w:t>
      </w:r>
      <w:r w:rsidRPr="00BD03BB">
        <w:rPr>
          <w:rFonts w:ascii="Times New Roman" w:hAnsi="Times New Roman" w:cs="Times New Roman"/>
          <w:sz w:val="22"/>
          <w:szCs w:val="22"/>
        </w:rPr>
        <w:t>geographically grouped neighbouring States to form sub-regional contingency plans.</w:t>
      </w:r>
    </w:p>
    <w:p w14:paraId="0089A928" w14:textId="77777777" w:rsidR="00BE5C2A" w:rsidRDefault="00BE5C2A" w:rsidP="00F6610E">
      <w:pPr>
        <w:pStyle w:val="ListParagraph"/>
        <w:widowControl w:val="0"/>
        <w:tabs>
          <w:tab w:val="left" w:pos="630"/>
        </w:tabs>
        <w:autoSpaceDE w:val="0"/>
        <w:autoSpaceDN w:val="0"/>
        <w:adjustRightInd w:val="0"/>
        <w:ind w:left="629"/>
        <w:jc w:val="both"/>
        <w:rPr>
          <w:rFonts w:ascii="Times New Roman" w:hAnsi="Times New Roman" w:cs="Times New Roman"/>
          <w:sz w:val="22"/>
          <w:szCs w:val="22"/>
        </w:rPr>
      </w:pPr>
    </w:p>
    <w:p w14:paraId="3108A340" w14:textId="5C93CC9E"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commentRangeStart w:id="72"/>
      <w:r w:rsidRPr="00BD03BB">
        <w:rPr>
          <w:rFonts w:ascii="Times New Roman" w:hAnsi="Times New Roman" w:cs="Times New Roman"/>
          <w:sz w:val="22"/>
          <w:szCs w:val="22"/>
        </w:rPr>
        <w:t>Contingency ATS routes should be published in State AIP to permit the storing of route details</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in airspace users’ navigation databases.</w:t>
      </w:r>
      <w:commentRangeEnd w:id="72"/>
      <w:r w:rsidR="009F4D45">
        <w:rPr>
          <w:rStyle w:val="CommentReference"/>
        </w:rPr>
        <w:commentReference w:id="72"/>
      </w:r>
    </w:p>
    <w:p w14:paraId="3615E1F1"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40425863" w14:textId="62F4335A" w:rsidR="00AA7C83"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Airspace classifications for ICAO Classes A, B and C ai</w:t>
      </w:r>
      <w:r w:rsidR="002F0C67" w:rsidRPr="00BD03BB">
        <w:rPr>
          <w:rFonts w:ascii="Times New Roman" w:hAnsi="Times New Roman" w:cs="Times New Roman"/>
          <w:sz w:val="22"/>
          <w:szCs w:val="22"/>
        </w:rPr>
        <w:t xml:space="preserve">rspace should remain unchanged </w:t>
      </w:r>
      <w:r w:rsidRPr="00BD03BB">
        <w:rPr>
          <w:rFonts w:ascii="Times New Roman" w:hAnsi="Times New Roman" w:cs="Times New Roman"/>
          <w:sz w:val="22"/>
          <w:szCs w:val="22"/>
        </w:rPr>
        <w:t>during contingency operations to facilitate managed access to the airspace in accordance with</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the contingency plan. Classes D and E airspace may be reclassified as Class C or higher where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necessary to preclude VFR operations.</w:t>
      </w:r>
    </w:p>
    <w:p w14:paraId="184B29BB" w14:textId="77777777" w:rsidR="0044052D" w:rsidRDefault="0044052D" w:rsidP="00F6610E">
      <w:pPr>
        <w:pStyle w:val="ListParagraph"/>
        <w:widowControl w:val="0"/>
        <w:autoSpaceDE w:val="0"/>
        <w:autoSpaceDN w:val="0"/>
        <w:adjustRightInd w:val="0"/>
        <w:jc w:val="both"/>
        <w:rPr>
          <w:rFonts w:ascii="Times New Roman" w:hAnsi="Times New Roman" w:cs="Times New Roman"/>
          <w:sz w:val="22"/>
          <w:szCs w:val="22"/>
        </w:rPr>
      </w:pPr>
    </w:p>
    <w:p w14:paraId="4C45A16F" w14:textId="68D95BD7" w:rsidR="008F391B" w:rsidRDefault="008F391B"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r w:rsidRPr="00BD03BB">
        <w:rPr>
          <w:rFonts w:ascii="Times New Roman" w:hAnsi="Times New Roman" w:cs="Times New Roman"/>
          <w:sz w:val="22"/>
          <w:szCs w:val="22"/>
        </w:rPr>
        <w:t>Define ground and airborne navigation requirements if necessary</w:t>
      </w:r>
      <w:r w:rsidR="00BD03BB">
        <w:rPr>
          <w:rFonts w:ascii="Times New Roman" w:hAnsi="Times New Roman" w:cs="Times New Roman"/>
          <w:sz w:val="22"/>
          <w:szCs w:val="22"/>
        </w:rPr>
        <w:t>.</w:t>
      </w:r>
    </w:p>
    <w:p w14:paraId="16C59C9D" w14:textId="77777777" w:rsidR="00BE5C2A" w:rsidRDefault="00BE5C2A" w:rsidP="00BE5C2A">
      <w:pPr>
        <w:pStyle w:val="ListParagraph"/>
        <w:widowControl w:val="0"/>
        <w:autoSpaceDE w:val="0"/>
        <w:autoSpaceDN w:val="0"/>
        <w:adjustRightInd w:val="0"/>
        <w:spacing w:line="360" w:lineRule="auto"/>
        <w:ind w:left="0"/>
        <w:jc w:val="both"/>
        <w:rPr>
          <w:rFonts w:ascii="Times New Roman" w:hAnsi="Times New Roman" w:cs="Times New Roman"/>
          <w:sz w:val="22"/>
          <w:szCs w:val="22"/>
        </w:rPr>
      </w:pPr>
    </w:p>
    <w:p w14:paraId="264F0681" w14:textId="55560BBE"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Alternate aerodromes should be specified where necessary i</w:t>
      </w:r>
      <w:r w:rsidR="00AA7C83" w:rsidRPr="00BD03BB">
        <w:rPr>
          <w:rFonts w:ascii="Times New Roman" w:hAnsi="Times New Roman" w:cs="Times New Roman"/>
          <w:sz w:val="22"/>
          <w:szCs w:val="22"/>
        </w:rPr>
        <w:t xml:space="preserve">n Level 1 contingency </w:t>
      </w:r>
      <w:r w:rsidR="002F0C67" w:rsidRPr="00BD03BB">
        <w:rPr>
          <w:rFonts w:ascii="Times New Roman" w:hAnsi="Times New Roman" w:cs="Times New Roman"/>
          <w:sz w:val="22"/>
          <w:szCs w:val="22"/>
        </w:rPr>
        <w:t xml:space="preserve">plans for </w:t>
      </w:r>
      <w:r w:rsidRPr="00BD03BB">
        <w:rPr>
          <w:rFonts w:ascii="Times New Roman" w:hAnsi="Times New Roman" w:cs="Times New Roman"/>
          <w:sz w:val="22"/>
          <w:szCs w:val="22"/>
        </w:rPr>
        <w:t>airport control towers and terminal airspace.</w:t>
      </w:r>
    </w:p>
    <w:p w14:paraId="0DF8A459"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40B93AE9" w14:textId="76F9230A" w:rsidR="008F391B" w:rsidRDefault="008F391B"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Aircraft operators are required by ICAO Annex 6 – Ope</w:t>
      </w:r>
      <w:r w:rsidR="002F0C67" w:rsidRPr="00BD03BB">
        <w:rPr>
          <w:rFonts w:ascii="Times New Roman" w:hAnsi="Times New Roman" w:cs="Times New Roman"/>
          <w:sz w:val="22"/>
          <w:szCs w:val="22"/>
        </w:rPr>
        <w:t xml:space="preserve">ration of Aircraft to implement </w:t>
      </w:r>
      <w:r w:rsidRPr="00BD03BB">
        <w:rPr>
          <w:rFonts w:ascii="Times New Roman" w:hAnsi="Times New Roman" w:cs="Times New Roman"/>
          <w:sz w:val="22"/>
          <w:szCs w:val="22"/>
        </w:rPr>
        <w:t>appropriate mitigation measures for volcanic ash in accordance with their safety management</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system (SMS), as approved by the State of the Operator/Registry.</w:t>
      </w:r>
    </w:p>
    <w:p w14:paraId="1E17B147"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1D15D164" w14:textId="04A11AB7" w:rsidR="008F391B" w:rsidRDefault="008F391B" w:rsidP="003C55B5">
      <w:pPr>
        <w:pStyle w:val="ListParagraph"/>
        <w:widowControl w:val="0"/>
        <w:numPr>
          <w:ilvl w:val="0"/>
          <w:numId w:val="39"/>
        </w:numPr>
        <w:autoSpaceDE w:val="0"/>
        <w:autoSpaceDN w:val="0"/>
        <w:adjustRightInd w:val="0"/>
        <w:spacing w:line="360" w:lineRule="auto"/>
        <w:ind w:left="0" w:firstLine="0"/>
        <w:jc w:val="both"/>
        <w:rPr>
          <w:rFonts w:ascii="Times New Roman" w:hAnsi="Times New Roman" w:cs="Times New Roman"/>
          <w:sz w:val="22"/>
          <w:szCs w:val="22"/>
        </w:rPr>
      </w:pPr>
      <w:commentRangeStart w:id="73"/>
      <w:r w:rsidRPr="00BD03BB">
        <w:rPr>
          <w:rFonts w:ascii="Times New Roman" w:hAnsi="Times New Roman" w:cs="Times New Roman"/>
          <w:sz w:val="22"/>
          <w:szCs w:val="22"/>
        </w:rPr>
        <w:t>Airspace affected by volcanic ash cloud should not be closed to international civil aviation.</w:t>
      </w:r>
      <w:commentRangeEnd w:id="73"/>
      <w:r w:rsidR="009F4D45">
        <w:rPr>
          <w:rStyle w:val="CommentReference"/>
        </w:rPr>
        <w:commentReference w:id="73"/>
      </w:r>
    </w:p>
    <w:p w14:paraId="36EF86EB" w14:textId="77777777" w:rsidR="00BE5C2A" w:rsidRDefault="00BE5C2A" w:rsidP="00F6610E">
      <w:pPr>
        <w:pStyle w:val="ListParagraph"/>
        <w:widowControl w:val="0"/>
        <w:autoSpaceDE w:val="0"/>
        <w:autoSpaceDN w:val="0"/>
        <w:adjustRightInd w:val="0"/>
        <w:ind w:left="0"/>
        <w:jc w:val="both"/>
        <w:rPr>
          <w:rFonts w:ascii="Times New Roman" w:hAnsi="Times New Roman" w:cs="Times New Roman"/>
          <w:sz w:val="22"/>
          <w:szCs w:val="22"/>
        </w:rPr>
      </w:pPr>
    </w:p>
    <w:p w14:paraId="690EAD83" w14:textId="288F0F15" w:rsidR="00926823" w:rsidRDefault="00926823" w:rsidP="003C55B5">
      <w:pPr>
        <w:pStyle w:val="ListParagraph"/>
        <w:widowControl w:val="0"/>
        <w:numPr>
          <w:ilvl w:val="0"/>
          <w:numId w:val="39"/>
        </w:numPr>
        <w:autoSpaceDE w:val="0"/>
        <w:autoSpaceDN w:val="0"/>
        <w:adjustRightInd w:val="0"/>
        <w:spacing w:line="360" w:lineRule="auto"/>
        <w:ind w:left="630" w:hanging="630"/>
        <w:jc w:val="both"/>
        <w:rPr>
          <w:rFonts w:ascii="Times New Roman" w:hAnsi="Times New Roman" w:cs="Times New Roman"/>
          <w:sz w:val="22"/>
          <w:szCs w:val="22"/>
        </w:rPr>
      </w:pPr>
      <w:r w:rsidRPr="00BD03BB">
        <w:rPr>
          <w:rFonts w:ascii="Times New Roman" w:hAnsi="Times New Roman" w:cs="Times New Roman"/>
          <w:sz w:val="22"/>
          <w:szCs w:val="22"/>
        </w:rPr>
        <w:t>Amended ATS routes, whether published or promulgated ad-ho</w:t>
      </w:r>
      <w:r w:rsidR="002F0C67" w:rsidRPr="00BD03BB">
        <w:rPr>
          <w:rFonts w:ascii="Times New Roman" w:hAnsi="Times New Roman" w:cs="Times New Roman"/>
          <w:sz w:val="22"/>
          <w:szCs w:val="22"/>
        </w:rPr>
        <w:t xml:space="preserve">c, may be prescribed as part of </w:t>
      </w:r>
      <w:r w:rsidRPr="00BD03BB">
        <w:rPr>
          <w:rFonts w:ascii="Times New Roman" w:hAnsi="Times New Roman" w:cs="Times New Roman"/>
          <w:sz w:val="22"/>
          <w:szCs w:val="22"/>
        </w:rPr>
        <w:t>the air traffic flow management (ATFM) response to expected demand and capacity imbalance</w:t>
      </w:r>
      <w:r w:rsidR="002F0C67" w:rsidRPr="00BD03BB">
        <w:rPr>
          <w:rFonts w:ascii="Times New Roman" w:hAnsi="Times New Roman" w:cs="Times New Roman"/>
          <w:sz w:val="22"/>
          <w:szCs w:val="22"/>
        </w:rPr>
        <w:t xml:space="preserve"> </w:t>
      </w:r>
      <w:r w:rsidRPr="00BD03BB">
        <w:rPr>
          <w:rFonts w:ascii="Times New Roman" w:hAnsi="Times New Roman" w:cs="Times New Roman"/>
          <w:sz w:val="22"/>
          <w:szCs w:val="22"/>
        </w:rPr>
        <w:t>caused by aircraft avoiding volcanic ash cloud.</w:t>
      </w:r>
    </w:p>
    <w:p w14:paraId="27F20CE2" w14:textId="77777777" w:rsidR="00E3357B" w:rsidRDefault="00E3357B" w:rsidP="00F6610E">
      <w:pPr>
        <w:pStyle w:val="ListParagraph"/>
        <w:widowControl w:val="0"/>
        <w:autoSpaceDE w:val="0"/>
        <w:autoSpaceDN w:val="0"/>
        <w:adjustRightInd w:val="0"/>
        <w:ind w:left="629"/>
        <w:jc w:val="both"/>
        <w:rPr>
          <w:rFonts w:ascii="Times New Roman" w:hAnsi="Times New Roman" w:cs="Times New Roman"/>
          <w:sz w:val="22"/>
          <w:szCs w:val="22"/>
        </w:rPr>
      </w:pPr>
    </w:p>
    <w:p w14:paraId="73235FAA" w14:textId="6698DB1B" w:rsidR="00926823" w:rsidRDefault="00926823"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r w:rsidRPr="00BD03BB">
        <w:rPr>
          <w:rFonts w:ascii="Times New Roman" w:hAnsi="Times New Roman" w:cs="Times New Roman"/>
          <w:sz w:val="22"/>
          <w:szCs w:val="22"/>
        </w:rPr>
        <w:t>Aerodromes should only be closed by NOTAM for p</w:t>
      </w:r>
      <w:r w:rsidR="002F0C67" w:rsidRPr="00BD03BB">
        <w:rPr>
          <w:rFonts w:ascii="Times New Roman" w:hAnsi="Times New Roman" w:cs="Times New Roman"/>
          <w:sz w:val="22"/>
          <w:szCs w:val="22"/>
        </w:rPr>
        <w:t xml:space="preserve">eriods of observed volcanic ash </w:t>
      </w:r>
      <w:r w:rsidRPr="00BD03BB">
        <w:rPr>
          <w:rFonts w:ascii="Times New Roman" w:hAnsi="Times New Roman" w:cs="Times New Roman"/>
          <w:sz w:val="22"/>
          <w:szCs w:val="22"/>
        </w:rPr>
        <w:t>contamination of the surface of the aerodrome movement area;</w:t>
      </w:r>
    </w:p>
    <w:p w14:paraId="66507042" w14:textId="77777777" w:rsidR="00BE5C2A" w:rsidRDefault="00BE5C2A" w:rsidP="00F6610E">
      <w:pPr>
        <w:pStyle w:val="ListParagraph"/>
        <w:widowControl w:val="0"/>
        <w:autoSpaceDE w:val="0"/>
        <w:autoSpaceDN w:val="0"/>
        <w:adjustRightInd w:val="0"/>
        <w:jc w:val="both"/>
        <w:rPr>
          <w:rFonts w:ascii="Times New Roman" w:hAnsi="Times New Roman" w:cs="Times New Roman"/>
          <w:sz w:val="22"/>
          <w:szCs w:val="22"/>
        </w:rPr>
      </w:pPr>
    </w:p>
    <w:p w14:paraId="2F19FE3C" w14:textId="004EB0DC" w:rsidR="000B170F" w:rsidRPr="00BD03BB" w:rsidRDefault="00926823" w:rsidP="003C55B5">
      <w:pPr>
        <w:pStyle w:val="ListParagraph"/>
        <w:widowControl w:val="0"/>
        <w:numPr>
          <w:ilvl w:val="0"/>
          <w:numId w:val="39"/>
        </w:numPr>
        <w:autoSpaceDE w:val="0"/>
        <w:autoSpaceDN w:val="0"/>
        <w:adjustRightInd w:val="0"/>
        <w:spacing w:line="360" w:lineRule="auto"/>
        <w:ind w:hanging="720"/>
        <w:jc w:val="both"/>
        <w:rPr>
          <w:rFonts w:ascii="Times New Roman" w:hAnsi="Times New Roman" w:cs="Times New Roman"/>
          <w:sz w:val="22"/>
          <w:szCs w:val="22"/>
        </w:rPr>
      </w:pPr>
      <w:commentRangeStart w:id="74"/>
      <w:r w:rsidRPr="00BD03BB">
        <w:rPr>
          <w:rFonts w:ascii="Times New Roman" w:hAnsi="Times New Roman" w:cs="Times New Roman"/>
          <w:sz w:val="22"/>
          <w:szCs w:val="22"/>
        </w:rPr>
        <w:t>Closure of airports affected by volcanic ash deposition should be supported by a safety</w:t>
      </w:r>
      <w:r w:rsidR="00110D1F" w:rsidRPr="00BD03BB">
        <w:rPr>
          <w:rFonts w:ascii="Times New Roman" w:hAnsi="Times New Roman" w:cs="Times New Roman"/>
          <w:sz w:val="22"/>
          <w:szCs w:val="22"/>
        </w:rPr>
        <w:t xml:space="preserve"> </w:t>
      </w:r>
      <w:r w:rsidRPr="00BD03BB">
        <w:rPr>
          <w:rFonts w:ascii="Times New Roman" w:hAnsi="Times New Roman" w:cs="Times New Roman"/>
          <w:sz w:val="22"/>
          <w:szCs w:val="22"/>
        </w:rPr>
        <w:t>assessment conducted in collaboration between airport operator, aircraft operators and the air</w:t>
      </w:r>
      <w:r w:rsidR="00110D1F" w:rsidRPr="00BD03BB">
        <w:rPr>
          <w:rFonts w:ascii="Times New Roman" w:hAnsi="Times New Roman" w:cs="Times New Roman"/>
          <w:sz w:val="22"/>
          <w:szCs w:val="22"/>
        </w:rPr>
        <w:t xml:space="preserve"> </w:t>
      </w:r>
      <w:r w:rsidRPr="00BD03BB">
        <w:rPr>
          <w:rFonts w:ascii="Times New Roman" w:hAnsi="Times New Roman" w:cs="Times New Roman"/>
          <w:sz w:val="22"/>
          <w:szCs w:val="22"/>
        </w:rPr>
        <w:t>navigation service provider, in accordance with their respective safety management systems.</w:t>
      </w:r>
      <w:commentRangeEnd w:id="74"/>
      <w:r w:rsidR="009F4D45">
        <w:rPr>
          <w:rStyle w:val="CommentReference"/>
        </w:rPr>
        <w:commentReference w:id="74"/>
      </w:r>
    </w:p>
    <w:p w14:paraId="59789B62" w14:textId="0542B484" w:rsidR="00203969" w:rsidRDefault="00203969" w:rsidP="00F6610E">
      <w:pPr>
        <w:widowControl w:val="0"/>
        <w:autoSpaceDE w:val="0"/>
        <w:autoSpaceDN w:val="0"/>
        <w:adjustRightInd w:val="0"/>
        <w:jc w:val="both"/>
        <w:rPr>
          <w:rFonts w:ascii="Times New Roman" w:hAnsi="Times New Roman" w:cs="Times New Roman"/>
          <w:b/>
          <w:sz w:val="22"/>
          <w:szCs w:val="22"/>
        </w:rPr>
      </w:pPr>
    </w:p>
    <w:p w14:paraId="6B13D0D1" w14:textId="093C274F" w:rsidR="00F6610E" w:rsidRDefault="00F6610E" w:rsidP="005D0016">
      <w:pPr>
        <w:widowControl w:val="0"/>
        <w:autoSpaceDE w:val="0"/>
        <w:autoSpaceDN w:val="0"/>
        <w:adjustRightInd w:val="0"/>
        <w:spacing w:line="360" w:lineRule="auto"/>
        <w:jc w:val="both"/>
        <w:rPr>
          <w:rFonts w:ascii="Times New Roman" w:hAnsi="Times New Roman" w:cs="Times New Roman"/>
          <w:b/>
          <w:sz w:val="22"/>
          <w:szCs w:val="22"/>
        </w:rPr>
      </w:pPr>
    </w:p>
    <w:p w14:paraId="63BCBAB8" w14:textId="77777777" w:rsidR="00F6610E" w:rsidRPr="00061B5B" w:rsidRDefault="00F6610E" w:rsidP="005D0016">
      <w:pPr>
        <w:widowControl w:val="0"/>
        <w:autoSpaceDE w:val="0"/>
        <w:autoSpaceDN w:val="0"/>
        <w:adjustRightInd w:val="0"/>
        <w:spacing w:line="360" w:lineRule="auto"/>
        <w:jc w:val="both"/>
        <w:rPr>
          <w:rFonts w:ascii="Times New Roman" w:hAnsi="Times New Roman" w:cs="Times New Roman"/>
          <w:b/>
          <w:sz w:val="22"/>
          <w:szCs w:val="22"/>
        </w:rPr>
        <w:sectPr w:rsidR="00F6610E" w:rsidRPr="00061B5B" w:rsidSect="003011F7">
          <w:pgSz w:w="11900" w:h="16840"/>
          <w:pgMar w:top="1077" w:right="1077" w:bottom="1077" w:left="1077" w:header="709" w:footer="709" w:gutter="0"/>
          <w:cols w:space="708"/>
          <w:docGrid w:linePitch="360"/>
        </w:sectPr>
      </w:pPr>
    </w:p>
    <w:p w14:paraId="4E22AFDA" w14:textId="23FACB19" w:rsidR="00DD7CFB" w:rsidRPr="00061B5B" w:rsidRDefault="00DD7CFB" w:rsidP="00EC39D8">
      <w:pPr>
        <w:pStyle w:val="ICAOappendicesintro"/>
      </w:pPr>
      <w:bookmarkStart w:id="75" w:name="_Toc14936629"/>
      <w:r w:rsidRPr="00061B5B">
        <w:t xml:space="preserve">APPENDIX </w:t>
      </w:r>
      <w:r w:rsidR="0033770F" w:rsidRPr="00061B5B">
        <w:t>C</w:t>
      </w:r>
      <w:r w:rsidRPr="00061B5B">
        <w:t xml:space="preserve">: BASIC </w:t>
      </w:r>
      <w:r w:rsidR="00721ECB" w:rsidRPr="00061B5B">
        <w:t xml:space="preserve">CONTINGENCY </w:t>
      </w:r>
      <w:r w:rsidRPr="00061B5B">
        <w:t>PLAN</w:t>
      </w:r>
      <w:r w:rsidR="00721ECB" w:rsidRPr="00061B5B">
        <w:t>NING</w:t>
      </w:r>
      <w:r w:rsidRPr="00061B5B">
        <w:t xml:space="preserve"> ELEMENTS</w:t>
      </w:r>
      <w:bookmarkEnd w:id="75"/>
    </w:p>
    <w:p w14:paraId="2E47989D" w14:textId="77777777" w:rsidR="00802781" w:rsidRDefault="00802781" w:rsidP="005D0016">
      <w:pPr>
        <w:widowControl w:val="0"/>
        <w:autoSpaceDE w:val="0"/>
        <w:autoSpaceDN w:val="0"/>
        <w:adjustRightInd w:val="0"/>
        <w:spacing w:line="360" w:lineRule="auto"/>
        <w:jc w:val="both"/>
        <w:rPr>
          <w:rFonts w:ascii="Times New Roman" w:hAnsi="Times New Roman" w:cs="Times New Roman"/>
          <w:b/>
          <w:sz w:val="22"/>
          <w:szCs w:val="22"/>
        </w:rPr>
      </w:pPr>
    </w:p>
    <w:p w14:paraId="23C11ACF" w14:textId="77777777" w:rsidR="00DD7CFB" w:rsidRPr="00061B5B" w:rsidRDefault="00DD7CFB"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1: Administration</w:t>
      </w:r>
    </w:p>
    <w:p w14:paraId="422E3E28" w14:textId="2F9A6365" w:rsidR="00DD7CF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Record of signatories, version control and records of amendment.</w:t>
      </w:r>
    </w:p>
    <w:p w14:paraId="03135EE6" w14:textId="4FDDC9CC" w:rsidR="000A421D"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Definition of the objectives, applicable airspace</w:t>
      </w:r>
      <w:r w:rsidR="00AD72D1" w:rsidRPr="00061B5B">
        <w:rPr>
          <w:rFonts w:ascii="Times New Roman" w:hAnsi="Times New Roman" w:cs="Times New Roman"/>
          <w:sz w:val="22"/>
          <w:szCs w:val="22"/>
        </w:rPr>
        <w:t xml:space="preserve"> and operations, and </w:t>
      </w:r>
      <w:r w:rsidRPr="00061B5B">
        <w:rPr>
          <w:rFonts w:ascii="Times New Roman" w:hAnsi="Times New Roman" w:cs="Times New Roman"/>
          <w:sz w:val="22"/>
          <w:szCs w:val="22"/>
        </w:rPr>
        <w:t>exclusions.</w:t>
      </w:r>
      <w:r w:rsidR="00AD72D1" w:rsidRPr="00061B5B">
        <w:rPr>
          <w:rFonts w:ascii="Times New Roman" w:hAnsi="Times New Roman" w:cs="Times New Roman"/>
          <w:sz w:val="22"/>
          <w:szCs w:val="22"/>
        </w:rPr>
        <w:t xml:space="preserve"> </w:t>
      </w:r>
    </w:p>
    <w:p w14:paraId="192C5348" w14:textId="77777777" w:rsidR="000A421D" w:rsidRPr="00061B5B" w:rsidRDefault="000A421D" w:rsidP="005D0016">
      <w:pPr>
        <w:widowControl w:val="0"/>
        <w:autoSpaceDE w:val="0"/>
        <w:autoSpaceDN w:val="0"/>
        <w:adjustRightInd w:val="0"/>
        <w:spacing w:line="360" w:lineRule="auto"/>
        <w:jc w:val="both"/>
        <w:rPr>
          <w:rFonts w:ascii="Times New Roman" w:hAnsi="Times New Roman" w:cs="Times New Roman"/>
          <w:sz w:val="22"/>
          <w:szCs w:val="22"/>
        </w:rPr>
      </w:pPr>
    </w:p>
    <w:p w14:paraId="5483ADB3" w14:textId="77777777" w:rsidR="00DD7CFB" w:rsidRPr="00061B5B" w:rsidRDefault="00DD7CFB"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2: Plan Management</w:t>
      </w:r>
    </w:p>
    <w:p w14:paraId="0354EF24" w14:textId="48936992" w:rsidR="003C779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List of States and FIRs affected, and the agreed</w:t>
      </w:r>
      <w:r w:rsidR="00AD72D1" w:rsidRPr="00061B5B">
        <w:rPr>
          <w:rFonts w:ascii="Times New Roman" w:hAnsi="Times New Roman" w:cs="Times New Roman"/>
          <w:sz w:val="22"/>
          <w:szCs w:val="22"/>
        </w:rPr>
        <w:t xml:space="preserve"> methods of notification in the </w:t>
      </w:r>
      <w:r w:rsidRPr="00061B5B">
        <w:rPr>
          <w:rFonts w:ascii="Times New Roman" w:hAnsi="Times New Roman" w:cs="Times New Roman"/>
          <w:sz w:val="22"/>
          <w:szCs w:val="22"/>
        </w:rPr>
        <w:t>event of pre-activation, activation and termination of the plan.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Contingency events may arise with insufficient advance notice to permit pre</w:t>
      </w:r>
      <w:r w:rsidR="00AD72D1" w:rsidRPr="00061B5B">
        <w:rPr>
          <w:rFonts w:ascii="Times New Roman" w:hAnsi="Times New Roman" w:cs="Times New Roman"/>
          <w:sz w:val="22"/>
          <w:szCs w:val="22"/>
        </w:rPr>
        <w:t>-</w:t>
      </w:r>
      <w:r w:rsidRPr="00061B5B">
        <w:rPr>
          <w:rFonts w:ascii="Times New Roman" w:hAnsi="Times New Roman" w:cs="Times New Roman"/>
          <w:sz w:val="22"/>
          <w:szCs w:val="22"/>
        </w:rPr>
        <w:t>activation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of contingency plans</w:t>
      </w:r>
    </w:p>
    <w:p w14:paraId="6C66E7BB" w14:textId="2F31DEF0" w:rsidR="00DD7CF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Details of the arrangements in place for management of the plan, including:</w:t>
      </w:r>
    </w:p>
    <w:p w14:paraId="42D4DEDB" w14:textId="3A08FA5A" w:rsidR="00DD7CFB" w:rsidRPr="00061B5B" w:rsidRDefault="00DD7CFB" w:rsidP="003C55B5">
      <w:pPr>
        <w:pStyle w:val="ListParagraph"/>
        <w:widowControl w:val="0"/>
        <w:numPr>
          <w:ilvl w:val="1"/>
          <w:numId w:val="35"/>
        </w:numPr>
        <w:autoSpaceDE w:val="0"/>
        <w:autoSpaceDN w:val="0"/>
        <w:adjustRightInd w:val="0"/>
        <w:spacing w:line="360" w:lineRule="auto"/>
        <w:ind w:left="1800"/>
        <w:jc w:val="both"/>
        <w:rPr>
          <w:rFonts w:ascii="Times New Roman" w:hAnsi="Times New Roman" w:cs="Times New Roman"/>
          <w:sz w:val="22"/>
          <w:szCs w:val="22"/>
        </w:rPr>
      </w:pPr>
      <w:r w:rsidRPr="00061B5B">
        <w:rPr>
          <w:rFonts w:ascii="Times New Roman" w:hAnsi="Times New Roman" w:cs="Times New Roman"/>
          <w:sz w:val="22"/>
          <w:szCs w:val="22"/>
        </w:rPr>
        <w:t>provisions for a Central Coordina</w:t>
      </w:r>
      <w:r w:rsidR="00AD72D1" w:rsidRPr="00061B5B">
        <w:rPr>
          <w:rFonts w:ascii="Times New Roman" w:hAnsi="Times New Roman" w:cs="Times New Roman"/>
          <w:sz w:val="22"/>
          <w:szCs w:val="22"/>
        </w:rPr>
        <w:t xml:space="preserve">ting Committee to authorize and </w:t>
      </w:r>
      <w:r w:rsidRPr="00061B5B">
        <w:rPr>
          <w:rFonts w:ascii="Times New Roman" w:hAnsi="Times New Roman" w:cs="Times New Roman"/>
          <w:sz w:val="22"/>
          <w:szCs w:val="22"/>
        </w:rPr>
        <w:t>oversee the activation of the plan and arrange for ATS restoration in the</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event of an extended outage;</w:t>
      </w:r>
    </w:p>
    <w:p w14:paraId="7B7653F1" w14:textId="1B40E7D6" w:rsidR="00DD7CFB" w:rsidRPr="00061B5B" w:rsidRDefault="00DD7CFB" w:rsidP="003C55B5">
      <w:pPr>
        <w:pStyle w:val="ListParagraph"/>
        <w:widowControl w:val="0"/>
        <w:numPr>
          <w:ilvl w:val="1"/>
          <w:numId w:val="35"/>
        </w:numPr>
        <w:autoSpaceDE w:val="0"/>
        <w:autoSpaceDN w:val="0"/>
        <w:adjustRightInd w:val="0"/>
        <w:spacing w:line="360" w:lineRule="auto"/>
        <w:ind w:left="1800"/>
        <w:jc w:val="both"/>
        <w:rPr>
          <w:rFonts w:ascii="Times New Roman" w:hAnsi="Times New Roman" w:cs="Times New Roman"/>
          <w:sz w:val="22"/>
          <w:szCs w:val="22"/>
        </w:rPr>
      </w:pPr>
      <w:r w:rsidRPr="00061B5B">
        <w:rPr>
          <w:rFonts w:ascii="Times New Roman" w:hAnsi="Times New Roman" w:cs="Times New Roman"/>
          <w:sz w:val="22"/>
          <w:szCs w:val="22"/>
        </w:rPr>
        <w:t>ATM Operational Contingency Gr</w:t>
      </w:r>
      <w:r w:rsidR="00EB1254">
        <w:rPr>
          <w:rFonts w:ascii="Times New Roman" w:hAnsi="Times New Roman" w:cs="Times New Roman"/>
          <w:sz w:val="22"/>
          <w:szCs w:val="22"/>
        </w:rPr>
        <w:t xml:space="preserve">oup for 24 </w:t>
      </w:r>
      <w:r w:rsidR="00AD72D1" w:rsidRPr="00061B5B">
        <w:rPr>
          <w:rFonts w:ascii="Times New Roman" w:hAnsi="Times New Roman" w:cs="Times New Roman"/>
          <w:sz w:val="22"/>
          <w:szCs w:val="22"/>
        </w:rPr>
        <w:t xml:space="preserve">hour coordination of </w:t>
      </w:r>
      <w:r w:rsidRPr="00061B5B">
        <w:rPr>
          <w:rFonts w:ascii="Times New Roman" w:hAnsi="Times New Roman" w:cs="Times New Roman"/>
          <w:sz w:val="22"/>
          <w:szCs w:val="22"/>
        </w:rPr>
        <w:t>operational and supporting activities under the plan, and</w:t>
      </w:r>
    </w:p>
    <w:p w14:paraId="057F4355" w14:textId="53BE8CA7" w:rsidR="00DD7CFB" w:rsidRPr="00061B5B" w:rsidRDefault="00DD7CFB" w:rsidP="003C55B5">
      <w:pPr>
        <w:pStyle w:val="ListParagraph"/>
        <w:widowControl w:val="0"/>
        <w:numPr>
          <w:ilvl w:val="1"/>
          <w:numId w:val="35"/>
        </w:numPr>
        <w:autoSpaceDE w:val="0"/>
        <w:autoSpaceDN w:val="0"/>
        <w:adjustRightInd w:val="0"/>
        <w:spacing w:line="360" w:lineRule="auto"/>
        <w:ind w:left="1800"/>
        <w:jc w:val="both"/>
        <w:rPr>
          <w:rFonts w:ascii="Times New Roman" w:hAnsi="Times New Roman" w:cs="Times New Roman"/>
          <w:sz w:val="22"/>
          <w:szCs w:val="22"/>
        </w:rPr>
      </w:pPr>
      <w:commentRangeStart w:id="76"/>
      <w:r w:rsidRPr="00061B5B">
        <w:rPr>
          <w:rFonts w:ascii="Times New Roman" w:hAnsi="Times New Roman" w:cs="Times New Roman"/>
          <w:sz w:val="22"/>
          <w:szCs w:val="22"/>
        </w:rPr>
        <w:t>the terms-of-reference, structure and contact details for each.</w:t>
      </w:r>
      <w:commentRangeEnd w:id="76"/>
      <w:r w:rsidR="000B3B14">
        <w:rPr>
          <w:rStyle w:val="CommentReference"/>
        </w:rPr>
        <w:commentReference w:id="76"/>
      </w:r>
    </w:p>
    <w:p w14:paraId="7E46D43D" w14:textId="77777777" w:rsidR="003C779B" w:rsidRPr="00061B5B" w:rsidRDefault="003C779B" w:rsidP="00F6610E">
      <w:pPr>
        <w:widowControl w:val="0"/>
        <w:autoSpaceDE w:val="0"/>
        <w:autoSpaceDN w:val="0"/>
        <w:adjustRightInd w:val="0"/>
        <w:jc w:val="both"/>
        <w:rPr>
          <w:rFonts w:ascii="Times New Roman" w:hAnsi="Times New Roman" w:cs="Times New Roman"/>
          <w:sz w:val="22"/>
          <w:szCs w:val="22"/>
        </w:rPr>
      </w:pPr>
    </w:p>
    <w:p w14:paraId="7E49297C" w14:textId="7B370095" w:rsidR="00DD7CFB" w:rsidRPr="00061B5B" w:rsidRDefault="00DD7CF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Details of testing, review and reporting actions:</w:t>
      </w:r>
    </w:p>
    <w:p w14:paraId="57C967AA" w14:textId="0D656056" w:rsidR="00DD7CFB" w:rsidRPr="00061B5B" w:rsidRDefault="00DD7CFB" w:rsidP="003C55B5">
      <w:pPr>
        <w:pStyle w:val="ListParagraph"/>
        <w:widowControl w:val="0"/>
        <w:numPr>
          <w:ilvl w:val="1"/>
          <w:numId w:val="35"/>
        </w:numPr>
        <w:autoSpaceDE w:val="0"/>
        <w:autoSpaceDN w:val="0"/>
        <w:adjustRightInd w:val="0"/>
        <w:spacing w:line="360" w:lineRule="auto"/>
        <w:ind w:firstLine="0"/>
        <w:jc w:val="both"/>
        <w:rPr>
          <w:rFonts w:ascii="Times New Roman" w:hAnsi="Times New Roman" w:cs="Times New Roman"/>
          <w:sz w:val="22"/>
          <w:szCs w:val="22"/>
        </w:rPr>
      </w:pPr>
      <w:r w:rsidRPr="00061B5B">
        <w:rPr>
          <w:rFonts w:ascii="Times New Roman" w:hAnsi="Times New Roman" w:cs="Times New Roman"/>
          <w:sz w:val="22"/>
          <w:szCs w:val="22"/>
        </w:rPr>
        <w:t>Schedule of desktop and simulator testing;</w:t>
      </w:r>
    </w:p>
    <w:p w14:paraId="1EF03832" w14:textId="3F637DA8" w:rsidR="00073AFD" w:rsidRPr="00061B5B" w:rsidRDefault="00DD7CFB" w:rsidP="003C55B5">
      <w:pPr>
        <w:pStyle w:val="ListParagraph"/>
        <w:widowControl w:val="0"/>
        <w:numPr>
          <w:ilvl w:val="1"/>
          <w:numId w:val="35"/>
        </w:numPr>
        <w:autoSpaceDE w:val="0"/>
        <w:autoSpaceDN w:val="0"/>
        <w:adjustRightInd w:val="0"/>
        <w:spacing w:line="360" w:lineRule="auto"/>
        <w:ind w:firstLine="0"/>
        <w:jc w:val="both"/>
        <w:rPr>
          <w:rFonts w:ascii="Times New Roman" w:hAnsi="Times New Roman" w:cs="Times New Roman"/>
          <w:sz w:val="22"/>
          <w:szCs w:val="22"/>
        </w:rPr>
      </w:pPr>
      <w:r w:rsidRPr="00061B5B">
        <w:rPr>
          <w:rFonts w:ascii="Times New Roman" w:hAnsi="Times New Roman" w:cs="Times New Roman"/>
          <w:sz w:val="22"/>
          <w:szCs w:val="22"/>
        </w:rPr>
        <w:t>Post-</w:t>
      </w:r>
      <w:r w:rsidR="0033492A" w:rsidRPr="00061B5B">
        <w:rPr>
          <w:rFonts w:ascii="Times New Roman" w:hAnsi="Times New Roman" w:cs="Times New Roman"/>
          <w:sz w:val="22"/>
          <w:szCs w:val="22"/>
        </w:rPr>
        <w:t>A</w:t>
      </w:r>
      <w:r w:rsidRPr="00061B5B">
        <w:rPr>
          <w:rFonts w:ascii="Times New Roman" w:hAnsi="Times New Roman" w:cs="Times New Roman"/>
          <w:sz w:val="22"/>
          <w:szCs w:val="22"/>
        </w:rPr>
        <w:t xml:space="preserve">ctivation </w:t>
      </w:r>
      <w:r w:rsidR="0033492A" w:rsidRPr="00061B5B">
        <w:rPr>
          <w:rFonts w:ascii="Times New Roman" w:hAnsi="Times New Roman" w:cs="Times New Roman"/>
          <w:sz w:val="22"/>
          <w:szCs w:val="22"/>
        </w:rPr>
        <w:t>R</w:t>
      </w:r>
      <w:r w:rsidRPr="00061B5B">
        <w:rPr>
          <w:rFonts w:ascii="Times New Roman" w:hAnsi="Times New Roman" w:cs="Times New Roman"/>
          <w:sz w:val="22"/>
          <w:szCs w:val="22"/>
        </w:rPr>
        <w:t>eview (PAR) requirements:</w:t>
      </w:r>
    </w:p>
    <w:p w14:paraId="15D0208D" w14:textId="66D87E2E" w:rsidR="001806C2" w:rsidRPr="00061B5B" w:rsidRDefault="00DD7CFB" w:rsidP="003C55B5">
      <w:pPr>
        <w:pStyle w:val="ListParagraph"/>
        <w:widowControl w:val="0"/>
        <w:numPr>
          <w:ilvl w:val="2"/>
          <w:numId w:val="35"/>
        </w:numPr>
        <w:autoSpaceDE w:val="0"/>
        <w:autoSpaceDN w:val="0"/>
        <w:adjustRightInd w:val="0"/>
        <w:spacing w:line="360" w:lineRule="auto"/>
        <w:jc w:val="both"/>
        <w:rPr>
          <w:rFonts w:ascii="Times New Roman" w:hAnsi="Times New Roman" w:cs="Times New Roman"/>
          <w:sz w:val="22"/>
          <w:szCs w:val="22"/>
        </w:rPr>
      </w:pPr>
      <w:commentRangeStart w:id="77"/>
      <w:r w:rsidRPr="00061B5B">
        <w:rPr>
          <w:rFonts w:ascii="Times New Roman" w:hAnsi="Times New Roman" w:cs="Times New Roman"/>
          <w:b/>
          <w:sz w:val="22"/>
          <w:szCs w:val="22"/>
        </w:rPr>
        <w:t>Completion of a preliminary P</w:t>
      </w:r>
      <w:r w:rsidR="00AD72D1" w:rsidRPr="00061B5B">
        <w:rPr>
          <w:rFonts w:ascii="Times New Roman" w:hAnsi="Times New Roman" w:cs="Times New Roman"/>
          <w:b/>
          <w:sz w:val="22"/>
          <w:szCs w:val="22"/>
        </w:rPr>
        <w:t xml:space="preserve">AR report within 28 days of any </w:t>
      </w:r>
      <w:r w:rsidRPr="00061B5B">
        <w:rPr>
          <w:rFonts w:ascii="Times New Roman" w:hAnsi="Times New Roman" w:cs="Times New Roman"/>
          <w:b/>
          <w:sz w:val="22"/>
          <w:szCs w:val="22"/>
        </w:rPr>
        <w:t>activation or testing of contingency plans, including any</w:t>
      </w:r>
      <w:r w:rsidR="00AD72D1" w:rsidRPr="00061B5B">
        <w:rPr>
          <w:rFonts w:ascii="Times New Roman" w:hAnsi="Times New Roman" w:cs="Times New Roman"/>
          <w:b/>
          <w:sz w:val="22"/>
          <w:szCs w:val="22"/>
        </w:rPr>
        <w:t xml:space="preserve"> </w:t>
      </w:r>
      <w:r w:rsidRPr="00061B5B">
        <w:rPr>
          <w:rFonts w:ascii="Times New Roman" w:hAnsi="Times New Roman" w:cs="Times New Roman"/>
          <w:b/>
          <w:sz w:val="22"/>
          <w:szCs w:val="22"/>
        </w:rPr>
        <w:t>recommendations to address deficiencies and implement</w:t>
      </w:r>
      <w:r w:rsidR="00AD72D1" w:rsidRPr="00061B5B">
        <w:rPr>
          <w:rFonts w:ascii="Times New Roman" w:hAnsi="Times New Roman" w:cs="Times New Roman"/>
          <w:b/>
          <w:sz w:val="22"/>
          <w:szCs w:val="22"/>
        </w:rPr>
        <w:t xml:space="preserve"> </w:t>
      </w:r>
      <w:r w:rsidRPr="00061B5B">
        <w:rPr>
          <w:rFonts w:ascii="Times New Roman" w:hAnsi="Times New Roman" w:cs="Times New Roman"/>
          <w:b/>
          <w:sz w:val="22"/>
          <w:szCs w:val="22"/>
        </w:rPr>
        <w:t>improvements in contingency plans, arrangements, procedures and</w:t>
      </w:r>
      <w:r w:rsidR="00AD72D1" w:rsidRPr="00061B5B">
        <w:rPr>
          <w:rFonts w:ascii="Times New Roman" w:hAnsi="Times New Roman" w:cs="Times New Roman"/>
          <w:b/>
          <w:sz w:val="22"/>
          <w:szCs w:val="22"/>
        </w:rPr>
        <w:t xml:space="preserve"> </w:t>
      </w:r>
      <w:r w:rsidRPr="00061B5B">
        <w:rPr>
          <w:rFonts w:ascii="Times New Roman" w:hAnsi="Times New Roman" w:cs="Times New Roman"/>
          <w:b/>
          <w:sz w:val="22"/>
          <w:szCs w:val="22"/>
        </w:rPr>
        <w:t>training.</w:t>
      </w:r>
      <w:commentRangeEnd w:id="77"/>
      <w:r w:rsidR="00D14D64">
        <w:rPr>
          <w:rStyle w:val="CommentReference"/>
        </w:rPr>
        <w:commentReference w:id="77"/>
      </w:r>
    </w:p>
    <w:p w14:paraId="73B75674" w14:textId="49153E4D"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 more comprehensive PAR repo</w:t>
      </w:r>
      <w:r w:rsidR="00AD72D1" w:rsidRPr="00061B5B">
        <w:rPr>
          <w:rFonts w:ascii="Times New Roman" w:hAnsi="Times New Roman" w:cs="Times New Roman"/>
          <w:sz w:val="22"/>
          <w:szCs w:val="22"/>
        </w:rPr>
        <w:t xml:space="preserve">rt should be prepared for major </w:t>
      </w:r>
      <w:r w:rsidRPr="00061B5B">
        <w:rPr>
          <w:rFonts w:ascii="Times New Roman" w:hAnsi="Times New Roman" w:cs="Times New Roman"/>
          <w:sz w:val="22"/>
          <w:szCs w:val="22"/>
        </w:rPr>
        <w:t>contingency events, or any contingency event involving an air safety</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incident investigation.</w:t>
      </w:r>
    </w:p>
    <w:p w14:paraId="5B7C89A3" w14:textId="49BB8656"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 full PAR analysis of major e</w:t>
      </w:r>
      <w:r w:rsidR="00AD72D1" w:rsidRPr="00061B5B">
        <w:rPr>
          <w:rFonts w:ascii="Times New Roman" w:hAnsi="Times New Roman" w:cs="Times New Roman"/>
          <w:sz w:val="22"/>
          <w:szCs w:val="22"/>
        </w:rPr>
        <w:t xml:space="preserve">vents could take many months to </w:t>
      </w:r>
      <w:r w:rsidRPr="00061B5B">
        <w:rPr>
          <w:rFonts w:ascii="Times New Roman" w:hAnsi="Times New Roman" w:cs="Times New Roman"/>
          <w:sz w:val="22"/>
          <w:szCs w:val="22"/>
        </w:rPr>
        <w:t>complete.</w:t>
      </w:r>
    </w:p>
    <w:p w14:paraId="53B928D3" w14:textId="77777777"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Input to the PAR from all parties affected by or involved in the</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response to the contingency is actively sought and considered;</w:t>
      </w:r>
    </w:p>
    <w:p w14:paraId="0160151A" w14:textId="77777777" w:rsidR="00DD7CFB" w:rsidRPr="00061B5B" w:rsidRDefault="00DD7CFB"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Bi-lateral or multi-lateral PAR for activation or testing of Level 2</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contingency arrangements;</w:t>
      </w:r>
    </w:p>
    <w:p w14:paraId="5E162FE1" w14:textId="77777777" w:rsidR="00A63420" w:rsidRPr="00061B5B" w:rsidRDefault="00A63420"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commentRangeStart w:id="78"/>
      <w:r w:rsidRPr="00061B5B">
        <w:rPr>
          <w:rFonts w:ascii="Times New Roman" w:hAnsi="Times New Roman" w:cs="Times New Roman"/>
          <w:sz w:val="22"/>
          <w:szCs w:val="22"/>
        </w:rPr>
        <w:t>Timely reporting to ICAO and other affected States of anticipate</w:t>
      </w:r>
      <w:r w:rsidR="00AD72D1" w:rsidRPr="00061B5B">
        <w:rPr>
          <w:rFonts w:ascii="Times New Roman" w:hAnsi="Times New Roman" w:cs="Times New Roman"/>
          <w:sz w:val="22"/>
          <w:szCs w:val="22"/>
        </w:rPr>
        <w:t xml:space="preserve">d or </w:t>
      </w:r>
      <w:r w:rsidRPr="00061B5B">
        <w:rPr>
          <w:rFonts w:ascii="Times New Roman" w:hAnsi="Times New Roman" w:cs="Times New Roman"/>
          <w:sz w:val="22"/>
          <w:szCs w:val="22"/>
        </w:rPr>
        <w:t>experienced disruptions requiring activation of contingency plans.</w:t>
      </w:r>
    </w:p>
    <w:p w14:paraId="1437B5BD" w14:textId="77777777" w:rsidR="00A63420" w:rsidRPr="00061B5B" w:rsidRDefault="00A63420" w:rsidP="003C55B5">
      <w:pPr>
        <w:pStyle w:val="ListParagraph"/>
        <w:widowControl w:val="0"/>
        <w:numPr>
          <w:ilvl w:val="0"/>
          <w:numId w:val="14"/>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Note: Annex 11 states that: Stat</w:t>
      </w:r>
      <w:r w:rsidR="00AD72D1" w:rsidRPr="00061B5B">
        <w:rPr>
          <w:rFonts w:ascii="Times New Roman" w:hAnsi="Times New Roman" w:cs="Times New Roman"/>
          <w:sz w:val="22"/>
          <w:szCs w:val="22"/>
        </w:rPr>
        <w:t xml:space="preserve">es anticipating or experiencing </w:t>
      </w:r>
      <w:r w:rsidRPr="00061B5B">
        <w:rPr>
          <w:rFonts w:ascii="Times New Roman" w:hAnsi="Times New Roman" w:cs="Times New Roman"/>
          <w:sz w:val="22"/>
          <w:szCs w:val="22"/>
        </w:rPr>
        <w:t>disruption of ATS and/or related supporting services should advise, as</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early as practicable, the ICAO Regional Office and other States whose</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services</w:t>
      </w:r>
      <w:r w:rsidR="003C779B" w:rsidRPr="00061B5B">
        <w:rPr>
          <w:rFonts w:ascii="Times New Roman" w:hAnsi="Times New Roman" w:cs="Times New Roman"/>
          <w:sz w:val="22"/>
          <w:szCs w:val="22"/>
        </w:rPr>
        <w:t xml:space="preserve"> might be affected. Such advice </w:t>
      </w:r>
      <w:r w:rsidRPr="00061B5B">
        <w:rPr>
          <w:rFonts w:ascii="Times New Roman" w:hAnsi="Times New Roman" w:cs="Times New Roman"/>
          <w:sz w:val="22"/>
          <w:szCs w:val="22"/>
        </w:rPr>
        <w:t>should include information on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associated contingency measures or a request for assistance in</w:t>
      </w:r>
      <w:r w:rsidR="00AD72D1" w:rsidRPr="00061B5B">
        <w:rPr>
          <w:rFonts w:ascii="Times New Roman" w:hAnsi="Times New Roman" w:cs="Times New Roman"/>
          <w:sz w:val="22"/>
          <w:szCs w:val="22"/>
        </w:rPr>
        <w:t xml:space="preserve"> </w:t>
      </w:r>
      <w:r w:rsidRPr="00061B5B">
        <w:rPr>
          <w:rFonts w:ascii="Times New Roman" w:hAnsi="Times New Roman" w:cs="Times New Roman"/>
          <w:sz w:val="22"/>
          <w:szCs w:val="22"/>
        </w:rPr>
        <w:t>formulating contingency plans.</w:t>
      </w:r>
      <w:commentRangeEnd w:id="78"/>
      <w:r w:rsidR="000B3B14">
        <w:rPr>
          <w:rStyle w:val="CommentReference"/>
        </w:rPr>
        <w:commentReference w:id="78"/>
      </w:r>
    </w:p>
    <w:p w14:paraId="3843E149" w14:textId="1A6D96FC" w:rsidR="00A63420" w:rsidRPr="00061B5B" w:rsidRDefault="00A63420"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Inclusion of contingency plans/procedures in ATS training and refres</w:t>
      </w:r>
      <w:r w:rsidR="00AD72D1" w:rsidRPr="00061B5B">
        <w:rPr>
          <w:rFonts w:ascii="Times New Roman" w:hAnsi="Times New Roman" w:cs="Times New Roman"/>
          <w:sz w:val="22"/>
          <w:szCs w:val="22"/>
        </w:rPr>
        <w:t xml:space="preserve">her </w:t>
      </w:r>
      <w:r w:rsidRPr="00061B5B">
        <w:rPr>
          <w:rFonts w:ascii="Times New Roman" w:hAnsi="Times New Roman" w:cs="Times New Roman"/>
          <w:sz w:val="22"/>
          <w:szCs w:val="22"/>
        </w:rPr>
        <w:t>training programs.</w:t>
      </w:r>
    </w:p>
    <w:p w14:paraId="1F268E41" w14:textId="77777777" w:rsidR="00390301" w:rsidRPr="00061B5B" w:rsidRDefault="00390301" w:rsidP="005D0016">
      <w:pPr>
        <w:widowControl w:val="0"/>
        <w:autoSpaceDE w:val="0"/>
        <w:autoSpaceDN w:val="0"/>
        <w:adjustRightInd w:val="0"/>
        <w:spacing w:line="360" w:lineRule="auto"/>
        <w:jc w:val="both"/>
        <w:rPr>
          <w:rFonts w:ascii="Times New Roman" w:hAnsi="Times New Roman" w:cs="Times New Roman"/>
          <w:b/>
          <w:sz w:val="22"/>
          <w:szCs w:val="22"/>
        </w:rPr>
      </w:pPr>
    </w:p>
    <w:p w14:paraId="252C1A33" w14:textId="77777777" w:rsidR="00A63420" w:rsidRPr="00061B5B" w:rsidRDefault="00A63420"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3: Airspace</w:t>
      </w:r>
    </w:p>
    <w:p w14:paraId="27F5CE0D" w14:textId="79460714" w:rsidR="00A63420" w:rsidRPr="00061B5B" w:rsidRDefault="00A63420"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Procedures and determinants for implementation and activation of Special Use</w:t>
      </w:r>
      <w:r w:rsidR="003C779B" w:rsidRPr="00061B5B">
        <w:rPr>
          <w:rFonts w:ascii="Times New Roman" w:hAnsi="Times New Roman" w:cs="Times New Roman"/>
          <w:sz w:val="22"/>
          <w:szCs w:val="22"/>
        </w:rPr>
        <w:t xml:space="preserve"> </w:t>
      </w:r>
      <w:r w:rsidRPr="00061B5B">
        <w:rPr>
          <w:rFonts w:ascii="Times New Roman" w:hAnsi="Times New Roman" w:cs="Times New Roman"/>
          <w:sz w:val="22"/>
          <w:szCs w:val="22"/>
        </w:rPr>
        <w:t xml:space="preserve">Airspace including, where necessary, Restricted or </w:t>
      </w:r>
      <w:r w:rsidR="00AD72D1" w:rsidRPr="00061B5B">
        <w:rPr>
          <w:rFonts w:ascii="Times New Roman" w:hAnsi="Times New Roman" w:cs="Times New Roman"/>
          <w:sz w:val="22"/>
          <w:szCs w:val="22"/>
        </w:rPr>
        <w:t xml:space="preserve">Prohibited Areas in territorial </w:t>
      </w:r>
      <w:r w:rsidRPr="00061B5B">
        <w:rPr>
          <w:rFonts w:ascii="Times New Roman" w:hAnsi="Times New Roman" w:cs="Times New Roman"/>
          <w:sz w:val="22"/>
          <w:szCs w:val="22"/>
        </w:rPr>
        <w:t>airspace, or Danger Areas over the high seas.</w:t>
      </w:r>
    </w:p>
    <w:p w14:paraId="1BEE930E" w14:textId="0E8A79B0"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Criteria for airspace classification changes an</w:t>
      </w:r>
      <w:r w:rsidR="00AD72D1" w:rsidRPr="00061B5B">
        <w:rPr>
          <w:rFonts w:ascii="Times New Roman" w:hAnsi="Times New Roman" w:cs="Times New Roman"/>
          <w:sz w:val="22"/>
          <w:szCs w:val="22"/>
        </w:rPr>
        <w:t xml:space="preserve">d associated separation and CNS </w:t>
      </w:r>
      <w:r w:rsidR="00A63420" w:rsidRPr="00061B5B">
        <w:rPr>
          <w:rFonts w:ascii="Times New Roman" w:hAnsi="Times New Roman" w:cs="Times New Roman"/>
          <w:sz w:val="22"/>
          <w:szCs w:val="22"/>
        </w:rPr>
        <w:t>requirements</w:t>
      </w:r>
    </w:p>
    <w:p w14:paraId="2A8C3AC2" w14:textId="716B0C4F" w:rsidR="00390301"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Collaborative Trajectory Options for Category A, B and C events, and for</w:t>
      </w:r>
      <w:r w:rsidR="000234EA" w:rsidRPr="00061B5B">
        <w:rPr>
          <w:rFonts w:ascii="Times New Roman" w:hAnsi="Times New Roman" w:cs="Times New Roman"/>
          <w:sz w:val="22"/>
          <w:szCs w:val="22"/>
        </w:rPr>
        <w:t xml:space="preserve"> </w:t>
      </w:r>
      <w:r w:rsidR="00A63420" w:rsidRPr="00061B5B">
        <w:rPr>
          <w:rFonts w:ascii="Times New Roman" w:hAnsi="Times New Roman" w:cs="Times New Roman"/>
          <w:sz w:val="22"/>
          <w:szCs w:val="22"/>
        </w:rPr>
        <w:t>Large Scale Weather Deviations (LSWD)</w:t>
      </w:r>
      <w:r w:rsidR="000234EA" w:rsidRPr="00061B5B">
        <w:rPr>
          <w:rFonts w:ascii="Times New Roman" w:hAnsi="Times New Roman" w:cs="Times New Roman"/>
          <w:sz w:val="22"/>
          <w:szCs w:val="22"/>
        </w:rPr>
        <w:t xml:space="preserve"> </w:t>
      </w:r>
    </w:p>
    <w:p w14:paraId="60B6E091" w14:textId="77777777" w:rsidR="00390301" w:rsidRPr="00061B5B" w:rsidRDefault="00390301" w:rsidP="00763689">
      <w:pPr>
        <w:widowControl w:val="0"/>
        <w:autoSpaceDE w:val="0"/>
        <w:autoSpaceDN w:val="0"/>
        <w:adjustRightInd w:val="0"/>
        <w:jc w:val="both"/>
        <w:rPr>
          <w:rFonts w:ascii="Times New Roman" w:hAnsi="Times New Roman" w:cs="Times New Roman"/>
          <w:sz w:val="22"/>
          <w:szCs w:val="22"/>
        </w:rPr>
      </w:pPr>
    </w:p>
    <w:p w14:paraId="62D20E70" w14:textId="77777777" w:rsidR="00A63420" w:rsidRPr="00061B5B" w:rsidRDefault="00A63420"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4: ATM Procedures</w:t>
      </w:r>
    </w:p>
    <w:p w14:paraId="2F80D0E1" w14:textId="32C41575"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 xml:space="preserve">Details of re-routing to avoid the whole or </w:t>
      </w:r>
      <w:r w:rsidR="000234EA" w:rsidRPr="00061B5B">
        <w:rPr>
          <w:rFonts w:ascii="Times New Roman" w:hAnsi="Times New Roman" w:cs="Times New Roman"/>
          <w:sz w:val="22"/>
          <w:szCs w:val="22"/>
        </w:rPr>
        <w:t xml:space="preserve">part of the airspace concerned, </w:t>
      </w:r>
      <w:r w:rsidR="00A63420" w:rsidRPr="00061B5B">
        <w:rPr>
          <w:rFonts w:ascii="Times New Roman" w:hAnsi="Times New Roman" w:cs="Times New Roman"/>
          <w:sz w:val="22"/>
          <w:szCs w:val="22"/>
        </w:rPr>
        <w:t>normally involving establishment of:</w:t>
      </w:r>
    </w:p>
    <w:p w14:paraId="7BDA1AAE" w14:textId="2777EC91" w:rsidR="00A63420" w:rsidRPr="00061B5B" w:rsidRDefault="00A63420" w:rsidP="003C55B5">
      <w:pPr>
        <w:pStyle w:val="ListParagraph"/>
        <w:widowControl w:val="0"/>
        <w:numPr>
          <w:ilvl w:val="0"/>
          <w:numId w:val="36"/>
        </w:numPr>
        <w:autoSpaceDE w:val="0"/>
        <w:autoSpaceDN w:val="0"/>
        <w:adjustRightInd w:val="0"/>
        <w:spacing w:line="360" w:lineRule="auto"/>
        <w:ind w:left="1890" w:hanging="450"/>
        <w:jc w:val="both"/>
        <w:rPr>
          <w:rFonts w:ascii="Times New Roman" w:hAnsi="Times New Roman" w:cs="Times New Roman"/>
          <w:sz w:val="22"/>
          <w:szCs w:val="22"/>
        </w:rPr>
      </w:pPr>
      <w:r w:rsidRPr="00061B5B">
        <w:rPr>
          <w:rFonts w:ascii="Times New Roman" w:hAnsi="Times New Roman" w:cs="Times New Roman"/>
          <w:sz w:val="22"/>
          <w:szCs w:val="22"/>
        </w:rPr>
        <w:t>Strategic and Tactical Collaborati</w:t>
      </w:r>
      <w:r w:rsidR="000234EA" w:rsidRPr="00061B5B">
        <w:rPr>
          <w:rFonts w:ascii="Times New Roman" w:hAnsi="Times New Roman" w:cs="Times New Roman"/>
          <w:sz w:val="22"/>
          <w:szCs w:val="22"/>
        </w:rPr>
        <w:t xml:space="preserve">ve Trajectory Options providing </w:t>
      </w:r>
      <w:r w:rsidRPr="00061B5B">
        <w:rPr>
          <w:rFonts w:ascii="Times New Roman" w:hAnsi="Times New Roman" w:cs="Times New Roman"/>
          <w:sz w:val="22"/>
          <w:szCs w:val="22"/>
        </w:rPr>
        <w:t>additional routes or route segments with associated conditions for</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their use; and/or</w:t>
      </w:r>
    </w:p>
    <w:p w14:paraId="793E8855" w14:textId="30916635" w:rsidR="00A63420" w:rsidRPr="00061B5B" w:rsidRDefault="00A63420" w:rsidP="003C55B5">
      <w:pPr>
        <w:pStyle w:val="ListParagraph"/>
        <w:widowControl w:val="0"/>
        <w:numPr>
          <w:ilvl w:val="0"/>
          <w:numId w:val="36"/>
        </w:numPr>
        <w:autoSpaceDE w:val="0"/>
        <w:autoSpaceDN w:val="0"/>
        <w:adjustRightInd w:val="0"/>
        <w:spacing w:line="360" w:lineRule="auto"/>
        <w:ind w:left="1890" w:hanging="450"/>
        <w:jc w:val="both"/>
        <w:rPr>
          <w:rFonts w:ascii="Times New Roman" w:hAnsi="Times New Roman" w:cs="Times New Roman"/>
          <w:sz w:val="22"/>
          <w:szCs w:val="22"/>
        </w:rPr>
      </w:pPr>
      <w:r w:rsidRPr="00061B5B">
        <w:rPr>
          <w:rFonts w:ascii="Times New Roman" w:hAnsi="Times New Roman" w:cs="Times New Roman"/>
          <w:sz w:val="22"/>
          <w:szCs w:val="22"/>
        </w:rPr>
        <w:t>a simplified route network through t</w:t>
      </w:r>
      <w:r w:rsidR="000234EA" w:rsidRPr="00061B5B">
        <w:rPr>
          <w:rFonts w:ascii="Times New Roman" w:hAnsi="Times New Roman" w:cs="Times New Roman"/>
          <w:sz w:val="22"/>
          <w:szCs w:val="22"/>
        </w:rPr>
        <w:t xml:space="preserve">he airspace concerned, together </w:t>
      </w:r>
      <w:r w:rsidRPr="00061B5B">
        <w:rPr>
          <w:rFonts w:ascii="Times New Roman" w:hAnsi="Times New Roman" w:cs="Times New Roman"/>
          <w:sz w:val="22"/>
          <w:szCs w:val="22"/>
        </w:rPr>
        <w:t>with a Flight Level Allocation Scheme, to ensure that a standard</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minimum vertical separation is applied where less than a specified</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minimum lateral separation exists between routes.</w:t>
      </w:r>
    </w:p>
    <w:p w14:paraId="6F012049" w14:textId="550ACEAD"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Details of how domestic traffic, departin</w:t>
      </w:r>
      <w:r w:rsidR="000234EA" w:rsidRPr="00061B5B">
        <w:rPr>
          <w:rFonts w:ascii="Times New Roman" w:hAnsi="Times New Roman" w:cs="Times New Roman"/>
          <w:sz w:val="22"/>
          <w:szCs w:val="22"/>
        </w:rPr>
        <w:t xml:space="preserve">g and arriving flights and SAR, </w:t>
      </w:r>
      <w:r w:rsidR="00A63420" w:rsidRPr="00061B5B">
        <w:rPr>
          <w:rFonts w:ascii="Times New Roman" w:hAnsi="Times New Roman" w:cs="Times New Roman"/>
          <w:sz w:val="22"/>
          <w:szCs w:val="22"/>
        </w:rPr>
        <w:t>humanitarian and State aircraft flights will be managed during the contingency period.</w:t>
      </w:r>
    </w:p>
    <w:p w14:paraId="194070A8" w14:textId="1AA7B15F"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 xml:space="preserve">Procedures for transition from normal services </w:t>
      </w:r>
      <w:r w:rsidR="000234EA" w:rsidRPr="00061B5B">
        <w:rPr>
          <w:rFonts w:ascii="Times New Roman" w:hAnsi="Times New Roman" w:cs="Times New Roman"/>
          <w:sz w:val="22"/>
          <w:szCs w:val="22"/>
        </w:rPr>
        <w:t xml:space="preserve">levels to contingency services, </w:t>
      </w:r>
      <w:r w:rsidR="00A63420" w:rsidRPr="00061B5B">
        <w:rPr>
          <w:rFonts w:ascii="Times New Roman" w:hAnsi="Times New Roman" w:cs="Times New Roman"/>
          <w:sz w:val="22"/>
          <w:szCs w:val="22"/>
        </w:rPr>
        <w:t>and resumption of normal service.</w:t>
      </w:r>
    </w:p>
    <w:p w14:paraId="582E924E" w14:textId="2E4C39EB" w:rsidR="00A63420"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Procedures for joining or departing a contingency route.</w:t>
      </w:r>
    </w:p>
    <w:p w14:paraId="0DAF99CC" w14:textId="3D56ACE3" w:rsidR="00A63420" w:rsidRPr="00061B5B" w:rsidRDefault="003C779B" w:rsidP="003C55B5">
      <w:pPr>
        <w:pStyle w:val="ListParagraph"/>
        <w:numPr>
          <w:ilvl w:val="0"/>
          <w:numId w:val="35"/>
        </w:num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A63420" w:rsidRPr="00061B5B">
        <w:rPr>
          <w:rFonts w:ascii="Times New Roman" w:hAnsi="Times New Roman" w:cs="Times New Roman"/>
          <w:sz w:val="22"/>
          <w:szCs w:val="22"/>
        </w:rPr>
        <w:t>Details of reduced levels of service, if any, within the affected airspace.</w:t>
      </w:r>
    </w:p>
    <w:p w14:paraId="24ABEA52" w14:textId="7267984F" w:rsidR="00BF2D23" w:rsidRPr="00061B5B" w:rsidRDefault="00BF2D23"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Establishment of arrangements for controlled ac</w:t>
      </w:r>
      <w:r w:rsidR="000234EA" w:rsidRPr="00061B5B">
        <w:rPr>
          <w:rFonts w:ascii="Times New Roman" w:hAnsi="Times New Roman" w:cs="Times New Roman"/>
          <w:sz w:val="22"/>
          <w:szCs w:val="22"/>
        </w:rPr>
        <w:t xml:space="preserve">cess to the contingency area to </w:t>
      </w:r>
      <w:r w:rsidRPr="00061B5B">
        <w:rPr>
          <w:rFonts w:ascii="Times New Roman" w:hAnsi="Times New Roman" w:cs="Times New Roman"/>
          <w:sz w:val="22"/>
          <w:szCs w:val="22"/>
        </w:rPr>
        <w:t>prevent overloading of the contingency system, utilizing allocated airspace entry times</w:t>
      </w:r>
      <w:r w:rsidR="000234EA" w:rsidRPr="00061B5B">
        <w:rPr>
          <w:rFonts w:ascii="Times New Roman" w:hAnsi="Times New Roman" w:cs="Times New Roman"/>
          <w:sz w:val="22"/>
          <w:szCs w:val="22"/>
        </w:rPr>
        <w:t xml:space="preserve"> </w:t>
      </w:r>
      <w:r w:rsidRPr="00061B5B">
        <w:rPr>
          <w:rFonts w:ascii="Times New Roman" w:hAnsi="Times New Roman" w:cs="Times New Roman"/>
          <w:sz w:val="22"/>
          <w:szCs w:val="22"/>
        </w:rPr>
        <w:t>or, where ATFM capability exists, tactical ATFM measures.</w:t>
      </w:r>
    </w:p>
    <w:p w14:paraId="0B4B11C1" w14:textId="77777777" w:rsidR="00073AFD" w:rsidRPr="00061B5B" w:rsidRDefault="00073AFD" w:rsidP="00F6610E">
      <w:pPr>
        <w:pStyle w:val="ListParagraph"/>
        <w:widowControl w:val="0"/>
        <w:autoSpaceDE w:val="0"/>
        <w:autoSpaceDN w:val="0"/>
        <w:adjustRightInd w:val="0"/>
        <w:ind w:left="1429"/>
        <w:jc w:val="both"/>
        <w:rPr>
          <w:rFonts w:ascii="Times New Roman" w:hAnsi="Times New Roman" w:cs="Times New Roman"/>
          <w:sz w:val="22"/>
          <w:szCs w:val="22"/>
        </w:rPr>
      </w:pPr>
    </w:p>
    <w:p w14:paraId="7837DA05" w14:textId="59F4C0C0" w:rsidR="00946CC9" w:rsidRPr="00061B5B" w:rsidRDefault="00946CC9" w:rsidP="003C779B">
      <w:pPr>
        <w:widowControl w:val="0"/>
        <w:autoSpaceDE w:val="0"/>
        <w:autoSpaceDN w:val="0"/>
        <w:adjustRightInd w:val="0"/>
        <w:spacing w:line="360" w:lineRule="auto"/>
        <w:ind w:left="720"/>
        <w:jc w:val="both"/>
        <w:rPr>
          <w:rFonts w:ascii="Times New Roman" w:hAnsi="Times New Roman" w:cs="Times New Roman"/>
          <w:b/>
          <w:i/>
          <w:sz w:val="22"/>
          <w:szCs w:val="22"/>
        </w:rPr>
      </w:pPr>
      <w:r w:rsidRPr="00061B5B">
        <w:rPr>
          <w:rFonts w:ascii="Times New Roman" w:hAnsi="Times New Roman" w:cs="Times New Roman"/>
          <w:b/>
          <w:i/>
          <w:sz w:val="22"/>
          <w:szCs w:val="22"/>
        </w:rPr>
        <w:t xml:space="preserve">NB. </w:t>
      </w:r>
      <w:r w:rsidR="00BA5383" w:rsidRPr="00061B5B">
        <w:rPr>
          <w:rFonts w:ascii="Times New Roman" w:hAnsi="Times New Roman" w:cs="Times New Roman"/>
          <w:b/>
          <w:i/>
          <w:sz w:val="22"/>
          <w:szCs w:val="22"/>
        </w:rPr>
        <w:t xml:space="preserve">Where static </w:t>
      </w:r>
      <w:r w:rsidRPr="00061B5B">
        <w:rPr>
          <w:rFonts w:ascii="Times New Roman" w:hAnsi="Times New Roman" w:cs="Times New Roman"/>
          <w:b/>
          <w:i/>
          <w:sz w:val="22"/>
          <w:szCs w:val="22"/>
        </w:rPr>
        <w:t>Local ATFM measures</w:t>
      </w:r>
      <w:r w:rsidR="00EF01CA" w:rsidRPr="00061B5B">
        <w:rPr>
          <w:rFonts w:ascii="Times New Roman" w:hAnsi="Times New Roman" w:cs="Times New Roman"/>
          <w:b/>
          <w:i/>
          <w:sz w:val="22"/>
          <w:szCs w:val="22"/>
        </w:rPr>
        <w:t xml:space="preserve"> or airspace restrictions </w:t>
      </w:r>
      <w:r w:rsidR="00BA5383" w:rsidRPr="00061B5B">
        <w:rPr>
          <w:rFonts w:ascii="Times New Roman" w:hAnsi="Times New Roman" w:cs="Times New Roman"/>
          <w:b/>
          <w:i/>
          <w:sz w:val="22"/>
          <w:szCs w:val="22"/>
        </w:rPr>
        <w:t>are seen to potentially</w:t>
      </w:r>
      <w:r w:rsidRPr="00061B5B">
        <w:rPr>
          <w:rFonts w:ascii="Times New Roman" w:hAnsi="Times New Roman" w:cs="Times New Roman"/>
          <w:b/>
          <w:i/>
          <w:sz w:val="22"/>
          <w:szCs w:val="22"/>
        </w:rPr>
        <w:t xml:space="preserve"> introduce safety concerns in terms traffic flow, complexity and overloading of the contingency system</w:t>
      </w:r>
      <w:r w:rsidR="00BA5383" w:rsidRPr="00061B5B">
        <w:rPr>
          <w:rFonts w:ascii="Times New Roman" w:hAnsi="Times New Roman" w:cs="Times New Roman"/>
          <w:b/>
          <w:i/>
          <w:sz w:val="22"/>
          <w:szCs w:val="22"/>
        </w:rPr>
        <w:t>, Local ATFM measures may</w:t>
      </w:r>
      <w:r w:rsidRPr="00061B5B">
        <w:rPr>
          <w:rFonts w:ascii="Times New Roman" w:hAnsi="Times New Roman" w:cs="Times New Roman"/>
          <w:b/>
          <w:i/>
          <w:sz w:val="22"/>
          <w:szCs w:val="22"/>
        </w:rPr>
        <w:t xml:space="preserve"> </w:t>
      </w:r>
      <w:r w:rsidR="00BA5383" w:rsidRPr="00061B5B">
        <w:rPr>
          <w:rFonts w:ascii="Times New Roman" w:hAnsi="Times New Roman" w:cs="Times New Roman"/>
          <w:b/>
          <w:i/>
          <w:sz w:val="22"/>
          <w:szCs w:val="22"/>
        </w:rPr>
        <w:t>be suspended</w:t>
      </w:r>
      <w:r w:rsidR="00EF01CA" w:rsidRPr="00061B5B">
        <w:rPr>
          <w:rFonts w:ascii="Times New Roman" w:hAnsi="Times New Roman" w:cs="Times New Roman"/>
          <w:b/>
          <w:i/>
          <w:sz w:val="22"/>
          <w:szCs w:val="22"/>
        </w:rPr>
        <w:t xml:space="preserve"> or </w:t>
      </w:r>
      <w:r w:rsidR="00BA5383" w:rsidRPr="00061B5B">
        <w:rPr>
          <w:rFonts w:ascii="Times New Roman" w:hAnsi="Times New Roman" w:cs="Times New Roman"/>
          <w:b/>
          <w:i/>
          <w:sz w:val="22"/>
          <w:szCs w:val="22"/>
        </w:rPr>
        <w:t>relaxed in order to alleviate any “hotspots”, safety concerns and/or deficiencies.</w:t>
      </w:r>
    </w:p>
    <w:p w14:paraId="1D9362F7" w14:textId="77777777" w:rsidR="00073AFD" w:rsidRPr="00061B5B" w:rsidRDefault="00073AFD" w:rsidP="00763689">
      <w:pPr>
        <w:widowControl w:val="0"/>
        <w:autoSpaceDE w:val="0"/>
        <w:autoSpaceDN w:val="0"/>
        <w:adjustRightInd w:val="0"/>
        <w:ind w:left="720"/>
        <w:jc w:val="both"/>
        <w:rPr>
          <w:rFonts w:ascii="Times New Roman" w:hAnsi="Times New Roman" w:cs="Times New Roman"/>
          <w:b/>
          <w:i/>
          <w:sz w:val="22"/>
          <w:szCs w:val="22"/>
        </w:rPr>
      </w:pPr>
    </w:p>
    <w:p w14:paraId="72492301" w14:textId="41334300" w:rsidR="00BF2D23"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Procedures for adjacent service providers to establish longitudinal spacing a</w:t>
      </w:r>
      <w:r w:rsidR="00654C99" w:rsidRPr="00061B5B">
        <w:rPr>
          <w:rFonts w:ascii="Times New Roman" w:hAnsi="Times New Roman" w:cs="Times New Roman"/>
          <w:sz w:val="22"/>
          <w:szCs w:val="22"/>
        </w:rPr>
        <w:t xml:space="preserve">t the entry point, and to </w:t>
      </w:r>
      <w:r w:rsidR="00BF2D23" w:rsidRPr="00061B5B">
        <w:rPr>
          <w:rFonts w:ascii="Times New Roman" w:hAnsi="Times New Roman" w:cs="Times New Roman"/>
          <w:sz w:val="22"/>
          <w:szCs w:val="22"/>
        </w:rPr>
        <w:t>maintain such separation through the airspace;</w:t>
      </w:r>
    </w:p>
    <w:p w14:paraId="7AD0C7AF" w14:textId="669E3C3A" w:rsidR="00BF2D23"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 xml:space="preserve">Reassignment of responsibility for providing air </w:t>
      </w:r>
      <w:r w:rsidR="00654C99" w:rsidRPr="00061B5B">
        <w:rPr>
          <w:rFonts w:ascii="Times New Roman" w:hAnsi="Times New Roman" w:cs="Times New Roman"/>
          <w:sz w:val="22"/>
          <w:szCs w:val="22"/>
        </w:rPr>
        <w:t xml:space="preserve">traffic services, to the extent </w:t>
      </w:r>
      <w:r w:rsidR="00BF2D23" w:rsidRPr="00061B5B">
        <w:rPr>
          <w:rFonts w:ascii="Times New Roman" w:hAnsi="Times New Roman" w:cs="Times New Roman"/>
          <w:sz w:val="22"/>
          <w:szCs w:val="22"/>
        </w:rPr>
        <w:t>possible, in non-sovereign airspace and to international aircraft transiting sovereign</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airspace; and/or</w:t>
      </w:r>
    </w:p>
    <w:p w14:paraId="5347A898" w14:textId="53D6B778" w:rsidR="00073AFD" w:rsidRPr="00763689" w:rsidRDefault="003C779B" w:rsidP="00763689">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Coordination and communications transfer proce</w:t>
      </w:r>
      <w:r w:rsidR="00654C99" w:rsidRPr="00061B5B">
        <w:rPr>
          <w:rFonts w:ascii="Times New Roman" w:hAnsi="Times New Roman" w:cs="Times New Roman"/>
          <w:sz w:val="22"/>
          <w:szCs w:val="22"/>
        </w:rPr>
        <w:t xml:space="preserve">dures for aircraft entering and </w:t>
      </w:r>
      <w:r w:rsidR="00BF2D23" w:rsidRPr="00061B5B">
        <w:rPr>
          <w:rFonts w:ascii="Times New Roman" w:hAnsi="Times New Roman" w:cs="Times New Roman"/>
          <w:sz w:val="22"/>
          <w:szCs w:val="22"/>
        </w:rPr>
        <w:t>leaving the affected airspace.</w:t>
      </w:r>
      <w:r w:rsidR="00073AFD" w:rsidRPr="00763689">
        <w:rPr>
          <w:rFonts w:ascii="Times New Roman" w:hAnsi="Times New Roman" w:cs="Times New Roman"/>
          <w:sz w:val="22"/>
          <w:szCs w:val="22"/>
        </w:rPr>
        <w:br w:type="page"/>
      </w:r>
    </w:p>
    <w:p w14:paraId="44B51807" w14:textId="77777777" w:rsidR="00654C99" w:rsidRPr="00061B5B" w:rsidRDefault="00654C99" w:rsidP="00A531C4">
      <w:pPr>
        <w:pStyle w:val="ListParagraph"/>
        <w:widowControl w:val="0"/>
        <w:autoSpaceDE w:val="0"/>
        <w:autoSpaceDN w:val="0"/>
        <w:adjustRightInd w:val="0"/>
        <w:spacing w:line="360" w:lineRule="auto"/>
        <w:ind w:left="1430"/>
        <w:jc w:val="both"/>
        <w:rPr>
          <w:rFonts w:ascii="Times New Roman" w:hAnsi="Times New Roman" w:cs="Times New Roman"/>
          <w:sz w:val="22"/>
          <w:szCs w:val="22"/>
        </w:rPr>
      </w:pPr>
    </w:p>
    <w:p w14:paraId="7F1BA5FB" w14:textId="77777777" w:rsidR="00BF2D23" w:rsidRPr="00061B5B" w:rsidRDefault="00BF2D23"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5: Pilot/Operator Procedures</w:t>
      </w:r>
    </w:p>
    <w:p w14:paraId="62BB9B6C" w14:textId="37F0C69F" w:rsidR="00BF2D23" w:rsidRPr="00061B5B" w:rsidRDefault="003C779B"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flight plan submission</w:t>
      </w:r>
      <w:r w:rsidR="00654C99" w:rsidRPr="00061B5B">
        <w:rPr>
          <w:rFonts w:ascii="Times New Roman" w:hAnsi="Times New Roman" w:cs="Times New Roman"/>
          <w:sz w:val="22"/>
          <w:szCs w:val="22"/>
        </w:rPr>
        <w:t xml:space="preserve"> during the contingency period, </w:t>
      </w:r>
      <w:r w:rsidR="00BF2D23" w:rsidRPr="00061B5B">
        <w:rPr>
          <w:rFonts w:ascii="Times New Roman" w:hAnsi="Times New Roman" w:cs="Times New Roman"/>
          <w:sz w:val="22"/>
          <w:szCs w:val="22"/>
        </w:rPr>
        <w:t>including contingency route planning requirements, and arrangements if airspace is</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restricted or not available and no contingency route is available;</w:t>
      </w:r>
    </w:p>
    <w:p w14:paraId="52466735" w14:textId="2B008F50"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Emergency procedures, including In-flight requirements for broadcast of</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position and other information, and for continuous listening watch, on specified pilot</w:t>
      </w:r>
      <w:r w:rsidR="00EF3E40" w:rsidRPr="00061B5B">
        <w:rPr>
          <w:rFonts w:ascii="Times New Roman" w:hAnsi="Times New Roman" w:cs="Times New Roman"/>
          <w:sz w:val="22"/>
          <w:szCs w:val="22"/>
        </w:rPr>
        <w:t>-</w:t>
      </w:r>
      <w:r w:rsidR="00BF2D23" w:rsidRPr="00061B5B">
        <w:rPr>
          <w:rFonts w:ascii="Times New Roman" w:hAnsi="Times New Roman" w:cs="Times New Roman"/>
          <w:sz w:val="22"/>
          <w:szCs w:val="22"/>
        </w:rPr>
        <w:t>pilot</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and GUARD VHF frequencies;</w:t>
      </w:r>
    </w:p>
    <w:p w14:paraId="71F24873" w14:textId="4F86C9D3"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display of navigation and anti-collision lights;</w:t>
      </w:r>
    </w:p>
    <w:p w14:paraId="76D248B4" w14:textId="00F994B9"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commentRangeStart w:id="79"/>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climbing and descending well</w:t>
      </w:r>
      <w:r w:rsidR="00654C99" w:rsidRPr="00061B5B">
        <w:rPr>
          <w:rFonts w:ascii="Times New Roman" w:hAnsi="Times New Roman" w:cs="Times New Roman"/>
          <w:sz w:val="22"/>
          <w:szCs w:val="22"/>
        </w:rPr>
        <w:t xml:space="preserve"> to the right of the centerline </w:t>
      </w:r>
      <w:r w:rsidR="00BF2D23" w:rsidRPr="00061B5B">
        <w:rPr>
          <w:rFonts w:ascii="Times New Roman" w:hAnsi="Times New Roman" w:cs="Times New Roman"/>
          <w:sz w:val="22"/>
          <w:szCs w:val="22"/>
        </w:rPr>
        <w:t>of specifically identified routes;</w:t>
      </w:r>
      <w:commentRangeEnd w:id="79"/>
      <w:r w:rsidR="00052D37">
        <w:rPr>
          <w:rStyle w:val="CommentReference"/>
        </w:rPr>
        <w:commentReference w:id="79"/>
      </w:r>
    </w:p>
    <w:p w14:paraId="7C3C1500" w14:textId="01CB345C"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Requirements for all operations to be co</w:t>
      </w:r>
      <w:r w:rsidR="00654C99" w:rsidRPr="00061B5B">
        <w:rPr>
          <w:rFonts w:ascii="Times New Roman" w:hAnsi="Times New Roman" w:cs="Times New Roman"/>
          <w:sz w:val="22"/>
          <w:szCs w:val="22"/>
        </w:rPr>
        <w:t xml:space="preserve">nducted in accordance with IFR, </w:t>
      </w:r>
      <w:r w:rsidR="00BF2D23" w:rsidRPr="00061B5B">
        <w:rPr>
          <w:rFonts w:ascii="Times New Roman" w:hAnsi="Times New Roman" w:cs="Times New Roman"/>
          <w:sz w:val="22"/>
          <w:szCs w:val="22"/>
        </w:rPr>
        <w:t>including operating at IFR flight levels from the relevant Table of Cruising Levels in</w:t>
      </w:r>
      <w:r w:rsidR="00654C99" w:rsidRPr="00061B5B">
        <w:rPr>
          <w:rFonts w:ascii="Times New Roman" w:hAnsi="Times New Roman" w:cs="Times New Roman"/>
          <w:sz w:val="22"/>
          <w:szCs w:val="22"/>
        </w:rPr>
        <w:t xml:space="preserve"> </w:t>
      </w:r>
      <w:r w:rsidR="00BF2D23" w:rsidRPr="00061B5B">
        <w:rPr>
          <w:rFonts w:ascii="Times New Roman" w:hAnsi="Times New Roman" w:cs="Times New Roman"/>
          <w:sz w:val="22"/>
          <w:szCs w:val="22"/>
        </w:rPr>
        <w:t>Appendix 3 of Annex 2, except where modified by a Flight Level Allocation Scheme.</w:t>
      </w:r>
    </w:p>
    <w:p w14:paraId="27FEABB2" w14:textId="77777777" w:rsidR="00654C99" w:rsidRPr="00061B5B" w:rsidRDefault="00654C99" w:rsidP="00BE5C2A">
      <w:pPr>
        <w:widowControl w:val="0"/>
        <w:autoSpaceDE w:val="0"/>
        <w:autoSpaceDN w:val="0"/>
        <w:adjustRightInd w:val="0"/>
        <w:jc w:val="both"/>
        <w:rPr>
          <w:rFonts w:ascii="Times New Roman" w:hAnsi="Times New Roman" w:cs="Times New Roman"/>
          <w:sz w:val="22"/>
          <w:szCs w:val="22"/>
        </w:rPr>
      </w:pPr>
    </w:p>
    <w:p w14:paraId="700D8787" w14:textId="77777777" w:rsidR="00BF2D23" w:rsidRPr="00061B5B" w:rsidRDefault="00BF2D23"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6: Communications Facilities and Procedures</w:t>
      </w:r>
    </w:p>
    <w:p w14:paraId="52154B44" w14:textId="6BA454E8"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Provision and operation of adequate air-ground communications, AFTN and</w:t>
      </w:r>
    </w:p>
    <w:p w14:paraId="15F5480C" w14:textId="77777777" w:rsidR="00BF2D23" w:rsidRPr="00061B5B" w:rsidRDefault="00BF2D23" w:rsidP="00A531C4">
      <w:pPr>
        <w:widowControl w:val="0"/>
        <w:autoSpaceDE w:val="0"/>
        <w:autoSpaceDN w:val="0"/>
        <w:adjustRightInd w:val="0"/>
        <w:spacing w:line="360" w:lineRule="auto"/>
        <w:ind w:left="710" w:firstLine="720"/>
        <w:jc w:val="both"/>
        <w:rPr>
          <w:rFonts w:ascii="Times New Roman" w:hAnsi="Times New Roman" w:cs="Times New Roman"/>
          <w:sz w:val="22"/>
          <w:szCs w:val="22"/>
        </w:rPr>
      </w:pPr>
      <w:r w:rsidRPr="00061B5B">
        <w:rPr>
          <w:rFonts w:ascii="Times New Roman" w:hAnsi="Times New Roman" w:cs="Times New Roman"/>
          <w:sz w:val="22"/>
          <w:szCs w:val="22"/>
        </w:rPr>
        <w:t>ATS direct speech links;</w:t>
      </w:r>
    </w:p>
    <w:p w14:paraId="7DD9ADC0" w14:textId="1A5A496C"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Specification of radio frequencies to be used for particular contingency routes.</w:t>
      </w:r>
    </w:p>
    <w:p w14:paraId="22EBA433" w14:textId="14BF6637"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Log-on and connection management for CPDLC aircraft, where appropriate;</w:t>
      </w:r>
    </w:p>
    <w:p w14:paraId="4506FF56" w14:textId="0DC10561"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Use of ADS-C automatic position reporting in l</w:t>
      </w:r>
      <w:r w:rsidR="00654C99" w:rsidRPr="00061B5B">
        <w:rPr>
          <w:rFonts w:ascii="Times New Roman" w:hAnsi="Times New Roman" w:cs="Times New Roman"/>
          <w:sz w:val="22"/>
          <w:szCs w:val="22"/>
        </w:rPr>
        <w:t xml:space="preserve">ieu of voice position reporting </w:t>
      </w:r>
      <w:r w:rsidR="00BF2D23" w:rsidRPr="00061B5B">
        <w:rPr>
          <w:rFonts w:ascii="Times New Roman" w:hAnsi="Times New Roman" w:cs="Times New Roman"/>
          <w:sz w:val="22"/>
          <w:szCs w:val="22"/>
        </w:rPr>
        <w:t>to ATS.</w:t>
      </w:r>
    </w:p>
    <w:p w14:paraId="387E52AB" w14:textId="77777777" w:rsidR="00654C99" w:rsidRPr="00061B5B" w:rsidRDefault="00654C99" w:rsidP="00F6610E">
      <w:pPr>
        <w:widowControl w:val="0"/>
        <w:autoSpaceDE w:val="0"/>
        <w:autoSpaceDN w:val="0"/>
        <w:adjustRightInd w:val="0"/>
        <w:jc w:val="both"/>
        <w:rPr>
          <w:rFonts w:ascii="Times New Roman" w:hAnsi="Times New Roman" w:cs="Times New Roman"/>
          <w:sz w:val="22"/>
          <w:szCs w:val="22"/>
        </w:rPr>
      </w:pPr>
    </w:p>
    <w:p w14:paraId="61364E73" w14:textId="77777777" w:rsidR="00BF2D23" w:rsidRPr="00061B5B" w:rsidRDefault="00BF2D23"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7: Aeronautical Support Services including AIS and MET</w:t>
      </w:r>
    </w:p>
    <w:p w14:paraId="7B6C73EE" w14:textId="40F812F6" w:rsidR="00BF2D23"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BF2D23" w:rsidRPr="00061B5B">
        <w:rPr>
          <w:rFonts w:ascii="Times New Roman" w:hAnsi="Times New Roman" w:cs="Times New Roman"/>
          <w:sz w:val="22"/>
          <w:szCs w:val="22"/>
        </w:rPr>
        <w:t>AIP Information regarding the Contingency Planning, and notification by</w:t>
      </w:r>
    </w:p>
    <w:p w14:paraId="0AA86FB8" w14:textId="77777777" w:rsidR="00BF2D23" w:rsidRPr="00061B5B" w:rsidRDefault="00BF2D23" w:rsidP="000B0DDA">
      <w:pPr>
        <w:widowControl w:val="0"/>
        <w:autoSpaceDE w:val="0"/>
        <w:autoSpaceDN w:val="0"/>
        <w:adjustRightInd w:val="0"/>
        <w:spacing w:line="360" w:lineRule="auto"/>
        <w:ind w:left="720"/>
        <w:jc w:val="both"/>
        <w:rPr>
          <w:rFonts w:ascii="Times New Roman" w:hAnsi="Times New Roman" w:cs="Times New Roman"/>
          <w:sz w:val="22"/>
          <w:szCs w:val="22"/>
        </w:rPr>
      </w:pPr>
      <w:r w:rsidRPr="00061B5B">
        <w:rPr>
          <w:rFonts w:ascii="Times New Roman" w:hAnsi="Times New Roman" w:cs="Times New Roman"/>
          <w:sz w:val="22"/>
          <w:szCs w:val="22"/>
        </w:rPr>
        <w:t>NOTAM of anticipated or actual disruption of air tra</w:t>
      </w:r>
      <w:r w:rsidR="00654C99" w:rsidRPr="00061B5B">
        <w:rPr>
          <w:rFonts w:ascii="Times New Roman" w:hAnsi="Times New Roman" w:cs="Times New Roman"/>
          <w:sz w:val="22"/>
          <w:szCs w:val="22"/>
        </w:rPr>
        <w:t xml:space="preserve">ffic services and/or supporting </w:t>
      </w:r>
      <w:r w:rsidRPr="00061B5B">
        <w:rPr>
          <w:rFonts w:ascii="Times New Roman" w:hAnsi="Times New Roman" w:cs="Times New Roman"/>
          <w:sz w:val="22"/>
          <w:szCs w:val="22"/>
        </w:rPr>
        <w:t>services, including associated contingency arrangements, as early as practicable and, in</w:t>
      </w:r>
      <w:r w:rsidR="00654C99" w:rsidRPr="00061B5B">
        <w:rPr>
          <w:rFonts w:ascii="Times New Roman" w:hAnsi="Times New Roman" w:cs="Times New Roman"/>
          <w:sz w:val="22"/>
          <w:szCs w:val="22"/>
        </w:rPr>
        <w:t xml:space="preserve"> </w:t>
      </w:r>
      <w:r w:rsidRPr="00061B5B">
        <w:rPr>
          <w:rFonts w:ascii="Times New Roman" w:hAnsi="Times New Roman" w:cs="Times New Roman"/>
          <w:sz w:val="22"/>
          <w:szCs w:val="22"/>
        </w:rPr>
        <w:t>the case of foreseeable disruption, not less than 48 hours in advance</w:t>
      </w:r>
      <w:r w:rsidR="005D0016" w:rsidRPr="00061B5B">
        <w:rPr>
          <w:rFonts w:ascii="Times New Roman" w:hAnsi="Times New Roman" w:cs="Times New Roman"/>
          <w:sz w:val="22"/>
          <w:szCs w:val="22"/>
        </w:rPr>
        <w:t>.</w:t>
      </w:r>
    </w:p>
    <w:p w14:paraId="7AD29BDD" w14:textId="77777777" w:rsidR="007B6D6B" w:rsidRPr="00061B5B" w:rsidRDefault="007B6D6B" w:rsidP="000B0DDA">
      <w:pPr>
        <w:widowControl w:val="0"/>
        <w:autoSpaceDE w:val="0"/>
        <w:autoSpaceDN w:val="0"/>
        <w:adjustRightInd w:val="0"/>
        <w:spacing w:line="360" w:lineRule="auto"/>
        <w:ind w:left="720"/>
        <w:jc w:val="both"/>
        <w:rPr>
          <w:rFonts w:ascii="Times New Roman" w:hAnsi="Times New Roman" w:cs="Times New Roman"/>
          <w:sz w:val="22"/>
          <w:szCs w:val="22"/>
        </w:rPr>
      </w:pPr>
      <w:r w:rsidRPr="00061B5B">
        <w:rPr>
          <w:rFonts w:ascii="Times New Roman" w:hAnsi="Times New Roman" w:cs="Times New Roman"/>
          <w:sz w:val="22"/>
          <w:szCs w:val="22"/>
        </w:rPr>
        <w:t>Reassignment to adjacent States of t</w:t>
      </w:r>
      <w:r w:rsidR="00654C99" w:rsidRPr="00061B5B">
        <w:rPr>
          <w:rFonts w:ascii="Times New Roman" w:hAnsi="Times New Roman" w:cs="Times New Roman"/>
          <w:sz w:val="22"/>
          <w:szCs w:val="22"/>
        </w:rPr>
        <w:t xml:space="preserve">he responsibility for providing </w:t>
      </w:r>
      <w:r w:rsidR="005D0016" w:rsidRPr="00061B5B">
        <w:rPr>
          <w:rFonts w:ascii="Times New Roman" w:hAnsi="Times New Roman" w:cs="Times New Roman"/>
          <w:sz w:val="22"/>
          <w:szCs w:val="22"/>
        </w:rPr>
        <w:t xml:space="preserve">meteorological information and </w:t>
      </w:r>
      <w:r w:rsidRPr="00061B5B">
        <w:rPr>
          <w:rFonts w:ascii="Times New Roman" w:hAnsi="Times New Roman" w:cs="Times New Roman"/>
          <w:sz w:val="22"/>
          <w:szCs w:val="22"/>
        </w:rPr>
        <w:t>information on status of navigation aids.</w:t>
      </w:r>
    </w:p>
    <w:p w14:paraId="7CB26C0F" w14:textId="77777777" w:rsidR="00654C99" w:rsidRPr="00061B5B" w:rsidRDefault="00654C99" w:rsidP="00F6610E">
      <w:pPr>
        <w:widowControl w:val="0"/>
        <w:autoSpaceDE w:val="0"/>
        <w:autoSpaceDN w:val="0"/>
        <w:adjustRightInd w:val="0"/>
        <w:jc w:val="both"/>
        <w:rPr>
          <w:rFonts w:ascii="Times New Roman" w:hAnsi="Times New Roman" w:cs="Times New Roman"/>
          <w:sz w:val="22"/>
          <w:szCs w:val="22"/>
        </w:rPr>
      </w:pPr>
    </w:p>
    <w:p w14:paraId="63E8888A" w14:textId="77777777" w:rsidR="007B6D6B" w:rsidRPr="00061B5B" w:rsidRDefault="007B6D6B" w:rsidP="005D0016">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Element 8: Contact Details</w:t>
      </w:r>
    </w:p>
    <w:p w14:paraId="6ACAF12B" w14:textId="07FC2E1A" w:rsidR="007B6D6B"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7B6D6B" w:rsidRPr="00061B5B">
        <w:rPr>
          <w:rFonts w:ascii="Times New Roman" w:hAnsi="Times New Roman" w:cs="Times New Roman"/>
          <w:sz w:val="22"/>
          <w:szCs w:val="22"/>
        </w:rPr>
        <w:t>Contact details for the RCC responsible for the</w:t>
      </w:r>
      <w:r w:rsidR="00654C99" w:rsidRPr="00061B5B">
        <w:rPr>
          <w:rFonts w:ascii="Times New Roman" w:hAnsi="Times New Roman" w:cs="Times New Roman"/>
          <w:sz w:val="22"/>
          <w:szCs w:val="22"/>
        </w:rPr>
        <w:t xml:space="preserve"> affected FIR, and coordination </w:t>
      </w:r>
      <w:r w:rsidR="007B6D6B" w:rsidRPr="00061B5B">
        <w:rPr>
          <w:rFonts w:ascii="Times New Roman" w:hAnsi="Times New Roman" w:cs="Times New Roman"/>
          <w:sz w:val="22"/>
          <w:szCs w:val="22"/>
        </w:rPr>
        <w:t>arrangements.</w:t>
      </w:r>
    </w:p>
    <w:p w14:paraId="0692F310" w14:textId="708160E7" w:rsidR="007B6D6B"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7B6D6B" w:rsidRPr="00061B5B">
        <w:rPr>
          <w:rFonts w:ascii="Times New Roman" w:hAnsi="Times New Roman" w:cs="Times New Roman"/>
          <w:sz w:val="22"/>
          <w:szCs w:val="22"/>
        </w:rPr>
        <w:t>Contact details of adjacent States ANSPs and other international organisations</w:t>
      </w:r>
      <w:r w:rsidR="00654C99" w:rsidRPr="00061B5B">
        <w:rPr>
          <w:rFonts w:ascii="Times New Roman" w:hAnsi="Times New Roman" w:cs="Times New Roman"/>
          <w:sz w:val="22"/>
          <w:szCs w:val="22"/>
        </w:rPr>
        <w:t xml:space="preserve"> </w:t>
      </w:r>
      <w:r w:rsidR="007B6D6B" w:rsidRPr="00061B5B">
        <w:rPr>
          <w:rFonts w:ascii="Times New Roman" w:hAnsi="Times New Roman" w:cs="Times New Roman"/>
          <w:sz w:val="22"/>
          <w:szCs w:val="22"/>
        </w:rPr>
        <w:t>participating in the contingency plan.</w:t>
      </w:r>
    </w:p>
    <w:p w14:paraId="4E836AC7" w14:textId="2E6F665F" w:rsidR="007B6D6B" w:rsidRPr="00061B5B" w:rsidRDefault="000B0DDA" w:rsidP="003C55B5">
      <w:pPr>
        <w:pStyle w:val="ListParagraph"/>
        <w:widowControl w:val="0"/>
        <w:numPr>
          <w:ilvl w:val="0"/>
          <w:numId w:val="35"/>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b/>
      </w:r>
      <w:r w:rsidR="007B6D6B" w:rsidRPr="00061B5B">
        <w:rPr>
          <w:rFonts w:ascii="Times New Roman" w:hAnsi="Times New Roman" w:cs="Times New Roman"/>
          <w:sz w:val="22"/>
          <w:szCs w:val="22"/>
        </w:rPr>
        <w:t>Prior notification requirements for adj</w:t>
      </w:r>
      <w:r w:rsidR="00654C99" w:rsidRPr="00061B5B">
        <w:rPr>
          <w:rFonts w:ascii="Times New Roman" w:hAnsi="Times New Roman" w:cs="Times New Roman"/>
          <w:sz w:val="22"/>
          <w:szCs w:val="22"/>
        </w:rPr>
        <w:t xml:space="preserve">acent FIR activation of Level 2 </w:t>
      </w:r>
      <w:r w:rsidR="007B6D6B" w:rsidRPr="00061B5B">
        <w:rPr>
          <w:rFonts w:ascii="Times New Roman" w:hAnsi="Times New Roman" w:cs="Times New Roman"/>
          <w:sz w:val="22"/>
          <w:szCs w:val="22"/>
        </w:rPr>
        <w:t>contingency arrangements.</w:t>
      </w:r>
    </w:p>
    <w:p w14:paraId="4ECC56E8" w14:textId="08DD0CFD" w:rsidR="0000709B" w:rsidRPr="00061B5B" w:rsidRDefault="00BE5C2A" w:rsidP="00F6610E">
      <w:pPr>
        <w:pStyle w:val="ListParagraph"/>
        <w:widowControl w:val="0"/>
        <w:tabs>
          <w:tab w:val="left" w:pos="1843"/>
        </w:tabs>
        <w:autoSpaceDE w:val="0"/>
        <w:autoSpaceDN w:val="0"/>
        <w:adjustRightInd w:val="0"/>
        <w:ind w:left="0"/>
        <w:jc w:val="both"/>
        <w:rPr>
          <w:rFonts w:ascii="Times New Roman" w:hAnsi="Times New Roman" w:cs="Times New Roman"/>
          <w:sz w:val="22"/>
          <w:szCs w:val="22"/>
        </w:rPr>
      </w:pPr>
      <w:r>
        <w:rPr>
          <w:rFonts w:ascii="Times New Roman" w:hAnsi="Times New Roman" w:cs="Times New Roman"/>
          <w:sz w:val="22"/>
          <w:szCs w:val="22"/>
        </w:rPr>
        <w:tab/>
      </w:r>
    </w:p>
    <w:p w14:paraId="6D59BC82" w14:textId="332BE14F" w:rsidR="00CD65B9" w:rsidRPr="00F6610E" w:rsidRDefault="007B6D6B" w:rsidP="00BE5C2A">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i/>
          <w:sz w:val="22"/>
          <w:szCs w:val="22"/>
        </w:rPr>
        <w:t>Note: The first priority response to any short notice contingency response</w:t>
      </w:r>
      <w:r w:rsidR="00654C99" w:rsidRPr="00061B5B">
        <w:rPr>
          <w:rFonts w:ascii="Times New Roman" w:hAnsi="Times New Roman" w:cs="Times New Roman"/>
          <w:b/>
          <w:i/>
          <w:sz w:val="22"/>
          <w:szCs w:val="22"/>
        </w:rPr>
        <w:t xml:space="preserve"> </w:t>
      </w:r>
      <w:r w:rsidRPr="00061B5B">
        <w:rPr>
          <w:rFonts w:ascii="Times New Roman" w:hAnsi="Times New Roman" w:cs="Times New Roman"/>
          <w:b/>
          <w:i/>
          <w:sz w:val="22"/>
          <w:szCs w:val="22"/>
        </w:rPr>
        <w:t>should be the immediate handling of the air situation, followed by the</w:t>
      </w:r>
      <w:r w:rsidR="00654C99" w:rsidRPr="00061B5B">
        <w:rPr>
          <w:rFonts w:ascii="Times New Roman" w:hAnsi="Times New Roman" w:cs="Times New Roman"/>
          <w:b/>
          <w:i/>
          <w:sz w:val="22"/>
          <w:szCs w:val="22"/>
        </w:rPr>
        <w:t xml:space="preserve"> </w:t>
      </w:r>
      <w:r w:rsidRPr="00061B5B">
        <w:rPr>
          <w:rFonts w:ascii="Times New Roman" w:hAnsi="Times New Roman" w:cs="Times New Roman"/>
          <w:b/>
          <w:i/>
          <w:sz w:val="22"/>
          <w:szCs w:val="22"/>
        </w:rPr>
        <w:t>activation of the contingency plan.</w:t>
      </w:r>
    </w:p>
    <w:p w14:paraId="0FB6CE66" w14:textId="77777777" w:rsidR="00203969" w:rsidRPr="00061B5B" w:rsidRDefault="00203969" w:rsidP="0071687E">
      <w:pPr>
        <w:widowControl w:val="0"/>
        <w:autoSpaceDE w:val="0"/>
        <w:autoSpaceDN w:val="0"/>
        <w:adjustRightInd w:val="0"/>
        <w:rPr>
          <w:rFonts w:ascii="Times New Roman" w:eastAsia="MS Mincho" w:hAnsi="Times New Roman" w:cs="Times New Roman"/>
          <w:b/>
          <w:color w:val="00B0F0"/>
          <w:sz w:val="22"/>
          <w:szCs w:val="22"/>
        </w:rPr>
        <w:sectPr w:rsidR="00203969" w:rsidRPr="00061B5B" w:rsidSect="003011F7">
          <w:pgSz w:w="11900" w:h="16840"/>
          <w:pgMar w:top="1077" w:right="1077" w:bottom="1077" w:left="1077" w:header="709" w:footer="709" w:gutter="0"/>
          <w:cols w:space="708"/>
          <w:docGrid w:linePitch="360"/>
        </w:sectPr>
      </w:pPr>
    </w:p>
    <w:p w14:paraId="048CA68C" w14:textId="75F38346" w:rsidR="009C2071" w:rsidRPr="00061B5B" w:rsidRDefault="00BE5C2A" w:rsidP="00EC39D8">
      <w:pPr>
        <w:pStyle w:val="ICAOappendicesintro"/>
      </w:pPr>
      <w:bookmarkStart w:id="80" w:name="_Toc14936630"/>
      <w:r w:rsidRPr="00061B5B">
        <w:t>APPENDIX D: CONTACT DETAILS OF THE AFI CCT MEMBERS</w:t>
      </w:r>
      <w:bookmarkEnd w:id="80"/>
    </w:p>
    <w:p w14:paraId="22DE04CE" w14:textId="77777777" w:rsidR="00C73DE5" w:rsidRPr="00061B5B" w:rsidRDefault="00C73DE5" w:rsidP="009C2071">
      <w:pPr>
        <w:widowControl w:val="0"/>
        <w:autoSpaceDE w:val="0"/>
        <w:autoSpaceDN w:val="0"/>
        <w:adjustRightInd w:val="0"/>
        <w:jc w:val="center"/>
        <w:rPr>
          <w:rFonts w:ascii="Times New Roman" w:eastAsia="MS Mincho" w:hAnsi="Times New Roman" w:cs="Times New Roman"/>
          <w:b/>
          <w:sz w:val="22"/>
          <w:szCs w:val="22"/>
        </w:rPr>
      </w:pPr>
    </w:p>
    <w:tbl>
      <w:tblPr>
        <w:tblW w:w="10118"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7"/>
        <w:gridCol w:w="2551"/>
        <w:gridCol w:w="2977"/>
        <w:gridCol w:w="2693"/>
      </w:tblGrid>
      <w:tr w:rsidR="00D12E26" w:rsidRPr="00061B5B" w14:paraId="49EFBEEC" w14:textId="1E553645" w:rsidTr="00A531C4">
        <w:tc>
          <w:tcPr>
            <w:tcW w:w="1897" w:type="dxa"/>
            <w:tcBorders>
              <w:top w:val="single" w:sz="4" w:space="0" w:color="auto"/>
              <w:left w:val="single" w:sz="4" w:space="0" w:color="auto"/>
              <w:bottom w:val="single" w:sz="4" w:space="0" w:color="auto"/>
              <w:right w:val="single" w:sz="4" w:space="0" w:color="auto"/>
            </w:tcBorders>
            <w:shd w:val="clear" w:color="auto" w:fill="auto"/>
          </w:tcPr>
          <w:p w14:paraId="38A9E80B" w14:textId="682972A2" w:rsidR="00D12E26" w:rsidRPr="00061B5B" w:rsidRDefault="009B0876" w:rsidP="001C13C1">
            <w:pPr>
              <w:autoSpaceDN w:val="0"/>
              <w:spacing w:before="40" w:after="40"/>
              <w:jc w:val="center"/>
              <w:rPr>
                <w:rFonts w:ascii="Times New Roman" w:eastAsia="Times New Roman" w:hAnsi="Times New Roman" w:cs="Times New Roman"/>
                <w:b/>
                <w:bCs/>
                <w:sz w:val="22"/>
                <w:szCs w:val="22"/>
              </w:rPr>
            </w:pPr>
            <w:commentRangeStart w:id="81"/>
            <w:r w:rsidRPr="00061B5B">
              <w:rPr>
                <w:rFonts w:ascii="Times New Roman" w:eastAsia="Times New Roman" w:hAnsi="Times New Roman" w:cs="Times New Roman"/>
                <w:b/>
                <w:bCs/>
                <w:sz w:val="22"/>
                <w:szCs w:val="22"/>
              </w:rPr>
              <w:t>DESIGNATION</w:t>
            </w:r>
          </w:p>
          <w:p w14:paraId="6937C031" w14:textId="77777777" w:rsidR="00D12E26" w:rsidRPr="00061B5B" w:rsidRDefault="00D12E26" w:rsidP="009A45EF">
            <w:pPr>
              <w:autoSpaceDN w:val="0"/>
              <w:spacing w:before="40" w:after="40"/>
              <w:jc w:val="center"/>
              <w:rPr>
                <w:rFonts w:ascii="Times New Roman" w:eastAsia="Times New Roman" w:hAnsi="Times New Roman" w:cs="Times New Roman"/>
                <w:b/>
                <w:bCs/>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D4FB9C" w14:textId="6C79DE8E" w:rsidR="00D12E26" w:rsidRPr="00061B5B" w:rsidRDefault="009B0876" w:rsidP="009A45EF">
            <w:pPr>
              <w:autoSpaceDN w:val="0"/>
              <w:spacing w:before="40" w:after="40"/>
              <w:jc w:val="center"/>
              <w:rPr>
                <w:rFonts w:ascii="Times New Roman" w:eastAsia="Times New Roman" w:hAnsi="Times New Roman" w:cs="Times New Roman"/>
                <w:b/>
                <w:bCs/>
                <w:i/>
                <w:sz w:val="22"/>
                <w:szCs w:val="22"/>
              </w:rPr>
            </w:pPr>
            <w:r w:rsidRPr="00061B5B">
              <w:rPr>
                <w:rFonts w:ascii="Times New Roman" w:eastAsia="Times New Roman" w:hAnsi="Times New Roman" w:cs="Times New Roman"/>
                <w:b/>
                <w:bCs/>
                <w:sz w:val="22"/>
                <w:szCs w:val="22"/>
              </w:rPr>
              <w:t>NAME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55D5E19" w14:textId="4F3AA41E" w:rsidR="00D12E26" w:rsidRPr="00061B5B" w:rsidRDefault="009B0876" w:rsidP="009A45EF">
            <w:pPr>
              <w:autoSpaceDN w:val="0"/>
              <w:spacing w:before="40" w:after="40"/>
              <w:jc w:val="center"/>
              <w:rPr>
                <w:rFonts w:ascii="Times New Roman" w:eastAsia="Times New Roman" w:hAnsi="Times New Roman" w:cs="Times New Roman"/>
                <w:b/>
                <w:bCs/>
                <w:sz w:val="22"/>
                <w:szCs w:val="22"/>
              </w:rPr>
            </w:pPr>
            <w:r w:rsidRPr="00061B5B">
              <w:rPr>
                <w:rFonts w:ascii="Times New Roman" w:eastAsia="Times New Roman" w:hAnsi="Times New Roman" w:cs="Times New Roman"/>
                <w:b/>
                <w:bCs/>
                <w:sz w:val="22"/>
                <w:szCs w:val="22"/>
              </w:rPr>
              <w:t>E-MAIL</w:t>
            </w:r>
          </w:p>
        </w:tc>
        <w:tc>
          <w:tcPr>
            <w:tcW w:w="2693" w:type="dxa"/>
            <w:tcBorders>
              <w:top w:val="single" w:sz="4" w:space="0" w:color="auto"/>
              <w:left w:val="single" w:sz="4" w:space="0" w:color="auto"/>
              <w:bottom w:val="single" w:sz="4" w:space="0" w:color="auto"/>
              <w:right w:val="single" w:sz="4" w:space="0" w:color="auto"/>
            </w:tcBorders>
          </w:tcPr>
          <w:p w14:paraId="460FB967" w14:textId="066F37FF" w:rsidR="00D12E26" w:rsidRPr="00061B5B" w:rsidRDefault="009B0876" w:rsidP="009A45EF">
            <w:pPr>
              <w:autoSpaceDN w:val="0"/>
              <w:spacing w:before="40" w:after="40"/>
              <w:jc w:val="center"/>
              <w:rPr>
                <w:rFonts w:ascii="Times New Roman" w:eastAsia="Times New Roman" w:hAnsi="Times New Roman" w:cs="Times New Roman"/>
                <w:b/>
                <w:bCs/>
                <w:sz w:val="22"/>
                <w:szCs w:val="22"/>
              </w:rPr>
            </w:pPr>
            <w:r w:rsidRPr="00061B5B">
              <w:rPr>
                <w:rFonts w:ascii="Times New Roman" w:eastAsia="Times New Roman" w:hAnsi="Times New Roman" w:cs="Times New Roman"/>
                <w:b/>
                <w:bCs/>
                <w:sz w:val="22"/>
                <w:szCs w:val="22"/>
              </w:rPr>
              <w:t>STATE/ORG</w:t>
            </w:r>
          </w:p>
        </w:tc>
      </w:tr>
      <w:tr w:rsidR="00D12E26" w:rsidRPr="00061B5B" w14:paraId="737BC166" w14:textId="64487111" w:rsidTr="00A531C4">
        <w:trPr>
          <w:trHeight w:val="735"/>
        </w:trPr>
        <w:tc>
          <w:tcPr>
            <w:tcW w:w="1897" w:type="dxa"/>
            <w:tcBorders>
              <w:left w:val="single" w:sz="4" w:space="0" w:color="auto"/>
              <w:right w:val="single" w:sz="4" w:space="0" w:color="auto"/>
            </w:tcBorders>
            <w:shd w:val="clear" w:color="auto" w:fill="auto"/>
          </w:tcPr>
          <w:p w14:paraId="36B9BEFB" w14:textId="08E02412" w:rsidR="00D12E26" w:rsidRPr="00061B5B" w:rsidRDefault="009B087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 xml:space="preserve">Chairperson </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50F4204" w14:textId="33286ECE" w:rsidR="00D12E26" w:rsidRPr="00061B5B" w:rsidRDefault="00D12E26" w:rsidP="009A45EF">
            <w:pPr>
              <w:autoSpaceDN w:val="0"/>
              <w:spacing w:before="40" w:after="40"/>
              <w:rPr>
                <w:rFonts w:ascii="Times New Roman" w:eastAsia="Times New Roman" w:hAnsi="Times New Roman" w:cs="Times New Roman"/>
                <w:b/>
                <w:i/>
                <w:sz w:val="22"/>
                <w:szCs w:val="22"/>
                <w:lang w:val="es-MX"/>
              </w:rPr>
            </w:pPr>
            <w:r w:rsidRPr="00061B5B">
              <w:rPr>
                <w:rFonts w:ascii="Times New Roman" w:eastAsia="Times New Roman" w:hAnsi="Times New Roman" w:cs="Times New Roman"/>
                <w:b/>
                <w:sz w:val="22"/>
                <w:szCs w:val="22"/>
                <w:lang w:val="es-MX"/>
              </w:rPr>
              <w:t>Mathew Pwajok</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0003847" w14:textId="336171A7" w:rsidR="00D12E26" w:rsidRPr="00061B5B" w:rsidRDefault="009F34B7" w:rsidP="00A07CDA">
            <w:pPr>
              <w:autoSpaceDN w:val="0"/>
              <w:spacing w:before="40" w:after="40"/>
              <w:rPr>
                <w:rFonts w:ascii="Times New Roman" w:eastAsia="Times New Roman" w:hAnsi="Times New Roman" w:cs="Times New Roman"/>
                <w:b/>
                <w:sz w:val="22"/>
                <w:szCs w:val="22"/>
                <w:lang w:val="es-MX"/>
              </w:rPr>
            </w:pPr>
            <w:hyperlink r:id="rId27" w:history="1">
              <w:r w:rsidR="00D24B48" w:rsidRPr="00061B5B">
                <w:rPr>
                  <w:rStyle w:val="Hyperlink"/>
                  <w:rFonts w:ascii="Times New Roman" w:eastAsia="Times New Roman" w:hAnsi="Times New Roman" w:cs="Times New Roman"/>
                  <w:b/>
                  <w:sz w:val="22"/>
                  <w:szCs w:val="22"/>
                  <w:lang w:val="es-MX"/>
                </w:rPr>
                <w:t>mpwajok@nama.gov.ng</w:t>
              </w:r>
            </w:hyperlink>
            <w:r w:rsidR="00D24B48" w:rsidRPr="00061B5B">
              <w:rPr>
                <w:rFonts w:ascii="Times New Roman" w:eastAsia="Times New Roman" w:hAnsi="Times New Roman" w:cs="Times New Roman"/>
                <w:b/>
                <w:sz w:val="22"/>
                <w:szCs w:val="22"/>
                <w:lang w:val="es-MX"/>
              </w:rPr>
              <w:t xml:space="preserve"> </w:t>
            </w:r>
          </w:p>
        </w:tc>
        <w:tc>
          <w:tcPr>
            <w:tcW w:w="2693" w:type="dxa"/>
            <w:tcBorders>
              <w:top w:val="single" w:sz="4" w:space="0" w:color="auto"/>
              <w:left w:val="single" w:sz="4" w:space="0" w:color="auto"/>
              <w:bottom w:val="single" w:sz="4" w:space="0" w:color="auto"/>
              <w:right w:val="single" w:sz="4" w:space="0" w:color="auto"/>
            </w:tcBorders>
          </w:tcPr>
          <w:p w14:paraId="4A269269" w14:textId="4F8D6D21" w:rsidR="00D12E26" w:rsidRPr="00061B5B" w:rsidRDefault="00191D9E" w:rsidP="00A07CDA">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Nigeria</w:t>
            </w:r>
          </w:p>
        </w:tc>
      </w:tr>
      <w:tr w:rsidR="00D12E26" w:rsidRPr="00061B5B" w14:paraId="5D2F64BD" w14:textId="44CB9BF0"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292107B3" w14:textId="42343E49"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Secretary</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311EB0" w14:textId="0FFDD386"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Kennedy Blege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99F3E8D" w14:textId="220A28F1" w:rsidR="00D12E26" w:rsidRPr="00061B5B" w:rsidRDefault="009F34B7" w:rsidP="009A45EF">
            <w:pPr>
              <w:autoSpaceDN w:val="0"/>
              <w:spacing w:before="40" w:after="40"/>
              <w:rPr>
                <w:rFonts w:ascii="Times New Roman" w:eastAsia="MS Mincho" w:hAnsi="Times New Roman" w:cs="Times New Roman"/>
                <w:b/>
                <w:sz w:val="22"/>
                <w:szCs w:val="22"/>
              </w:rPr>
            </w:pPr>
            <w:hyperlink r:id="rId28" w:history="1">
              <w:r w:rsidR="00D24B48" w:rsidRPr="00061B5B">
                <w:rPr>
                  <w:rStyle w:val="Hyperlink"/>
                  <w:rFonts w:ascii="Times New Roman" w:eastAsia="MS Mincho" w:hAnsi="Times New Roman" w:cs="Times New Roman"/>
                  <w:b/>
                  <w:sz w:val="22"/>
                  <w:szCs w:val="22"/>
                </w:rPr>
                <w:t>kenblege@gmail.com</w:t>
              </w:r>
            </w:hyperlink>
            <w:r w:rsidR="00D24B48"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522A1F34" w14:textId="570A1607" w:rsidR="00D12E26" w:rsidRPr="00061B5B" w:rsidRDefault="00191D9E" w:rsidP="009A45EF">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Ghana</w:t>
            </w:r>
          </w:p>
        </w:tc>
      </w:tr>
      <w:tr w:rsidR="00D12E26" w:rsidRPr="00061B5B" w14:paraId="5545D012" w14:textId="34FBDFA3"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7E38855E" w14:textId="19D48721" w:rsidR="00D12E26" w:rsidRPr="00061B5B" w:rsidRDefault="00D12E2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 xml:space="preserve">Vice </w:t>
            </w:r>
            <w:r w:rsidR="009B0876" w:rsidRPr="00061B5B">
              <w:rPr>
                <w:rFonts w:ascii="Times New Roman" w:eastAsia="Times New Roman" w:hAnsi="Times New Roman" w:cs="Times New Roman"/>
                <w:b/>
                <w:sz w:val="22"/>
                <w:szCs w:val="22"/>
                <w:lang w:val="es-MX"/>
              </w:rPr>
              <w:t>- C</w:t>
            </w:r>
            <w:r w:rsidRPr="00061B5B">
              <w:rPr>
                <w:rFonts w:ascii="Times New Roman" w:eastAsia="Times New Roman" w:hAnsi="Times New Roman" w:cs="Times New Roman"/>
                <w:b/>
                <w:sz w:val="22"/>
                <w:szCs w:val="22"/>
                <w:lang w:val="es-MX"/>
              </w:rPr>
              <w:t>hair</w:t>
            </w:r>
            <w:r w:rsidR="009B0876" w:rsidRPr="00061B5B">
              <w:rPr>
                <w:rFonts w:ascii="Times New Roman" w:eastAsia="Times New Roman" w:hAnsi="Times New Roman" w:cs="Times New Roman"/>
                <w:b/>
                <w:sz w:val="22"/>
                <w:szCs w:val="22"/>
                <w:lang w:val="es-MX"/>
              </w:rPr>
              <w:t>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6157C4" w14:textId="3C3CF59D"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Collins Ochillo</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318EFB27" w14:textId="676D60AA" w:rsidR="00D12E26" w:rsidRPr="00061B5B" w:rsidRDefault="009F34B7" w:rsidP="009A45EF">
            <w:pPr>
              <w:autoSpaceDN w:val="0"/>
              <w:spacing w:before="40" w:after="40"/>
              <w:rPr>
                <w:rFonts w:ascii="Times New Roman" w:eastAsia="MS Mincho" w:hAnsi="Times New Roman" w:cs="Times New Roman"/>
                <w:b/>
                <w:sz w:val="22"/>
                <w:szCs w:val="22"/>
              </w:rPr>
            </w:pPr>
            <w:hyperlink r:id="rId29" w:history="1">
              <w:r w:rsidR="00D24B48" w:rsidRPr="00061B5B">
                <w:rPr>
                  <w:rStyle w:val="Hyperlink"/>
                  <w:rFonts w:ascii="Times New Roman" w:eastAsia="MS Mincho" w:hAnsi="Times New Roman" w:cs="Times New Roman"/>
                  <w:b/>
                  <w:sz w:val="22"/>
                  <w:szCs w:val="22"/>
                </w:rPr>
                <w:t>cochillo@kcaa.or.ke</w:t>
              </w:r>
            </w:hyperlink>
            <w:r w:rsidR="00D24B48"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3DBF5093" w14:textId="2560F518" w:rsidR="00D12E26" w:rsidRPr="00061B5B" w:rsidRDefault="00191D9E" w:rsidP="009A45EF">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Kenya</w:t>
            </w:r>
          </w:p>
        </w:tc>
      </w:tr>
      <w:tr w:rsidR="009B0876" w:rsidRPr="00061B5B" w14:paraId="1397D847" w14:textId="6F82E181"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4EE01FF4" w14:textId="0950C67F"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Vice - Chairperson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36BFB1" w14:textId="49225E19"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James Davis</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607214E1" w14:textId="6B59AD01" w:rsidR="009B0876" w:rsidRPr="00061B5B" w:rsidRDefault="009F34B7" w:rsidP="009B0876">
            <w:pPr>
              <w:autoSpaceDN w:val="0"/>
              <w:spacing w:before="40" w:after="40"/>
              <w:rPr>
                <w:rFonts w:ascii="Times New Roman" w:eastAsia="MS Mincho" w:hAnsi="Times New Roman" w:cs="Times New Roman"/>
                <w:b/>
                <w:sz w:val="22"/>
                <w:szCs w:val="22"/>
              </w:rPr>
            </w:pPr>
            <w:hyperlink r:id="rId30" w:history="1">
              <w:r w:rsidR="009B0876" w:rsidRPr="00061B5B">
                <w:rPr>
                  <w:rStyle w:val="Hyperlink"/>
                  <w:rFonts w:ascii="Times New Roman" w:eastAsia="MS Mincho" w:hAnsi="Times New Roman" w:cs="Times New Roman"/>
                  <w:b/>
                  <w:sz w:val="22"/>
                  <w:szCs w:val="22"/>
                </w:rPr>
                <w:t>jamesd@atns.co.za</w:t>
              </w:r>
            </w:hyperlink>
            <w:r w:rsidR="009B0876"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0B12045B" w14:textId="6D2ACA12" w:rsidR="009B0876" w:rsidRPr="00061B5B" w:rsidRDefault="009B0876" w:rsidP="009B0876">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South Africa</w:t>
            </w:r>
          </w:p>
        </w:tc>
      </w:tr>
      <w:tr w:rsidR="009B0876" w:rsidRPr="00061B5B" w14:paraId="297A3483" w14:textId="77777777"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2E3B5E7A" w14:textId="7ADBB0E1"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Vice - Chairperson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6A44B28" w14:textId="2A0AF3BE"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Thomas Duopah</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7E41964" w14:textId="2A322C11" w:rsidR="009B0876" w:rsidRPr="00061B5B" w:rsidRDefault="009F34B7" w:rsidP="009B0876">
            <w:pPr>
              <w:autoSpaceDN w:val="0"/>
              <w:spacing w:before="40" w:after="40"/>
              <w:rPr>
                <w:rFonts w:ascii="Times New Roman" w:eastAsia="MS Mincho" w:hAnsi="Times New Roman" w:cs="Times New Roman"/>
                <w:b/>
                <w:sz w:val="22"/>
                <w:szCs w:val="22"/>
              </w:rPr>
            </w:pPr>
            <w:hyperlink r:id="rId31" w:history="1">
              <w:r w:rsidR="009B0876" w:rsidRPr="00061B5B">
                <w:rPr>
                  <w:rStyle w:val="Hyperlink"/>
                  <w:rFonts w:ascii="Times New Roman" w:eastAsia="MS Mincho" w:hAnsi="Times New Roman" w:cs="Times New Roman"/>
                  <w:b/>
                  <w:sz w:val="22"/>
                  <w:szCs w:val="22"/>
                </w:rPr>
                <w:t>tomduo@ymail.com</w:t>
              </w:r>
            </w:hyperlink>
          </w:p>
        </w:tc>
        <w:tc>
          <w:tcPr>
            <w:tcW w:w="2693" w:type="dxa"/>
            <w:tcBorders>
              <w:top w:val="single" w:sz="4" w:space="0" w:color="auto"/>
              <w:left w:val="single" w:sz="4" w:space="0" w:color="auto"/>
              <w:bottom w:val="single" w:sz="4" w:space="0" w:color="auto"/>
              <w:right w:val="single" w:sz="4" w:space="0" w:color="auto"/>
            </w:tcBorders>
          </w:tcPr>
          <w:p w14:paraId="64AF05B1" w14:textId="52034537" w:rsidR="009B0876" w:rsidRPr="00061B5B" w:rsidRDefault="009B0876" w:rsidP="009B0876">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Ghana</w:t>
            </w:r>
          </w:p>
        </w:tc>
      </w:tr>
      <w:tr w:rsidR="009B0876" w:rsidRPr="00061B5B" w14:paraId="6EBEC7A6" w14:textId="4D3DDF84"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4350DBC8" w14:textId="591D9129"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Vice - Chairperson</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0C6625" w14:textId="0A8E911C" w:rsidR="009B0876" w:rsidRPr="00061B5B" w:rsidRDefault="009B0876" w:rsidP="009B0876">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Alain Gerard</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15681D0" w14:textId="1779F571" w:rsidR="009B0876" w:rsidRPr="00061B5B" w:rsidRDefault="009F34B7" w:rsidP="009B0876">
            <w:pPr>
              <w:autoSpaceDN w:val="0"/>
              <w:spacing w:before="40" w:after="40"/>
              <w:rPr>
                <w:rFonts w:ascii="Times New Roman" w:eastAsia="MS Mincho" w:hAnsi="Times New Roman" w:cs="Times New Roman"/>
                <w:b/>
                <w:sz w:val="22"/>
                <w:szCs w:val="22"/>
              </w:rPr>
            </w:pPr>
            <w:hyperlink r:id="rId32" w:history="1">
              <w:r w:rsidR="009B0876" w:rsidRPr="00061B5B">
                <w:rPr>
                  <w:rStyle w:val="Hyperlink"/>
                  <w:rFonts w:ascii="Times New Roman" w:eastAsia="MS Mincho" w:hAnsi="Times New Roman" w:cs="Times New Roman"/>
                  <w:b/>
                  <w:sz w:val="22"/>
                  <w:szCs w:val="22"/>
                </w:rPr>
                <w:t>ngoma-mbyala@asecna.org</w:t>
              </w:r>
            </w:hyperlink>
            <w:r w:rsidR="009B0876" w:rsidRPr="00061B5B">
              <w:rPr>
                <w:rFonts w:ascii="Times New Roman" w:eastAsia="MS Mincho"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59B4973B" w14:textId="504AF871" w:rsidR="009B0876" w:rsidRPr="00061B5B" w:rsidRDefault="009B0876" w:rsidP="009B0876">
            <w:pPr>
              <w:autoSpaceDN w:val="0"/>
              <w:spacing w:before="40" w:after="40"/>
              <w:rPr>
                <w:rFonts w:ascii="Times New Roman" w:eastAsia="MS Mincho" w:hAnsi="Times New Roman" w:cs="Times New Roman"/>
                <w:b/>
                <w:sz w:val="22"/>
                <w:szCs w:val="22"/>
              </w:rPr>
            </w:pPr>
            <w:r w:rsidRPr="00061B5B">
              <w:rPr>
                <w:rFonts w:ascii="Times New Roman" w:eastAsia="MS Mincho" w:hAnsi="Times New Roman" w:cs="Times New Roman"/>
                <w:b/>
                <w:sz w:val="22"/>
                <w:szCs w:val="22"/>
              </w:rPr>
              <w:t>ASECNA</w:t>
            </w:r>
          </w:p>
        </w:tc>
      </w:tr>
      <w:tr w:rsidR="00D12E26" w:rsidRPr="00061B5B" w14:paraId="43AAB1A2" w14:textId="0B6B3C38"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06E3C499" w14:textId="77777777"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ICAO WACAF</w:t>
            </w:r>
          </w:p>
          <w:p w14:paraId="6AF9CBC4" w14:textId="77777777" w:rsidR="00104F13" w:rsidRPr="00061B5B" w:rsidRDefault="00104F13" w:rsidP="00104F13">
            <w:pPr>
              <w:autoSpaceDN w:val="0"/>
              <w:spacing w:before="40" w:after="40"/>
              <w:rPr>
                <w:rFonts w:ascii="Times New Roman" w:eastAsia="Times New Roman" w:hAnsi="Times New Roman" w:cs="Times New Roman"/>
                <w:b/>
                <w:i/>
                <w:sz w:val="22"/>
                <w:szCs w:val="22"/>
              </w:rPr>
            </w:pPr>
            <w:r w:rsidRPr="00061B5B">
              <w:rPr>
                <w:rFonts w:ascii="Times New Roman" w:eastAsia="Times New Roman" w:hAnsi="Times New Roman" w:cs="Times New Roman"/>
                <w:b/>
                <w:i/>
                <w:sz w:val="22"/>
                <w:szCs w:val="22"/>
              </w:rPr>
              <w:t>RO ATM/SAR</w:t>
            </w:r>
          </w:p>
          <w:p w14:paraId="78071CAE" w14:textId="148329B5" w:rsidR="00104F13" w:rsidRPr="00061B5B" w:rsidRDefault="00104F13" w:rsidP="009A45EF">
            <w:pPr>
              <w:autoSpaceDN w:val="0"/>
              <w:spacing w:before="40" w:after="40"/>
              <w:rPr>
                <w:rFonts w:ascii="Times New Roman" w:eastAsia="Times New Roman" w:hAnsi="Times New Roman" w:cs="Times New Roman"/>
                <w:b/>
                <w:sz w:val="22"/>
                <w:szCs w:val="22"/>
                <w:lang w:val="es-MX"/>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450C5FB" w14:textId="77777777" w:rsidR="00D12E26" w:rsidRPr="00061B5B" w:rsidRDefault="00D12E26" w:rsidP="00721ECB">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Albert Aidoo Taylor</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26591C98" w14:textId="6A48A5FE" w:rsidR="00D12E26" w:rsidRPr="00061B5B" w:rsidRDefault="009F34B7" w:rsidP="009A45EF">
            <w:pPr>
              <w:autoSpaceDN w:val="0"/>
              <w:spacing w:before="40" w:after="40"/>
              <w:rPr>
                <w:rFonts w:ascii="Times New Roman" w:eastAsia="Times New Roman" w:hAnsi="Times New Roman" w:cs="Times New Roman"/>
                <w:b/>
                <w:sz w:val="22"/>
                <w:szCs w:val="22"/>
              </w:rPr>
            </w:pPr>
            <w:hyperlink r:id="rId33" w:history="1">
              <w:r w:rsidR="00D24B48" w:rsidRPr="00061B5B">
                <w:rPr>
                  <w:rStyle w:val="Hyperlink"/>
                  <w:rFonts w:ascii="Times New Roman" w:eastAsia="Times New Roman" w:hAnsi="Times New Roman" w:cs="Times New Roman"/>
                  <w:b/>
                  <w:sz w:val="22"/>
                  <w:szCs w:val="22"/>
                </w:rPr>
                <w:t>Ataylor@icao.int</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2BF1F5A7" w14:textId="3F916C48" w:rsidR="00D12E26"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ICAO</w:t>
            </w:r>
          </w:p>
        </w:tc>
      </w:tr>
      <w:tr w:rsidR="00D12E26" w:rsidRPr="00061B5B" w14:paraId="50AACB79" w14:textId="7C69E22E"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3308CAF9" w14:textId="77777777"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ICAO ESAF</w:t>
            </w:r>
          </w:p>
          <w:p w14:paraId="735F6FE5" w14:textId="77777777" w:rsidR="00104F13" w:rsidRPr="00061B5B" w:rsidRDefault="00104F13" w:rsidP="00104F13">
            <w:pPr>
              <w:autoSpaceDN w:val="0"/>
              <w:spacing w:before="40" w:after="40"/>
              <w:rPr>
                <w:rFonts w:ascii="Times New Roman" w:eastAsia="Times New Roman" w:hAnsi="Times New Roman" w:cs="Times New Roman"/>
                <w:b/>
                <w:i/>
                <w:sz w:val="22"/>
                <w:szCs w:val="22"/>
              </w:rPr>
            </w:pPr>
            <w:r w:rsidRPr="00061B5B">
              <w:rPr>
                <w:rFonts w:ascii="Times New Roman" w:eastAsia="Times New Roman" w:hAnsi="Times New Roman" w:cs="Times New Roman"/>
                <w:b/>
                <w:i/>
                <w:sz w:val="22"/>
                <w:szCs w:val="22"/>
              </w:rPr>
              <w:t>RO ATM/SAR</w:t>
            </w:r>
          </w:p>
          <w:p w14:paraId="626587A0" w14:textId="51EE037E" w:rsidR="00104F13" w:rsidRPr="00061B5B" w:rsidRDefault="00104F13" w:rsidP="009A45EF">
            <w:pPr>
              <w:autoSpaceDN w:val="0"/>
              <w:spacing w:before="40" w:after="40"/>
              <w:rPr>
                <w:rFonts w:ascii="Times New Roman" w:eastAsia="Times New Roman" w:hAnsi="Times New Roman" w:cs="Times New Roman"/>
                <w:b/>
                <w:sz w:val="22"/>
                <w:szCs w:val="22"/>
                <w:lang w:val="es-MX"/>
              </w:rPr>
            </w:pP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C10E3D5" w14:textId="10177884" w:rsidR="00D12E26" w:rsidRPr="00061B5B" w:rsidRDefault="00D12E26" w:rsidP="009A45EF">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 xml:space="preserve">Keziah </w:t>
            </w:r>
            <w:r w:rsidR="00926AA7" w:rsidRPr="00061B5B">
              <w:rPr>
                <w:rFonts w:ascii="Times New Roman" w:eastAsia="Times New Roman" w:hAnsi="Times New Roman" w:cs="Times New Roman"/>
                <w:b/>
                <w:iCs/>
                <w:sz w:val="22"/>
                <w:szCs w:val="22"/>
              </w:rPr>
              <w:t xml:space="preserve">A. </w:t>
            </w:r>
            <w:r w:rsidRPr="00061B5B">
              <w:rPr>
                <w:rFonts w:ascii="Times New Roman" w:eastAsia="Times New Roman" w:hAnsi="Times New Roman" w:cs="Times New Roman"/>
                <w:b/>
                <w:iCs/>
                <w:sz w:val="22"/>
                <w:szCs w:val="22"/>
              </w:rPr>
              <w:t>Ogutu</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0D9DAC6" w14:textId="5E56C19C" w:rsidR="00D12E26" w:rsidRPr="00061B5B" w:rsidRDefault="009F34B7" w:rsidP="008C7B4F">
            <w:pPr>
              <w:autoSpaceDN w:val="0"/>
              <w:spacing w:before="40" w:after="40"/>
              <w:rPr>
                <w:rFonts w:ascii="Times New Roman" w:eastAsia="Times New Roman" w:hAnsi="Times New Roman" w:cs="Times New Roman"/>
                <w:b/>
                <w:sz w:val="22"/>
                <w:szCs w:val="22"/>
              </w:rPr>
            </w:pPr>
            <w:hyperlink r:id="rId34" w:history="1">
              <w:r w:rsidR="00926AA7" w:rsidRPr="00061B5B">
                <w:rPr>
                  <w:rStyle w:val="Hyperlink"/>
                  <w:rFonts w:ascii="Times New Roman" w:eastAsia="Times New Roman" w:hAnsi="Times New Roman" w:cs="Times New Roman"/>
                  <w:b/>
                  <w:sz w:val="22"/>
                  <w:szCs w:val="22"/>
                </w:rPr>
                <w:t>KOgutu@icao.int</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0516E8BD" w14:textId="3CED2220" w:rsidR="00D12E26"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ICAO</w:t>
            </w:r>
          </w:p>
        </w:tc>
      </w:tr>
      <w:tr w:rsidR="00D12E26" w:rsidRPr="00061B5B" w14:paraId="3A5166C8" w14:textId="5AEB4F09"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066D7975" w14:textId="77777777" w:rsidR="00D12E26" w:rsidRPr="00061B5B" w:rsidRDefault="00D12E26"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IATA Rep.</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F94AAF" w14:textId="7DCF38F5" w:rsidR="00D12E26" w:rsidRPr="00061B5B" w:rsidRDefault="00104F13" w:rsidP="009A45EF">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Lindi</w:t>
            </w:r>
            <w:r w:rsidR="00F478FE" w:rsidRPr="00061B5B">
              <w:rPr>
                <w:rFonts w:ascii="Times New Roman" w:eastAsia="Times New Roman" w:hAnsi="Times New Roman" w:cs="Times New Roman"/>
                <w:b/>
                <w:iCs/>
                <w:sz w:val="22"/>
                <w:szCs w:val="22"/>
              </w:rPr>
              <w:t>-Lee Kirkman</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33D862F" w14:textId="473E64E7" w:rsidR="00D12E26" w:rsidRPr="00061B5B" w:rsidRDefault="009F34B7" w:rsidP="009A45EF">
            <w:pPr>
              <w:autoSpaceDN w:val="0"/>
              <w:spacing w:before="40" w:after="40"/>
              <w:rPr>
                <w:rFonts w:ascii="Times New Roman" w:eastAsia="Times New Roman" w:hAnsi="Times New Roman" w:cs="Times New Roman"/>
                <w:b/>
                <w:sz w:val="22"/>
                <w:szCs w:val="22"/>
              </w:rPr>
            </w:pPr>
            <w:hyperlink r:id="rId35" w:history="1">
              <w:r w:rsidR="00D24B48" w:rsidRPr="00061B5B">
                <w:rPr>
                  <w:rStyle w:val="Hyperlink"/>
                  <w:rFonts w:ascii="Times New Roman" w:eastAsia="Times New Roman" w:hAnsi="Times New Roman" w:cs="Times New Roman"/>
                  <w:b/>
                  <w:sz w:val="22"/>
                  <w:szCs w:val="22"/>
                </w:rPr>
                <w:t>Kirkmanl@iata.org</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1043E4D7" w14:textId="0D79A9E3" w:rsidR="00D12E26"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IATA</w:t>
            </w:r>
          </w:p>
        </w:tc>
      </w:tr>
      <w:tr w:rsidR="00104F13" w:rsidRPr="00061B5B" w14:paraId="3336B2EB" w14:textId="77777777" w:rsidTr="00A531C4">
        <w:trPr>
          <w:trHeight w:val="735"/>
        </w:trPr>
        <w:tc>
          <w:tcPr>
            <w:tcW w:w="1897" w:type="dxa"/>
            <w:tcBorders>
              <w:top w:val="single" w:sz="4" w:space="0" w:color="auto"/>
              <w:left w:val="single" w:sz="4" w:space="0" w:color="auto"/>
              <w:bottom w:val="single" w:sz="4" w:space="0" w:color="auto"/>
              <w:right w:val="single" w:sz="4" w:space="0" w:color="auto"/>
            </w:tcBorders>
            <w:shd w:val="clear" w:color="auto" w:fill="auto"/>
          </w:tcPr>
          <w:p w14:paraId="058F8895" w14:textId="0A5686A4" w:rsidR="00104F13" w:rsidRPr="00061B5B" w:rsidRDefault="00104F13" w:rsidP="009A45EF">
            <w:pPr>
              <w:autoSpaceDN w:val="0"/>
              <w:spacing w:before="40" w:after="40"/>
              <w:rPr>
                <w:rFonts w:ascii="Times New Roman" w:eastAsia="Times New Roman" w:hAnsi="Times New Roman" w:cs="Times New Roman"/>
                <w:b/>
                <w:sz w:val="22"/>
                <w:szCs w:val="22"/>
                <w:lang w:val="es-MX"/>
              </w:rPr>
            </w:pPr>
            <w:r w:rsidRPr="00061B5B">
              <w:rPr>
                <w:rFonts w:ascii="Times New Roman" w:eastAsia="Times New Roman" w:hAnsi="Times New Roman" w:cs="Times New Roman"/>
                <w:b/>
                <w:sz w:val="22"/>
                <w:szCs w:val="22"/>
                <w:lang w:val="es-MX"/>
              </w:rPr>
              <w:t>IATA Rep.</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7781E2" w14:textId="6EF9D9D2" w:rsidR="00104F13" w:rsidRPr="00061B5B" w:rsidRDefault="00F478FE" w:rsidP="009A45EF">
            <w:pPr>
              <w:autoSpaceDN w:val="0"/>
              <w:spacing w:before="40" w:after="40"/>
              <w:rPr>
                <w:rFonts w:ascii="Times New Roman" w:eastAsia="Times New Roman" w:hAnsi="Times New Roman" w:cs="Times New Roman"/>
                <w:b/>
                <w:iCs/>
                <w:sz w:val="22"/>
                <w:szCs w:val="22"/>
              </w:rPr>
            </w:pPr>
            <w:r w:rsidRPr="00061B5B">
              <w:rPr>
                <w:rFonts w:ascii="Times New Roman" w:eastAsia="Times New Roman" w:hAnsi="Times New Roman" w:cs="Times New Roman"/>
                <w:b/>
                <w:iCs/>
                <w:sz w:val="22"/>
                <w:szCs w:val="22"/>
              </w:rPr>
              <w:t>Protus Seda</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9BEBF6C" w14:textId="00F7FDF2" w:rsidR="00104F13" w:rsidRPr="00061B5B" w:rsidRDefault="009F34B7" w:rsidP="009A45EF">
            <w:pPr>
              <w:autoSpaceDN w:val="0"/>
              <w:spacing w:before="40" w:after="40"/>
              <w:rPr>
                <w:rFonts w:ascii="Times New Roman" w:eastAsia="Times New Roman" w:hAnsi="Times New Roman" w:cs="Times New Roman"/>
                <w:b/>
                <w:sz w:val="22"/>
                <w:szCs w:val="22"/>
              </w:rPr>
            </w:pPr>
            <w:hyperlink r:id="rId36" w:history="1">
              <w:r w:rsidR="00D24B48" w:rsidRPr="00061B5B">
                <w:rPr>
                  <w:rStyle w:val="Hyperlink"/>
                  <w:rFonts w:ascii="Times New Roman" w:eastAsia="Times New Roman" w:hAnsi="Times New Roman" w:cs="Times New Roman"/>
                  <w:b/>
                  <w:sz w:val="22"/>
                  <w:szCs w:val="22"/>
                </w:rPr>
                <w:t>sedap@iata.org</w:t>
              </w:r>
            </w:hyperlink>
            <w:r w:rsidR="00D24B48" w:rsidRPr="00061B5B">
              <w:rPr>
                <w:rFonts w:ascii="Times New Roman" w:eastAsia="Times New Roman" w:hAnsi="Times New Roman" w:cs="Times New Roman"/>
                <w:b/>
                <w:sz w:val="22"/>
                <w:szCs w:val="22"/>
              </w:rPr>
              <w:t xml:space="preserve"> </w:t>
            </w:r>
          </w:p>
        </w:tc>
        <w:tc>
          <w:tcPr>
            <w:tcW w:w="2693" w:type="dxa"/>
            <w:tcBorders>
              <w:top w:val="single" w:sz="4" w:space="0" w:color="auto"/>
              <w:left w:val="single" w:sz="4" w:space="0" w:color="auto"/>
              <w:bottom w:val="single" w:sz="4" w:space="0" w:color="auto"/>
              <w:right w:val="single" w:sz="4" w:space="0" w:color="auto"/>
            </w:tcBorders>
          </w:tcPr>
          <w:p w14:paraId="25C28A0C" w14:textId="2D3FC9C4" w:rsidR="00104F13" w:rsidRPr="00061B5B" w:rsidRDefault="00F478FE" w:rsidP="009A45EF">
            <w:pPr>
              <w:autoSpaceDN w:val="0"/>
              <w:spacing w:before="40" w:after="40"/>
              <w:rPr>
                <w:rFonts w:ascii="Times New Roman" w:eastAsia="Times New Roman" w:hAnsi="Times New Roman" w:cs="Times New Roman"/>
                <w:b/>
                <w:sz w:val="22"/>
                <w:szCs w:val="22"/>
              </w:rPr>
            </w:pPr>
            <w:r w:rsidRPr="00061B5B">
              <w:rPr>
                <w:rFonts w:ascii="Times New Roman" w:eastAsia="Times New Roman" w:hAnsi="Times New Roman" w:cs="Times New Roman"/>
                <w:b/>
                <w:sz w:val="22"/>
                <w:szCs w:val="22"/>
              </w:rPr>
              <w:t>IATA</w:t>
            </w:r>
            <w:commentRangeEnd w:id="81"/>
            <w:r w:rsidR="006059E7">
              <w:rPr>
                <w:rStyle w:val="CommentReference"/>
              </w:rPr>
              <w:commentReference w:id="81"/>
            </w:r>
          </w:p>
        </w:tc>
      </w:tr>
    </w:tbl>
    <w:p w14:paraId="5FE0D8DA" w14:textId="77777777" w:rsidR="009C2071" w:rsidRPr="00061B5B" w:rsidRDefault="009C2071" w:rsidP="009C2071">
      <w:pPr>
        <w:widowControl w:val="0"/>
        <w:autoSpaceDE w:val="0"/>
        <w:autoSpaceDN w:val="0"/>
        <w:adjustRightInd w:val="0"/>
        <w:rPr>
          <w:rFonts w:ascii="Times New Roman" w:eastAsia="MS Mincho" w:hAnsi="Times New Roman" w:cs="Times New Roman"/>
          <w:b/>
          <w:color w:val="00B0F0"/>
          <w:sz w:val="22"/>
          <w:szCs w:val="22"/>
        </w:rPr>
      </w:pPr>
    </w:p>
    <w:p w14:paraId="27D2379D" w14:textId="4F586B9E" w:rsidR="00F262BF" w:rsidRPr="00061B5B" w:rsidRDefault="00F262BF" w:rsidP="00BF33C3">
      <w:pPr>
        <w:widowControl w:val="0"/>
        <w:autoSpaceDE w:val="0"/>
        <w:autoSpaceDN w:val="0"/>
        <w:adjustRightInd w:val="0"/>
        <w:spacing w:line="360" w:lineRule="auto"/>
        <w:jc w:val="both"/>
        <w:rPr>
          <w:rFonts w:ascii="Times New Roman" w:hAnsi="Times New Roman" w:cs="Times New Roman"/>
          <w:sz w:val="22"/>
          <w:szCs w:val="22"/>
        </w:rPr>
      </w:pPr>
    </w:p>
    <w:p w14:paraId="0706C9FE" w14:textId="77777777" w:rsidR="00203969" w:rsidRPr="00061B5B" w:rsidRDefault="00203969" w:rsidP="009C2071">
      <w:pPr>
        <w:widowControl w:val="0"/>
        <w:autoSpaceDE w:val="0"/>
        <w:autoSpaceDN w:val="0"/>
        <w:adjustRightInd w:val="0"/>
        <w:rPr>
          <w:rFonts w:ascii="Times New Roman" w:eastAsia="MS Mincho" w:hAnsi="Times New Roman" w:cs="Times New Roman"/>
          <w:b/>
          <w:color w:val="00B0F0"/>
          <w:sz w:val="22"/>
          <w:szCs w:val="22"/>
        </w:rPr>
        <w:sectPr w:rsidR="00203969" w:rsidRPr="00061B5B" w:rsidSect="003011F7">
          <w:pgSz w:w="11900" w:h="16840"/>
          <w:pgMar w:top="1077" w:right="1077" w:bottom="1077" w:left="1077" w:header="709" w:footer="709" w:gutter="0"/>
          <w:cols w:space="708"/>
          <w:docGrid w:linePitch="360"/>
        </w:sectPr>
      </w:pPr>
    </w:p>
    <w:p w14:paraId="0E2C8A66" w14:textId="331305F6" w:rsidR="00BE5C2A" w:rsidRDefault="00BE5C2A" w:rsidP="00EC39D8">
      <w:pPr>
        <w:pStyle w:val="ICAOappendicesintro"/>
      </w:pPr>
      <w:bookmarkStart w:id="82" w:name="_Toc14936631"/>
      <w:r w:rsidRPr="00061B5B">
        <w:t>APPENDIX E (1): WACAF ATM CONTINGENCY ROUTES FOR AVOIDANCE ACTION –</w:t>
      </w:r>
      <w:bookmarkEnd w:id="82"/>
      <w:r w:rsidRPr="00061B5B">
        <w:t xml:space="preserve"> </w:t>
      </w:r>
    </w:p>
    <w:p w14:paraId="0BE6340A" w14:textId="16C1398B" w:rsidR="009B0876" w:rsidRPr="00061B5B" w:rsidRDefault="00BE5C2A" w:rsidP="00EC39D8">
      <w:pPr>
        <w:pStyle w:val="ICAOappendicesintro"/>
      </w:pPr>
      <w:bookmarkStart w:id="83" w:name="_Toc14936632"/>
      <w:r w:rsidRPr="00061B5B">
        <w:t>LEVEL 3 CONTINGENCY</w:t>
      </w:r>
      <w:bookmarkEnd w:id="83"/>
    </w:p>
    <w:p w14:paraId="19672E1D" w14:textId="77777777" w:rsidR="009B0876" w:rsidRPr="00061B5B" w:rsidRDefault="009B0876" w:rsidP="009B0876">
      <w:pPr>
        <w:widowControl w:val="0"/>
        <w:autoSpaceDE w:val="0"/>
        <w:autoSpaceDN w:val="0"/>
        <w:adjustRightInd w:val="0"/>
        <w:spacing w:line="360" w:lineRule="auto"/>
        <w:jc w:val="both"/>
        <w:rPr>
          <w:rFonts w:ascii="Times New Roman" w:hAnsi="Times New Roman" w:cs="Times New Roman"/>
          <w:b/>
          <w:color w:val="000000"/>
          <w:sz w:val="22"/>
          <w:szCs w:val="22"/>
        </w:rPr>
      </w:pPr>
    </w:p>
    <w:tbl>
      <w:tblPr>
        <w:tblStyle w:val="TableGrid"/>
        <w:tblW w:w="9634" w:type="dxa"/>
        <w:tblLayout w:type="fixed"/>
        <w:tblLook w:val="04A0" w:firstRow="1" w:lastRow="0" w:firstColumn="1" w:lastColumn="0" w:noHBand="0" w:noVBand="1"/>
      </w:tblPr>
      <w:tblGrid>
        <w:gridCol w:w="1271"/>
        <w:gridCol w:w="1559"/>
        <w:gridCol w:w="993"/>
        <w:gridCol w:w="1134"/>
        <w:gridCol w:w="1842"/>
        <w:gridCol w:w="1276"/>
        <w:gridCol w:w="1559"/>
      </w:tblGrid>
      <w:tr w:rsidR="009B0876" w:rsidRPr="00061B5B" w14:paraId="0E245857" w14:textId="77777777" w:rsidTr="00DE652C">
        <w:tc>
          <w:tcPr>
            <w:tcW w:w="1271" w:type="dxa"/>
            <w:shd w:val="clear" w:color="auto" w:fill="FFFFFF" w:themeFill="background1"/>
          </w:tcPr>
          <w:p w14:paraId="2660D724" w14:textId="77777777" w:rsidR="009B0876" w:rsidRPr="00061B5B" w:rsidRDefault="009B0876" w:rsidP="00DE1853">
            <w:pPr>
              <w:rPr>
                <w:rFonts w:ascii="Times New Roman" w:hAnsi="Times New Roman" w:cs="Times New Roman"/>
                <w:b/>
                <w:sz w:val="22"/>
                <w:szCs w:val="22"/>
              </w:rPr>
            </w:pPr>
            <w:commentRangeStart w:id="84"/>
            <w:r w:rsidRPr="00061B5B">
              <w:rPr>
                <w:rFonts w:ascii="Times New Roman" w:hAnsi="Times New Roman" w:cs="Times New Roman"/>
                <w:b/>
                <w:sz w:val="22"/>
                <w:szCs w:val="22"/>
              </w:rPr>
              <w:t>STATE</w:t>
            </w:r>
          </w:p>
        </w:tc>
        <w:tc>
          <w:tcPr>
            <w:tcW w:w="1559" w:type="dxa"/>
            <w:shd w:val="clear" w:color="auto" w:fill="FFFFFF" w:themeFill="background1"/>
          </w:tcPr>
          <w:p w14:paraId="6C2A5A4A"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Route</w:t>
            </w:r>
          </w:p>
        </w:tc>
        <w:tc>
          <w:tcPr>
            <w:tcW w:w="993" w:type="dxa"/>
            <w:shd w:val="clear" w:color="auto" w:fill="FFFFFF" w:themeFill="background1"/>
          </w:tcPr>
          <w:p w14:paraId="2FD6BD66"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Route No.</w:t>
            </w:r>
          </w:p>
        </w:tc>
        <w:tc>
          <w:tcPr>
            <w:tcW w:w="1134" w:type="dxa"/>
            <w:shd w:val="clear" w:color="auto" w:fill="FFFFFF" w:themeFill="background1"/>
          </w:tcPr>
          <w:p w14:paraId="5C2CB6EA"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FLAS</w:t>
            </w:r>
          </w:p>
        </w:tc>
        <w:tc>
          <w:tcPr>
            <w:tcW w:w="1842" w:type="dxa"/>
            <w:shd w:val="clear" w:color="auto" w:fill="FFFFFF" w:themeFill="background1"/>
          </w:tcPr>
          <w:p w14:paraId="3A720613"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Communications</w:t>
            </w:r>
          </w:p>
        </w:tc>
        <w:tc>
          <w:tcPr>
            <w:tcW w:w="1276" w:type="dxa"/>
            <w:shd w:val="clear" w:color="auto" w:fill="FFFFFF" w:themeFill="background1"/>
          </w:tcPr>
          <w:p w14:paraId="435FE34A"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 xml:space="preserve">FIRs </w:t>
            </w:r>
          </w:p>
        </w:tc>
        <w:tc>
          <w:tcPr>
            <w:tcW w:w="1559" w:type="dxa"/>
            <w:shd w:val="clear" w:color="auto" w:fill="FFFFFF" w:themeFill="background1"/>
          </w:tcPr>
          <w:p w14:paraId="509F664C" w14:textId="77777777" w:rsidR="009B0876" w:rsidRPr="00061B5B" w:rsidRDefault="009B0876" w:rsidP="00DE1853">
            <w:pPr>
              <w:rPr>
                <w:rFonts w:ascii="Times New Roman" w:hAnsi="Times New Roman" w:cs="Times New Roman"/>
                <w:b/>
                <w:sz w:val="22"/>
                <w:szCs w:val="22"/>
              </w:rPr>
            </w:pPr>
            <w:r w:rsidRPr="00061B5B">
              <w:rPr>
                <w:rFonts w:ascii="Times New Roman" w:hAnsi="Times New Roman" w:cs="Times New Roman"/>
                <w:b/>
                <w:sz w:val="22"/>
                <w:szCs w:val="22"/>
              </w:rPr>
              <w:t>Remarks</w:t>
            </w:r>
          </w:p>
        </w:tc>
      </w:tr>
      <w:tr w:rsidR="009B0876" w:rsidRPr="00061B5B" w14:paraId="42E36FB9" w14:textId="77777777" w:rsidTr="00DE1853">
        <w:tc>
          <w:tcPr>
            <w:tcW w:w="9634" w:type="dxa"/>
            <w:gridSpan w:val="7"/>
            <w:shd w:val="clear" w:color="auto" w:fill="FFFFFF" w:themeFill="background1"/>
          </w:tcPr>
          <w:p w14:paraId="235DB635" w14:textId="77777777" w:rsidR="009B0876" w:rsidRPr="00061B5B" w:rsidRDefault="009B0876" w:rsidP="00DE1853">
            <w:pPr>
              <w:rPr>
                <w:rFonts w:ascii="Times New Roman" w:hAnsi="Times New Roman" w:cs="Times New Roman"/>
                <w:sz w:val="22"/>
                <w:szCs w:val="22"/>
              </w:rPr>
            </w:pPr>
          </w:p>
          <w:p w14:paraId="5D23D65C" w14:textId="77777777" w:rsidR="009B0876" w:rsidRPr="00061B5B" w:rsidRDefault="009B0876" w:rsidP="00DE1853">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STATE AIRSPACE WITHIN FCCC (BRAZZAVILLE) FIR</w:t>
            </w:r>
          </w:p>
        </w:tc>
      </w:tr>
      <w:tr w:rsidR="001074B7" w:rsidRPr="00061B5B" w14:paraId="24757649" w14:textId="77777777" w:rsidTr="00DE652C">
        <w:tc>
          <w:tcPr>
            <w:tcW w:w="1271" w:type="dxa"/>
            <w:vMerge w:val="restart"/>
            <w:shd w:val="clear" w:color="auto" w:fill="FFFFFF" w:themeFill="background1"/>
          </w:tcPr>
          <w:p w14:paraId="2A41E00E" w14:textId="77777777" w:rsidR="001074B7" w:rsidRPr="00061B5B" w:rsidRDefault="001074B7" w:rsidP="00DE1853">
            <w:pPr>
              <w:pStyle w:val="Default"/>
              <w:rPr>
                <w:sz w:val="22"/>
                <w:szCs w:val="22"/>
              </w:rPr>
            </w:pPr>
            <w:r w:rsidRPr="00061B5B">
              <w:rPr>
                <w:sz w:val="22"/>
                <w:szCs w:val="22"/>
              </w:rPr>
              <w:t xml:space="preserve">CONGO </w:t>
            </w:r>
          </w:p>
        </w:tc>
        <w:tc>
          <w:tcPr>
            <w:tcW w:w="1559" w:type="dxa"/>
          </w:tcPr>
          <w:p w14:paraId="3C3D3661" w14:textId="6DCB01CA" w:rsidR="001074B7" w:rsidRPr="00061B5B" w:rsidRDefault="001074B7" w:rsidP="00DE1853">
            <w:pPr>
              <w:pStyle w:val="Default"/>
              <w:rPr>
                <w:sz w:val="22"/>
                <w:szCs w:val="22"/>
              </w:rPr>
            </w:pPr>
            <w:r>
              <w:rPr>
                <w:sz w:val="22"/>
                <w:szCs w:val="22"/>
              </w:rPr>
              <w:t xml:space="preserve">MPK – </w:t>
            </w:r>
            <w:r w:rsidRPr="001074B7">
              <w:rPr>
                <w:b/>
                <w:sz w:val="22"/>
                <w:szCs w:val="22"/>
              </w:rPr>
              <w:t>UR984</w:t>
            </w:r>
            <w:r>
              <w:rPr>
                <w:sz w:val="22"/>
                <w:szCs w:val="22"/>
              </w:rPr>
              <w:t xml:space="preserve"> – BT – NLY – DLA </w:t>
            </w:r>
          </w:p>
        </w:tc>
        <w:tc>
          <w:tcPr>
            <w:tcW w:w="993" w:type="dxa"/>
          </w:tcPr>
          <w:p w14:paraId="135BF10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493B099D"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78ECA4F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1F81903C" w14:textId="65AD29B2" w:rsidR="001074B7"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FCCC(Douala)</w:t>
            </w:r>
          </w:p>
          <w:p w14:paraId="3F257758" w14:textId="77777777" w:rsidR="001074B7" w:rsidRPr="00061B5B" w:rsidRDefault="001074B7" w:rsidP="00DE1853">
            <w:pPr>
              <w:rPr>
                <w:rFonts w:ascii="Times New Roman" w:hAnsi="Times New Roman" w:cs="Times New Roman"/>
                <w:sz w:val="22"/>
                <w:szCs w:val="22"/>
              </w:rPr>
            </w:pPr>
          </w:p>
          <w:p w14:paraId="1D350D9A" w14:textId="77777777" w:rsidR="001074B7"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 xml:space="preserve">FZAA, </w:t>
            </w:r>
          </w:p>
          <w:p w14:paraId="49FC83FA" w14:textId="77777777" w:rsidR="001074B7" w:rsidRDefault="001074B7" w:rsidP="00DE1853">
            <w:pPr>
              <w:rPr>
                <w:rFonts w:ascii="Times New Roman" w:hAnsi="Times New Roman" w:cs="Times New Roman"/>
                <w:sz w:val="22"/>
                <w:szCs w:val="22"/>
              </w:rPr>
            </w:pPr>
          </w:p>
          <w:p w14:paraId="48871341" w14:textId="09F653E1"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FTTT</w:t>
            </w:r>
          </w:p>
          <w:p w14:paraId="74A7DB7F" w14:textId="77777777" w:rsidR="001074B7" w:rsidRDefault="001074B7" w:rsidP="00DE1853">
            <w:pPr>
              <w:rPr>
                <w:rFonts w:ascii="Times New Roman" w:hAnsi="Times New Roman" w:cs="Times New Roman"/>
                <w:sz w:val="22"/>
                <w:szCs w:val="22"/>
              </w:rPr>
            </w:pPr>
          </w:p>
          <w:p w14:paraId="2981D59A" w14:textId="5FEBD06D"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FCCC(Sao Tome)</w:t>
            </w:r>
          </w:p>
        </w:tc>
        <w:tc>
          <w:tcPr>
            <w:tcW w:w="1559" w:type="dxa"/>
          </w:tcPr>
          <w:p w14:paraId="74EC3335" w14:textId="77777777" w:rsidR="001074B7" w:rsidRPr="00061B5B" w:rsidRDefault="001074B7" w:rsidP="00DE1853">
            <w:pPr>
              <w:rPr>
                <w:rFonts w:ascii="Times New Roman" w:hAnsi="Times New Roman" w:cs="Times New Roman"/>
                <w:sz w:val="22"/>
                <w:szCs w:val="22"/>
              </w:rPr>
            </w:pPr>
          </w:p>
        </w:tc>
      </w:tr>
      <w:tr w:rsidR="001074B7" w:rsidRPr="00061B5B" w14:paraId="58D48FB7" w14:textId="77777777" w:rsidTr="00DE652C">
        <w:tc>
          <w:tcPr>
            <w:tcW w:w="1271" w:type="dxa"/>
            <w:vMerge/>
          </w:tcPr>
          <w:p w14:paraId="49479613" w14:textId="77777777" w:rsidR="001074B7" w:rsidRPr="00061B5B" w:rsidRDefault="001074B7" w:rsidP="00DE1853">
            <w:pPr>
              <w:rPr>
                <w:rFonts w:ascii="Times New Roman" w:hAnsi="Times New Roman" w:cs="Times New Roman"/>
                <w:sz w:val="22"/>
                <w:szCs w:val="22"/>
              </w:rPr>
            </w:pPr>
          </w:p>
        </w:tc>
        <w:tc>
          <w:tcPr>
            <w:tcW w:w="1559" w:type="dxa"/>
          </w:tcPr>
          <w:p w14:paraId="5A5542A6" w14:textId="5C74821B"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RASAD – </w:t>
            </w:r>
            <w:r w:rsidRPr="001074B7">
              <w:rPr>
                <w:rFonts w:ascii="Times New Roman" w:hAnsi="Times New Roman" w:cs="Times New Roman"/>
                <w:b/>
                <w:sz w:val="22"/>
                <w:szCs w:val="22"/>
              </w:rPr>
              <w:t xml:space="preserve">UG853 – </w:t>
            </w:r>
            <w:r>
              <w:rPr>
                <w:rFonts w:ascii="Times New Roman" w:hAnsi="Times New Roman" w:cs="Times New Roman"/>
                <w:sz w:val="22"/>
                <w:szCs w:val="22"/>
              </w:rPr>
              <w:t>TERBA - VNA</w:t>
            </w:r>
          </w:p>
        </w:tc>
        <w:tc>
          <w:tcPr>
            <w:tcW w:w="993" w:type="dxa"/>
          </w:tcPr>
          <w:p w14:paraId="13EABBCA"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2F32F3E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50C47FC6"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1D669D02" w14:textId="2F385780" w:rsidR="001074B7" w:rsidRPr="00061B5B" w:rsidRDefault="001074B7" w:rsidP="00DE1853">
            <w:pPr>
              <w:rPr>
                <w:rFonts w:ascii="Times New Roman" w:hAnsi="Times New Roman" w:cs="Times New Roman"/>
                <w:sz w:val="22"/>
                <w:szCs w:val="22"/>
              </w:rPr>
            </w:pPr>
          </w:p>
        </w:tc>
        <w:tc>
          <w:tcPr>
            <w:tcW w:w="1559" w:type="dxa"/>
          </w:tcPr>
          <w:p w14:paraId="04A2138C" w14:textId="77777777" w:rsidR="001074B7" w:rsidRPr="00061B5B" w:rsidRDefault="001074B7" w:rsidP="00DE1853">
            <w:pPr>
              <w:rPr>
                <w:rFonts w:ascii="Times New Roman" w:hAnsi="Times New Roman" w:cs="Times New Roman"/>
                <w:sz w:val="22"/>
                <w:szCs w:val="22"/>
              </w:rPr>
            </w:pPr>
          </w:p>
        </w:tc>
      </w:tr>
      <w:tr w:rsidR="001074B7" w:rsidRPr="00061B5B" w14:paraId="6C38727C" w14:textId="77777777" w:rsidTr="00DE652C">
        <w:tc>
          <w:tcPr>
            <w:tcW w:w="1271" w:type="dxa"/>
            <w:vMerge/>
          </w:tcPr>
          <w:p w14:paraId="6D9A3F9C" w14:textId="77777777" w:rsidR="001074B7" w:rsidRPr="00061B5B" w:rsidRDefault="001074B7" w:rsidP="00DE1853">
            <w:pPr>
              <w:rPr>
                <w:rFonts w:ascii="Times New Roman" w:hAnsi="Times New Roman" w:cs="Times New Roman"/>
                <w:sz w:val="22"/>
                <w:szCs w:val="22"/>
              </w:rPr>
            </w:pPr>
          </w:p>
        </w:tc>
        <w:tc>
          <w:tcPr>
            <w:tcW w:w="1559" w:type="dxa"/>
          </w:tcPr>
          <w:p w14:paraId="51874599" w14:textId="5D1F0846" w:rsidR="001074B7" w:rsidRPr="00C2561B" w:rsidRDefault="001074B7" w:rsidP="00DE1853">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MPK – </w:t>
            </w:r>
            <w:r w:rsidRPr="00C2561B">
              <w:rPr>
                <w:rFonts w:ascii="Times New Roman" w:hAnsi="Times New Roman" w:cs="Times New Roman"/>
                <w:b/>
                <w:sz w:val="22"/>
                <w:szCs w:val="22"/>
                <w:lang w:val="fr-FR"/>
              </w:rPr>
              <w:t>UA607 –</w:t>
            </w:r>
            <w:r w:rsidRPr="00C2561B">
              <w:rPr>
                <w:rFonts w:ascii="Times New Roman" w:hAnsi="Times New Roman" w:cs="Times New Roman"/>
                <w:sz w:val="22"/>
                <w:szCs w:val="22"/>
                <w:lang w:val="fr-FR"/>
              </w:rPr>
              <w:t xml:space="preserve"> TUSOX – SOLPA – RISOD – UPARA – RAPOL – EDUSA – LUB  </w:t>
            </w:r>
          </w:p>
        </w:tc>
        <w:tc>
          <w:tcPr>
            <w:tcW w:w="993" w:type="dxa"/>
          </w:tcPr>
          <w:p w14:paraId="4D85D73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229E7AFA"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34E0976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271DD278" w14:textId="22AD1B0B" w:rsidR="001074B7" w:rsidRPr="00061B5B" w:rsidRDefault="001074B7" w:rsidP="00DE1853">
            <w:pPr>
              <w:rPr>
                <w:rFonts w:ascii="Times New Roman" w:hAnsi="Times New Roman" w:cs="Times New Roman"/>
                <w:sz w:val="22"/>
                <w:szCs w:val="22"/>
              </w:rPr>
            </w:pPr>
          </w:p>
        </w:tc>
        <w:tc>
          <w:tcPr>
            <w:tcW w:w="1559" w:type="dxa"/>
          </w:tcPr>
          <w:p w14:paraId="3E1FFCF7" w14:textId="77777777" w:rsidR="001074B7" w:rsidRPr="00061B5B" w:rsidRDefault="001074B7" w:rsidP="00DE1853">
            <w:pPr>
              <w:rPr>
                <w:rFonts w:ascii="Times New Roman" w:hAnsi="Times New Roman" w:cs="Times New Roman"/>
                <w:sz w:val="22"/>
                <w:szCs w:val="22"/>
              </w:rPr>
            </w:pPr>
          </w:p>
        </w:tc>
      </w:tr>
      <w:tr w:rsidR="00BF39F4" w:rsidRPr="00061B5B" w14:paraId="46A0CB36" w14:textId="77777777" w:rsidTr="00DE652C">
        <w:tc>
          <w:tcPr>
            <w:tcW w:w="1271" w:type="dxa"/>
            <w:vMerge w:val="restart"/>
          </w:tcPr>
          <w:p w14:paraId="4C8CE852"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GABON</w:t>
            </w:r>
          </w:p>
        </w:tc>
        <w:tc>
          <w:tcPr>
            <w:tcW w:w="1559" w:type="dxa"/>
          </w:tcPr>
          <w:p w14:paraId="54B97392" w14:textId="77ECF697" w:rsidR="00BF39F4" w:rsidRPr="00061B5B" w:rsidRDefault="00BF39F4" w:rsidP="00DE1853">
            <w:pPr>
              <w:rPr>
                <w:rFonts w:ascii="Times New Roman" w:hAnsi="Times New Roman" w:cs="Times New Roman"/>
                <w:sz w:val="22"/>
                <w:szCs w:val="22"/>
              </w:rPr>
            </w:pPr>
            <w:r>
              <w:rPr>
                <w:rFonts w:ascii="Times New Roman" w:hAnsi="Times New Roman" w:cs="Times New Roman"/>
                <w:sz w:val="22"/>
                <w:szCs w:val="22"/>
              </w:rPr>
              <w:t xml:space="preserve">DLA – </w:t>
            </w:r>
            <w:r w:rsidRPr="00BF39F4">
              <w:rPr>
                <w:rFonts w:ascii="Times New Roman" w:hAnsi="Times New Roman" w:cs="Times New Roman"/>
                <w:b/>
                <w:sz w:val="22"/>
                <w:szCs w:val="22"/>
              </w:rPr>
              <w:t xml:space="preserve">UR984 </w:t>
            </w:r>
            <w:r>
              <w:rPr>
                <w:rFonts w:ascii="Times New Roman" w:hAnsi="Times New Roman" w:cs="Times New Roman"/>
                <w:sz w:val="22"/>
                <w:szCs w:val="22"/>
              </w:rPr>
              <w:t xml:space="preserve">-  NLY – BT – MPK </w:t>
            </w:r>
          </w:p>
        </w:tc>
        <w:tc>
          <w:tcPr>
            <w:tcW w:w="993" w:type="dxa"/>
          </w:tcPr>
          <w:p w14:paraId="69938373"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5B26C3B1"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792E533C"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0F408550"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FCCC(Douala)</w:t>
            </w:r>
          </w:p>
          <w:p w14:paraId="1120E417" w14:textId="77777777" w:rsidR="001074B7" w:rsidRDefault="001074B7" w:rsidP="00DE1853">
            <w:pPr>
              <w:rPr>
                <w:rFonts w:ascii="Times New Roman" w:hAnsi="Times New Roman" w:cs="Times New Roman"/>
                <w:sz w:val="22"/>
                <w:szCs w:val="22"/>
              </w:rPr>
            </w:pPr>
          </w:p>
          <w:p w14:paraId="3947170B" w14:textId="03B6A692"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FCCC</w:t>
            </w:r>
          </w:p>
          <w:p w14:paraId="708EA9B7" w14:textId="77777777" w:rsidR="001074B7" w:rsidRDefault="001074B7" w:rsidP="00DE1853">
            <w:pPr>
              <w:rPr>
                <w:rFonts w:ascii="Times New Roman" w:hAnsi="Times New Roman" w:cs="Times New Roman"/>
                <w:sz w:val="22"/>
                <w:szCs w:val="22"/>
              </w:rPr>
            </w:pPr>
          </w:p>
          <w:p w14:paraId="013C2142" w14:textId="1A19F312"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FCCC(Sao Tome)</w:t>
            </w:r>
          </w:p>
        </w:tc>
        <w:tc>
          <w:tcPr>
            <w:tcW w:w="1559" w:type="dxa"/>
          </w:tcPr>
          <w:p w14:paraId="7AD48936" w14:textId="77777777" w:rsidR="00BF39F4" w:rsidRPr="00061B5B" w:rsidRDefault="00BF39F4" w:rsidP="00DE1853">
            <w:pPr>
              <w:rPr>
                <w:rFonts w:ascii="Times New Roman" w:hAnsi="Times New Roman" w:cs="Times New Roman"/>
                <w:sz w:val="22"/>
                <w:szCs w:val="22"/>
              </w:rPr>
            </w:pPr>
          </w:p>
        </w:tc>
      </w:tr>
      <w:tr w:rsidR="00BF39F4" w:rsidRPr="00061B5B" w14:paraId="10AFE82A" w14:textId="77777777" w:rsidTr="00DE652C">
        <w:tc>
          <w:tcPr>
            <w:tcW w:w="1271" w:type="dxa"/>
            <w:vMerge/>
          </w:tcPr>
          <w:p w14:paraId="21A0BFE5" w14:textId="77777777" w:rsidR="00BF39F4" w:rsidRPr="00061B5B" w:rsidRDefault="00BF39F4" w:rsidP="00DE1853">
            <w:pPr>
              <w:rPr>
                <w:rFonts w:ascii="Times New Roman" w:hAnsi="Times New Roman" w:cs="Times New Roman"/>
                <w:sz w:val="22"/>
                <w:szCs w:val="22"/>
              </w:rPr>
            </w:pPr>
          </w:p>
        </w:tc>
        <w:tc>
          <w:tcPr>
            <w:tcW w:w="1559" w:type="dxa"/>
          </w:tcPr>
          <w:p w14:paraId="2EEE6F89" w14:textId="7F3B8F40" w:rsidR="00BF39F4" w:rsidRPr="00061B5B" w:rsidRDefault="00BF39F4" w:rsidP="00DE1853">
            <w:pPr>
              <w:rPr>
                <w:rFonts w:ascii="Times New Roman" w:hAnsi="Times New Roman" w:cs="Times New Roman"/>
                <w:sz w:val="22"/>
                <w:szCs w:val="22"/>
              </w:rPr>
            </w:pPr>
            <w:r>
              <w:rPr>
                <w:rFonts w:ascii="Times New Roman" w:hAnsi="Times New Roman" w:cs="Times New Roman"/>
                <w:sz w:val="22"/>
                <w:szCs w:val="22"/>
              </w:rPr>
              <w:t xml:space="preserve">MPK – </w:t>
            </w:r>
            <w:r w:rsidRPr="00BF39F4">
              <w:rPr>
                <w:rFonts w:ascii="Times New Roman" w:hAnsi="Times New Roman" w:cs="Times New Roman"/>
                <w:b/>
                <w:sz w:val="22"/>
                <w:szCs w:val="22"/>
              </w:rPr>
              <w:t>UA410</w:t>
            </w:r>
            <w:r>
              <w:rPr>
                <w:rFonts w:ascii="Times New Roman" w:hAnsi="Times New Roman" w:cs="Times New Roman"/>
                <w:sz w:val="22"/>
                <w:szCs w:val="22"/>
              </w:rPr>
              <w:t xml:space="preserve"> – USKAV – EVIBO – USMAX – BZ </w:t>
            </w:r>
          </w:p>
        </w:tc>
        <w:tc>
          <w:tcPr>
            <w:tcW w:w="993" w:type="dxa"/>
          </w:tcPr>
          <w:p w14:paraId="0C39AF38"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1C039FA8"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842" w:type="dxa"/>
          </w:tcPr>
          <w:p w14:paraId="5210BF3B" w14:textId="77777777" w:rsidR="00BF39F4" w:rsidRPr="00061B5B" w:rsidRDefault="00BF39F4"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6785140C" w14:textId="51D26383" w:rsidR="00BF39F4" w:rsidRPr="00061B5B" w:rsidRDefault="00BF39F4" w:rsidP="00DE1853">
            <w:pPr>
              <w:rPr>
                <w:rFonts w:ascii="Times New Roman" w:hAnsi="Times New Roman" w:cs="Times New Roman"/>
                <w:sz w:val="22"/>
                <w:szCs w:val="22"/>
              </w:rPr>
            </w:pPr>
          </w:p>
        </w:tc>
        <w:tc>
          <w:tcPr>
            <w:tcW w:w="1559" w:type="dxa"/>
          </w:tcPr>
          <w:p w14:paraId="775EF37D" w14:textId="77777777" w:rsidR="00BF39F4" w:rsidRPr="00061B5B" w:rsidRDefault="00BF39F4" w:rsidP="00DE1853">
            <w:pPr>
              <w:rPr>
                <w:rFonts w:ascii="Times New Roman" w:hAnsi="Times New Roman" w:cs="Times New Roman"/>
                <w:sz w:val="22"/>
                <w:szCs w:val="22"/>
              </w:rPr>
            </w:pPr>
          </w:p>
        </w:tc>
      </w:tr>
      <w:tr w:rsidR="001074B7" w:rsidRPr="00061B5B" w14:paraId="40901EC9" w14:textId="77777777" w:rsidTr="00DE652C">
        <w:tc>
          <w:tcPr>
            <w:tcW w:w="1271" w:type="dxa"/>
            <w:vMerge w:val="restart"/>
          </w:tcPr>
          <w:p w14:paraId="784D7F0A"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CAMEROON</w:t>
            </w:r>
          </w:p>
        </w:tc>
        <w:tc>
          <w:tcPr>
            <w:tcW w:w="1559" w:type="dxa"/>
          </w:tcPr>
          <w:p w14:paraId="500FA229" w14:textId="43BD11F3" w:rsidR="001074B7" w:rsidRPr="00061B5B" w:rsidRDefault="001074B7" w:rsidP="002C6DEC">
            <w:pPr>
              <w:rPr>
                <w:rFonts w:ascii="Times New Roman" w:hAnsi="Times New Roman" w:cs="Times New Roman"/>
                <w:sz w:val="22"/>
                <w:szCs w:val="22"/>
              </w:rPr>
            </w:pPr>
            <w:r>
              <w:rPr>
                <w:rFonts w:ascii="Times New Roman" w:hAnsi="Times New Roman" w:cs="Times New Roman"/>
                <w:sz w:val="22"/>
                <w:szCs w:val="22"/>
              </w:rPr>
              <w:t xml:space="preserve">LAG – </w:t>
            </w:r>
            <w:r w:rsidRPr="002C6DEC">
              <w:rPr>
                <w:rFonts w:ascii="Times New Roman" w:hAnsi="Times New Roman" w:cs="Times New Roman"/>
                <w:b/>
                <w:sz w:val="22"/>
                <w:szCs w:val="22"/>
              </w:rPr>
              <w:t xml:space="preserve">UR778 </w:t>
            </w:r>
            <w:r>
              <w:rPr>
                <w:rFonts w:ascii="Times New Roman" w:hAnsi="Times New Roman" w:cs="Times New Roman"/>
                <w:sz w:val="22"/>
                <w:szCs w:val="22"/>
              </w:rPr>
              <w:t xml:space="preserve">– BDA- KUA- KAN – </w:t>
            </w:r>
            <w:r w:rsidRPr="002C6DEC">
              <w:rPr>
                <w:rFonts w:ascii="Times New Roman" w:hAnsi="Times New Roman" w:cs="Times New Roman"/>
                <w:b/>
                <w:sz w:val="22"/>
                <w:szCs w:val="22"/>
              </w:rPr>
              <w:t xml:space="preserve">UG660 </w:t>
            </w:r>
            <w:r>
              <w:rPr>
                <w:rFonts w:ascii="Times New Roman" w:hAnsi="Times New Roman" w:cs="Times New Roman"/>
                <w:sz w:val="22"/>
                <w:szCs w:val="22"/>
              </w:rPr>
              <w:t>– MIU - NDJAMENA</w:t>
            </w:r>
          </w:p>
        </w:tc>
        <w:tc>
          <w:tcPr>
            <w:tcW w:w="993" w:type="dxa"/>
          </w:tcPr>
          <w:p w14:paraId="02CCDEBB"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08896BA0"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1AF29BB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7EDF710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w:t>
            </w:r>
          </w:p>
          <w:p w14:paraId="1A2D5091" w14:textId="77777777" w:rsidR="001074B7" w:rsidRDefault="001074B7" w:rsidP="00DE1853">
            <w:pPr>
              <w:rPr>
                <w:rFonts w:ascii="Times New Roman" w:hAnsi="Times New Roman" w:cs="Times New Roman"/>
                <w:sz w:val="22"/>
                <w:szCs w:val="22"/>
              </w:rPr>
            </w:pPr>
          </w:p>
          <w:p w14:paraId="5D00553D" w14:textId="79F07E61"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 (Libreville)</w:t>
            </w:r>
          </w:p>
          <w:p w14:paraId="2E5C3D2D" w14:textId="77777777" w:rsidR="001074B7" w:rsidRDefault="001074B7" w:rsidP="001074B7">
            <w:pPr>
              <w:rPr>
                <w:rFonts w:ascii="Times New Roman" w:hAnsi="Times New Roman" w:cs="Times New Roman"/>
                <w:sz w:val="22"/>
                <w:szCs w:val="22"/>
              </w:rPr>
            </w:pPr>
          </w:p>
          <w:p w14:paraId="684D7E7C" w14:textId="209C7C60" w:rsidR="001074B7" w:rsidRPr="00061B5B" w:rsidRDefault="001074B7" w:rsidP="001074B7">
            <w:pPr>
              <w:rPr>
                <w:rFonts w:ascii="Times New Roman" w:hAnsi="Times New Roman" w:cs="Times New Roman"/>
                <w:sz w:val="22"/>
                <w:szCs w:val="22"/>
              </w:rPr>
            </w:pPr>
            <w:r w:rsidRPr="00061B5B">
              <w:rPr>
                <w:rFonts w:ascii="Times New Roman" w:hAnsi="Times New Roman" w:cs="Times New Roman"/>
                <w:sz w:val="22"/>
                <w:szCs w:val="22"/>
              </w:rPr>
              <w:t xml:space="preserve">DNKK, </w:t>
            </w:r>
          </w:p>
        </w:tc>
        <w:tc>
          <w:tcPr>
            <w:tcW w:w="1559" w:type="dxa"/>
          </w:tcPr>
          <w:p w14:paraId="7FFA4E05" w14:textId="77777777" w:rsidR="001074B7" w:rsidRPr="00061B5B" w:rsidRDefault="001074B7" w:rsidP="00DE1853">
            <w:pPr>
              <w:rPr>
                <w:rFonts w:ascii="Times New Roman" w:hAnsi="Times New Roman" w:cs="Times New Roman"/>
                <w:sz w:val="22"/>
                <w:szCs w:val="22"/>
              </w:rPr>
            </w:pPr>
          </w:p>
        </w:tc>
      </w:tr>
      <w:tr w:rsidR="001074B7" w:rsidRPr="00061B5B" w14:paraId="113B61BB" w14:textId="77777777" w:rsidTr="00DE652C">
        <w:tc>
          <w:tcPr>
            <w:tcW w:w="1271" w:type="dxa"/>
            <w:vMerge/>
          </w:tcPr>
          <w:p w14:paraId="73F9E05B" w14:textId="77777777" w:rsidR="001074B7" w:rsidRPr="00061B5B" w:rsidRDefault="001074B7" w:rsidP="00DE1853">
            <w:pPr>
              <w:rPr>
                <w:rFonts w:ascii="Times New Roman" w:hAnsi="Times New Roman" w:cs="Times New Roman"/>
                <w:sz w:val="22"/>
                <w:szCs w:val="22"/>
              </w:rPr>
            </w:pPr>
          </w:p>
        </w:tc>
        <w:tc>
          <w:tcPr>
            <w:tcW w:w="1559" w:type="dxa"/>
          </w:tcPr>
          <w:p w14:paraId="5420ED02" w14:textId="26A2A4F6"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LV – </w:t>
            </w:r>
            <w:r w:rsidRPr="002C6DEC">
              <w:rPr>
                <w:rFonts w:ascii="Times New Roman" w:hAnsi="Times New Roman" w:cs="Times New Roman"/>
                <w:b/>
                <w:sz w:val="22"/>
                <w:szCs w:val="22"/>
              </w:rPr>
              <w:t xml:space="preserve">UG625 </w:t>
            </w:r>
            <w:r>
              <w:rPr>
                <w:rFonts w:ascii="Times New Roman" w:hAnsi="Times New Roman" w:cs="Times New Roman"/>
                <w:sz w:val="22"/>
                <w:szCs w:val="22"/>
              </w:rPr>
              <w:t xml:space="preserve">– IKRON – MOROS – MPK </w:t>
            </w:r>
          </w:p>
        </w:tc>
        <w:tc>
          <w:tcPr>
            <w:tcW w:w="993" w:type="dxa"/>
          </w:tcPr>
          <w:p w14:paraId="0E313993"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117A79B2"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229B6B78"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3F76B136" w14:textId="2311D9DB" w:rsidR="001074B7" w:rsidRPr="00061B5B" w:rsidRDefault="001074B7" w:rsidP="00DE1853">
            <w:pPr>
              <w:rPr>
                <w:rFonts w:ascii="Times New Roman" w:hAnsi="Times New Roman" w:cs="Times New Roman"/>
                <w:sz w:val="22"/>
                <w:szCs w:val="22"/>
              </w:rPr>
            </w:pPr>
          </w:p>
        </w:tc>
        <w:tc>
          <w:tcPr>
            <w:tcW w:w="1559" w:type="dxa"/>
          </w:tcPr>
          <w:p w14:paraId="47793D8F" w14:textId="77777777" w:rsidR="001074B7" w:rsidRPr="00061B5B" w:rsidRDefault="001074B7" w:rsidP="00DE1853">
            <w:pPr>
              <w:rPr>
                <w:rFonts w:ascii="Times New Roman" w:hAnsi="Times New Roman" w:cs="Times New Roman"/>
                <w:sz w:val="22"/>
                <w:szCs w:val="22"/>
              </w:rPr>
            </w:pPr>
          </w:p>
        </w:tc>
      </w:tr>
      <w:tr w:rsidR="001074B7" w:rsidRPr="00061B5B" w14:paraId="7D795680" w14:textId="77777777" w:rsidTr="00DE652C">
        <w:tc>
          <w:tcPr>
            <w:tcW w:w="1271" w:type="dxa"/>
            <w:vMerge/>
          </w:tcPr>
          <w:p w14:paraId="2E21010D" w14:textId="77777777" w:rsidR="001074B7" w:rsidRPr="00061B5B" w:rsidRDefault="001074B7" w:rsidP="00DE1853">
            <w:pPr>
              <w:rPr>
                <w:rFonts w:ascii="Times New Roman" w:hAnsi="Times New Roman" w:cs="Times New Roman"/>
                <w:sz w:val="22"/>
                <w:szCs w:val="22"/>
              </w:rPr>
            </w:pPr>
          </w:p>
        </w:tc>
        <w:tc>
          <w:tcPr>
            <w:tcW w:w="1559" w:type="dxa"/>
          </w:tcPr>
          <w:p w14:paraId="43321974" w14:textId="1993188A"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MPK – SOLVI – </w:t>
            </w:r>
            <w:r w:rsidRPr="002C6DEC">
              <w:rPr>
                <w:rFonts w:ascii="Times New Roman" w:hAnsi="Times New Roman" w:cs="Times New Roman"/>
                <w:b/>
                <w:sz w:val="22"/>
                <w:szCs w:val="22"/>
              </w:rPr>
              <w:t xml:space="preserve">UA607 </w:t>
            </w:r>
            <w:r>
              <w:rPr>
                <w:rFonts w:ascii="Times New Roman" w:hAnsi="Times New Roman" w:cs="Times New Roman"/>
                <w:sz w:val="22"/>
                <w:szCs w:val="22"/>
              </w:rPr>
              <w:t xml:space="preserve">– RULDO – NDJAMENA </w:t>
            </w:r>
          </w:p>
        </w:tc>
        <w:tc>
          <w:tcPr>
            <w:tcW w:w="993" w:type="dxa"/>
          </w:tcPr>
          <w:p w14:paraId="740746C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56339071"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13392FF9"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13F20CAC" w14:textId="5529914D" w:rsidR="001074B7" w:rsidRPr="00061B5B" w:rsidRDefault="001074B7" w:rsidP="00DE1853">
            <w:pPr>
              <w:rPr>
                <w:rFonts w:ascii="Times New Roman" w:hAnsi="Times New Roman" w:cs="Times New Roman"/>
                <w:sz w:val="22"/>
                <w:szCs w:val="22"/>
              </w:rPr>
            </w:pPr>
          </w:p>
        </w:tc>
        <w:tc>
          <w:tcPr>
            <w:tcW w:w="1559" w:type="dxa"/>
          </w:tcPr>
          <w:p w14:paraId="47DCD237" w14:textId="77777777" w:rsidR="001074B7" w:rsidRPr="00061B5B" w:rsidRDefault="001074B7" w:rsidP="00DE1853">
            <w:pPr>
              <w:rPr>
                <w:rFonts w:ascii="Times New Roman" w:hAnsi="Times New Roman" w:cs="Times New Roman"/>
                <w:sz w:val="22"/>
                <w:szCs w:val="22"/>
              </w:rPr>
            </w:pPr>
          </w:p>
        </w:tc>
      </w:tr>
      <w:tr w:rsidR="001074B7" w:rsidRPr="00061B5B" w14:paraId="5154905B" w14:textId="77777777" w:rsidTr="00DE652C">
        <w:tc>
          <w:tcPr>
            <w:tcW w:w="1271" w:type="dxa"/>
            <w:vMerge w:val="restart"/>
          </w:tcPr>
          <w:p w14:paraId="32F87A7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REPUBLIC OF CENTRAL AFRICA</w:t>
            </w:r>
          </w:p>
        </w:tc>
        <w:tc>
          <w:tcPr>
            <w:tcW w:w="1559" w:type="dxa"/>
          </w:tcPr>
          <w:p w14:paraId="017FEF58" w14:textId="151979C2"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DLA- </w:t>
            </w:r>
            <w:r w:rsidRPr="00A65856">
              <w:rPr>
                <w:rFonts w:ascii="Times New Roman" w:hAnsi="Times New Roman" w:cs="Times New Roman"/>
                <w:b/>
                <w:sz w:val="22"/>
                <w:szCs w:val="22"/>
              </w:rPr>
              <w:t xml:space="preserve">UG857 </w:t>
            </w:r>
            <w:r>
              <w:rPr>
                <w:rFonts w:ascii="Times New Roman" w:hAnsi="Times New Roman" w:cs="Times New Roman"/>
                <w:sz w:val="22"/>
                <w:szCs w:val="22"/>
              </w:rPr>
              <w:t>– BIGON – PONDO – RATOD - NDJAMENA</w:t>
            </w:r>
          </w:p>
        </w:tc>
        <w:tc>
          <w:tcPr>
            <w:tcW w:w="993" w:type="dxa"/>
          </w:tcPr>
          <w:p w14:paraId="240DC5F5"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3F700A51"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842" w:type="dxa"/>
          </w:tcPr>
          <w:p w14:paraId="4848A140"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48ED293C"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FCCC</w:t>
            </w:r>
          </w:p>
          <w:p w14:paraId="255EF1EA" w14:textId="531099D3" w:rsidR="001074B7" w:rsidRPr="00061B5B" w:rsidRDefault="001074B7" w:rsidP="00DE1853">
            <w:pPr>
              <w:rPr>
                <w:rFonts w:ascii="Times New Roman" w:hAnsi="Times New Roman" w:cs="Times New Roman"/>
                <w:sz w:val="22"/>
                <w:szCs w:val="22"/>
              </w:rPr>
            </w:pPr>
          </w:p>
        </w:tc>
        <w:tc>
          <w:tcPr>
            <w:tcW w:w="1559" w:type="dxa"/>
          </w:tcPr>
          <w:p w14:paraId="4673536E" w14:textId="77777777" w:rsidR="001074B7" w:rsidRPr="00061B5B" w:rsidRDefault="001074B7" w:rsidP="00DE1853">
            <w:pPr>
              <w:rPr>
                <w:rFonts w:ascii="Times New Roman" w:hAnsi="Times New Roman" w:cs="Times New Roman"/>
                <w:sz w:val="22"/>
                <w:szCs w:val="22"/>
              </w:rPr>
            </w:pPr>
          </w:p>
        </w:tc>
      </w:tr>
      <w:tr w:rsidR="001074B7" w:rsidRPr="00061B5B" w14:paraId="58BBEC9F" w14:textId="77777777" w:rsidTr="00DE652C">
        <w:tc>
          <w:tcPr>
            <w:tcW w:w="1271" w:type="dxa"/>
            <w:vMerge/>
          </w:tcPr>
          <w:p w14:paraId="3432D464" w14:textId="77777777" w:rsidR="001074B7" w:rsidRPr="00061B5B" w:rsidRDefault="001074B7" w:rsidP="00DE1853">
            <w:pPr>
              <w:rPr>
                <w:rFonts w:ascii="Times New Roman" w:hAnsi="Times New Roman" w:cs="Times New Roman"/>
                <w:sz w:val="22"/>
                <w:szCs w:val="22"/>
              </w:rPr>
            </w:pPr>
          </w:p>
        </w:tc>
        <w:tc>
          <w:tcPr>
            <w:tcW w:w="1559" w:type="dxa"/>
          </w:tcPr>
          <w:p w14:paraId="1D0AD84C" w14:textId="393FEE0B" w:rsidR="001074B7" w:rsidRPr="00061B5B" w:rsidRDefault="001074B7" w:rsidP="00DE1853">
            <w:pPr>
              <w:rPr>
                <w:rFonts w:ascii="Times New Roman" w:hAnsi="Times New Roman" w:cs="Times New Roman"/>
                <w:sz w:val="22"/>
                <w:szCs w:val="22"/>
              </w:rPr>
            </w:pPr>
            <w:r>
              <w:rPr>
                <w:rFonts w:ascii="Times New Roman" w:hAnsi="Times New Roman" w:cs="Times New Roman"/>
                <w:sz w:val="22"/>
                <w:szCs w:val="22"/>
              </w:rPr>
              <w:t xml:space="preserve">NDJAMENA – </w:t>
            </w:r>
            <w:r w:rsidRPr="00A65856">
              <w:rPr>
                <w:rFonts w:ascii="Times New Roman" w:hAnsi="Times New Roman" w:cs="Times New Roman"/>
                <w:b/>
                <w:sz w:val="22"/>
                <w:szCs w:val="22"/>
              </w:rPr>
              <w:t>UT142 –</w:t>
            </w:r>
            <w:r>
              <w:rPr>
                <w:rFonts w:ascii="Times New Roman" w:hAnsi="Times New Roman" w:cs="Times New Roman"/>
                <w:sz w:val="22"/>
                <w:szCs w:val="22"/>
              </w:rPr>
              <w:t xml:space="preserve"> ERESA – KURAM – UP752 – AXOTI </w:t>
            </w:r>
          </w:p>
        </w:tc>
        <w:tc>
          <w:tcPr>
            <w:tcW w:w="993" w:type="dxa"/>
          </w:tcPr>
          <w:p w14:paraId="44189887"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7EA0405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64D2415E" w14:textId="77777777" w:rsidR="001074B7" w:rsidRPr="00061B5B" w:rsidRDefault="001074B7" w:rsidP="00DE1853">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7122B0A7" w14:textId="6A4DE23D" w:rsidR="001074B7" w:rsidRPr="00061B5B" w:rsidRDefault="001074B7" w:rsidP="00DE1853">
            <w:pPr>
              <w:rPr>
                <w:rFonts w:ascii="Times New Roman" w:hAnsi="Times New Roman" w:cs="Times New Roman"/>
                <w:sz w:val="22"/>
                <w:szCs w:val="22"/>
              </w:rPr>
            </w:pPr>
          </w:p>
        </w:tc>
        <w:tc>
          <w:tcPr>
            <w:tcW w:w="1559" w:type="dxa"/>
          </w:tcPr>
          <w:p w14:paraId="5ADFDA06" w14:textId="77777777" w:rsidR="001074B7" w:rsidRPr="00061B5B" w:rsidRDefault="001074B7" w:rsidP="00DE1853">
            <w:pPr>
              <w:rPr>
                <w:rFonts w:ascii="Times New Roman" w:hAnsi="Times New Roman" w:cs="Times New Roman"/>
                <w:sz w:val="22"/>
                <w:szCs w:val="22"/>
              </w:rPr>
            </w:pPr>
          </w:p>
        </w:tc>
      </w:tr>
      <w:tr w:rsidR="00A65856" w:rsidRPr="00061B5B" w14:paraId="267EDC01" w14:textId="77777777" w:rsidTr="00DE652C">
        <w:tc>
          <w:tcPr>
            <w:tcW w:w="1271" w:type="dxa"/>
          </w:tcPr>
          <w:p w14:paraId="6B3384E3" w14:textId="77777777" w:rsidR="00A65856" w:rsidRPr="00061B5B" w:rsidRDefault="00A65856" w:rsidP="00DE1853">
            <w:pPr>
              <w:rPr>
                <w:rFonts w:ascii="Times New Roman" w:hAnsi="Times New Roman" w:cs="Times New Roman"/>
                <w:sz w:val="22"/>
                <w:szCs w:val="22"/>
              </w:rPr>
            </w:pPr>
          </w:p>
        </w:tc>
        <w:tc>
          <w:tcPr>
            <w:tcW w:w="1559" w:type="dxa"/>
          </w:tcPr>
          <w:p w14:paraId="327DE556" w14:textId="2838AA8D" w:rsidR="00A65856" w:rsidRPr="00061B5B" w:rsidRDefault="00A65856" w:rsidP="00DE1853">
            <w:pPr>
              <w:rPr>
                <w:rFonts w:ascii="Times New Roman" w:hAnsi="Times New Roman" w:cs="Times New Roman"/>
                <w:sz w:val="22"/>
                <w:szCs w:val="22"/>
              </w:rPr>
            </w:pPr>
            <w:r>
              <w:rPr>
                <w:rFonts w:ascii="Times New Roman" w:hAnsi="Times New Roman" w:cs="Times New Roman"/>
                <w:sz w:val="22"/>
                <w:szCs w:val="22"/>
              </w:rPr>
              <w:t xml:space="preserve">NN – </w:t>
            </w:r>
            <w:r w:rsidRPr="00A65856">
              <w:rPr>
                <w:rFonts w:ascii="Times New Roman" w:hAnsi="Times New Roman" w:cs="Times New Roman"/>
                <w:b/>
                <w:sz w:val="22"/>
                <w:szCs w:val="22"/>
              </w:rPr>
              <w:t xml:space="preserve">UG656 </w:t>
            </w:r>
            <w:r>
              <w:rPr>
                <w:rFonts w:ascii="Times New Roman" w:hAnsi="Times New Roman" w:cs="Times New Roman"/>
                <w:sz w:val="22"/>
                <w:szCs w:val="22"/>
              </w:rPr>
              <w:t xml:space="preserve">– UBETI – ATUGA – JUB – </w:t>
            </w:r>
            <w:r w:rsidRPr="00A65856">
              <w:rPr>
                <w:rFonts w:ascii="Times New Roman" w:hAnsi="Times New Roman" w:cs="Times New Roman"/>
                <w:b/>
                <w:sz w:val="22"/>
                <w:szCs w:val="22"/>
              </w:rPr>
              <w:t xml:space="preserve">UL554 </w:t>
            </w:r>
            <w:r>
              <w:rPr>
                <w:rFonts w:ascii="Times New Roman" w:hAnsi="Times New Roman" w:cs="Times New Roman"/>
                <w:sz w:val="22"/>
                <w:szCs w:val="22"/>
              </w:rPr>
              <w:t>- MLK</w:t>
            </w:r>
          </w:p>
        </w:tc>
        <w:tc>
          <w:tcPr>
            <w:tcW w:w="993" w:type="dxa"/>
          </w:tcPr>
          <w:p w14:paraId="22D3EB3C" w14:textId="77777777" w:rsidR="00A65856" w:rsidRPr="00061B5B" w:rsidRDefault="00A65856" w:rsidP="00DE1853">
            <w:pPr>
              <w:rPr>
                <w:rFonts w:ascii="Times New Roman" w:hAnsi="Times New Roman" w:cs="Times New Roman"/>
                <w:sz w:val="22"/>
                <w:szCs w:val="22"/>
              </w:rPr>
            </w:pPr>
          </w:p>
        </w:tc>
        <w:tc>
          <w:tcPr>
            <w:tcW w:w="1134" w:type="dxa"/>
          </w:tcPr>
          <w:p w14:paraId="36F43237" w14:textId="77777777" w:rsidR="00A65856" w:rsidRPr="00061B5B" w:rsidRDefault="00A65856" w:rsidP="00DE1853">
            <w:pPr>
              <w:rPr>
                <w:rFonts w:ascii="Times New Roman" w:hAnsi="Times New Roman" w:cs="Times New Roman"/>
                <w:sz w:val="22"/>
                <w:szCs w:val="22"/>
              </w:rPr>
            </w:pPr>
          </w:p>
        </w:tc>
        <w:tc>
          <w:tcPr>
            <w:tcW w:w="1842" w:type="dxa"/>
          </w:tcPr>
          <w:p w14:paraId="51374484" w14:textId="77777777" w:rsidR="00A65856" w:rsidRPr="00061B5B" w:rsidRDefault="00A65856" w:rsidP="00DE1853">
            <w:pPr>
              <w:rPr>
                <w:rFonts w:ascii="Times New Roman" w:hAnsi="Times New Roman" w:cs="Times New Roman"/>
                <w:sz w:val="22"/>
                <w:szCs w:val="22"/>
              </w:rPr>
            </w:pPr>
          </w:p>
        </w:tc>
        <w:tc>
          <w:tcPr>
            <w:tcW w:w="1276" w:type="dxa"/>
          </w:tcPr>
          <w:p w14:paraId="504C624E" w14:textId="77777777" w:rsidR="00A65856" w:rsidRPr="00061B5B" w:rsidRDefault="00A65856" w:rsidP="00DE1853">
            <w:pPr>
              <w:rPr>
                <w:rFonts w:ascii="Times New Roman" w:hAnsi="Times New Roman" w:cs="Times New Roman"/>
                <w:sz w:val="22"/>
                <w:szCs w:val="22"/>
              </w:rPr>
            </w:pPr>
          </w:p>
        </w:tc>
        <w:tc>
          <w:tcPr>
            <w:tcW w:w="1559" w:type="dxa"/>
          </w:tcPr>
          <w:p w14:paraId="1D6428D3" w14:textId="77777777" w:rsidR="00A65856" w:rsidRPr="00061B5B" w:rsidRDefault="00A65856" w:rsidP="00DE1853">
            <w:pPr>
              <w:rPr>
                <w:rFonts w:ascii="Times New Roman" w:hAnsi="Times New Roman" w:cs="Times New Roman"/>
                <w:sz w:val="22"/>
                <w:szCs w:val="22"/>
              </w:rPr>
            </w:pPr>
          </w:p>
        </w:tc>
      </w:tr>
      <w:tr w:rsidR="00A65856" w:rsidRPr="00C2561B" w14:paraId="6BCAF6B0" w14:textId="77777777" w:rsidTr="00DE652C">
        <w:tc>
          <w:tcPr>
            <w:tcW w:w="1271" w:type="dxa"/>
          </w:tcPr>
          <w:p w14:paraId="3F53E84D" w14:textId="77777777" w:rsidR="00A65856" w:rsidRPr="00061B5B" w:rsidRDefault="00A65856" w:rsidP="00DE1853">
            <w:pPr>
              <w:rPr>
                <w:rFonts w:ascii="Times New Roman" w:hAnsi="Times New Roman" w:cs="Times New Roman"/>
                <w:sz w:val="22"/>
                <w:szCs w:val="22"/>
              </w:rPr>
            </w:pPr>
          </w:p>
        </w:tc>
        <w:tc>
          <w:tcPr>
            <w:tcW w:w="1559" w:type="dxa"/>
          </w:tcPr>
          <w:p w14:paraId="11039FC0" w14:textId="377B452B" w:rsidR="00A65856" w:rsidRPr="00C2561B" w:rsidRDefault="00A65856" w:rsidP="00DE1853">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NN – </w:t>
            </w:r>
            <w:r w:rsidRPr="00C2561B">
              <w:rPr>
                <w:rFonts w:ascii="Times New Roman" w:hAnsi="Times New Roman" w:cs="Times New Roman"/>
                <w:b/>
                <w:sz w:val="22"/>
                <w:szCs w:val="22"/>
                <w:lang w:val="fr-FR"/>
              </w:rPr>
              <w:t>UL434 –</w:t>
            </w:r>
            <w:r w:rsidRPr="00C2561B">
              <w:rPr>
                <w:rFonts w:ascii="Times New Roman" w:hAnsi="Times New Roman" w:cs="Times New Roman"/>
                <w:sz w:val="22"/>
                <w:szCs w:val="22"/>
                <w:lang w:val="fr-FR"/>
              </w:rPr>
              <w:t xml:space="preserve"> KGI – BUPOX – SOLPA – MENTU – MOROS - NLY</w:t>
            </w:r>
          </w:p>
        </w:tc>
        <w:tc>
          <w:tcPr>
            <w:tcW w:w="993" w:type="dxa"/>
          </w:tcPr>
          <w:p w14:paraId="5314510E" w14:textId="77777777" w:rsidR="00A65856" w:rsidRPr="00C2561B" w:rsidRDefault="00A65856" w:rsidP="00DE1853">
            <w:pPr>
              <w:rPr>
                <w:rFonts w:ascii="Times New Roman" w:hAnsi="Times New Roman" w:cs="Times New Roman"/>
                <w:sz w:val="22"/>
                <w:szCs w:val="22"/>
                <w:lang w:val="fr-FR"/>
              </w:rPr>
            </w:pPr>
          </w:p>
        </w:tc>
        <w:tc>
          <w:tcPr>
            <w:tcW w:w="1134" w:type="dxa"/>
          </w:tcPr>
          <w:p w14:paraId="4D766ACA" w14:textId="77777777" w:rsidR="00A65856" w:rsidRPr="00C2561B" w:rsidRDefault="00A65856" w:rsidP="00DE1853">
            <w:pPr>
              <w:rPr>
                <w:rFonts w:ascii="Times New Roman" w:hAnsi="Times New Roman" w:cs="Times New Roman"/>
                <w:sz w:val="22"/>
                <w:szCs w:val="22"/>
                <w:lang w:val="fr-FR"/>
              </w:rPr>
            </w:pPr>
          </w:p>
        </w:tc>
        <w:tc>
          <w:tcPr>
            <w:tcW w:w="1842" w:type="dxa"/>
          </w:tcPr>
          <w:p w14:paraId="52EBA604" w14:textId="77777777" w:rsidR="00A65856" w:rsidRPr="00C2561B" w:rsidRDefault="00A65856" w:rsidP="00DE1853">
            <w:pPr>
              <w:rPr>
                <w:rFonts w:ascii="Times New Roman" w:hAnsi="Times New Roman" w:cs="Times New Roman"/>
                <w:sz w:val="22"/>
                <w:szCs w:val="22"/>
                <w:lang w:val="fr-FR"/>
              </w:rPr>
            </w:pPr>
          </w:p>
        </w:tc>
        <w:tc>
          <w:tcPr>
            <w:tcW w:w="1276" w:type="dxa"/>
          </w:tcPr>
          <w:p w14:paraId="354CD11A" w14:textId="77777777" w:rsidR="00A65856" w:rsidRPr="00C2561B" w:rsidRDefault="00A65856" w:rsidP="00DE1853">
            <w:pPr>
              <w:rPr>
                <w:rFonts w:ascii="Times New Roman" w:hAnsi="Times New Roman" w:cs="Times New Roman"/>
                <w:sz w:val="22"/>
                <w:szCs w:val="22"/>
                <w:lang w:val="fr-FR"/>
              </w:rPr>
            </w:pPr>
          </w:p>
        </w:tc>
        <w:tc>
          <w:tcPr>
            <w:tcW w:w="1559" w:type="dxa"/>
          </w:tcPr>
          <w:p w14:paraId="5EFEB0A1" w14:textId="77777777" w:rsidR="00A65856" w:rsidRPr="00C2561B" w:rsidRDefault="00A65856" w:rsidP="00DE1853">
            <w:pPr>
              <w:rPr>
                <w:rFonts w:ascii="Times New Roman" w:hAnsi="Times New Roman" w:cs="Times New Roman"/>
                <w:sz w:val="22"/>
                <w:szCs w:val="22"/>
                <w:lang w:val="fr-FR"/>
              </w:rPr>
            </w:pPr>
          </w:p>
        </w:tc>
      </w:tr>
      <w:tr w:rsidR="00BF39F4" w:rsidRPr="00061B5B" w14:paraId="35116FFF" w14:textId="77777777" w:rsidTr="00DE652C">
        <w:tc>
          <w:tcPr>
            <w:tcW w:w="1271" w:type="dxa"/>
            <w:vMerge w:val="restart"/>
          </w:tcPr>
          <w:p w14:paraId="3C7184CD"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EQUATORIAL GUINEA</w:t>
            </w:r>
          </w:p>
        </w:tc>
        <w:tc>
          <w:tcPr>
            <w:tcW w:w="1559" w:type="dxa"/>
          </w:tcPr>
          <w:p w14:paraId="6A007BAB" w14:textId="1245BB8B" w:rsidR="00BF39F4" w:rsidRPr="00061B5B" w:rsidRDefault="00BF39F4" w:rsidP="00BF39F4">
            <w:pPr>
              <w:rPr>
                <w:rFonts w:ascii="Times New Roman" w:hAnsi="Times New Roman" w:cs="Times New Roman"/>
                <w:sz w:val="22"/>
                <w:szCs w:val="22"/>
              </w:rPr>
            </w:pPr>
            <w:r>
              <w:rPr>
                <w:rFonts w:ascii="Times New Roman" w:hAnsi="Times New Roman" w:cs="Times New Roman"/>
                <w:sz w:val="22"/>
                <w:szCs w:val="22"/>
              </w:rPr>
              <w:t xml:space="preserve">DLA – </w:t>
            </w:r>
            <w:r w:rsidRPr="00BF39F4">
              <w:rPr>
                <w:rFonts w:ascii="Times New Roman" w:hAnsi="Times New Roman" w:cs="Times New Roman"/>
                <w:b/>
                <w:sz w:val="22"/>
                <w:szCs w:val="22"/>
              </w:rPr>
              <w:t xml:space="preserve">UR984 </w:t>
            </w:r>
            <w:r>
              <w:rPr>
                <w:rFonts w:ascii="Times New Roman" w:hAnsi="Times New Roman" w:cs="Times New Roman"/>
                <w:sz w:val="22"/>
                <w:szCs w:val="22"/>
              </w:rPr>
              <w:t xml:space="preserve">-  NLY – BT – MPK </w:t>
            </w:r>
          </w:p>
        </w:tc>
        <w:tc>
          <w:tcPr>
            <w:tcW w:w="993" w:type="dxa"/>
          </w:tcPr>
          <w:p w14:paraId="2F954F1A"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0E085537"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70B9DE5E"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val="restart"/>
          </w:tcPr>
          <w:p w14:paraId="36050EB0"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FCCC (Libreville)</w:t>
            </w:r>
          </w:p>
          <w:p w14:paraId="2594AF9D" w14:textId="7B113CAB"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FCCC(Douala)</w:t>
            </w:r>
          </w:p>
        </w:tc>
        <w:tc>
          <w:tcPr>
            <w:tcW w:w="1559" w:type="dxa"/>
          </w:tcPr>
          <w:p w14:paraId="5421F06D" w14:textId="77777777" w:rsidR="00BF39F4" w:rsidRPr="00061B5B" w:rsidRDefault="00BF39F4" w:rsidP="00BF39F4">
            <w:pPr>
              <w:rPr>
                <w:rFonts w:ascii="Times New Roman" w:hAnsi="Times New Roman" w:cs="Times New Roman"/>
                <w:sz w:val="22"/>
                <w:szCs w:val="22"/>
              </w:rPr>
            </w:pPr>
          </w:p>
        </w:tc>
      </w:tr>
      <w:tr w:rsidR="00BF39F4" w:rsidRPr="00061B5B" w14:paraId="5410E83C" w14:textId="77777777" w:rsidTr="00DE652C">
        <w:tc>
          <w:tcPr>
            <w:tcW w:w="1271" w:type="dxa"/>
            <w:vMerge/>
          </w:tcPr>
          <w:p w14:paraId="790260C6" w14:textId="77777777" w:rsidR="00BF39F4" w:rsidRPr="00061B5B" w:rsidRDefault="00BF39F4" w:rsidP="00BF39F4">
            <w:pPr>
              <w:rPr>
                <w:rFonts w:ascii="Times New Roman" w:hAnsi="Times New Roman" w:cs="Times New Roman"/>
                <w:sz w:val="22"/>
                <w:szCs w:val="22"/>
              </w:rPr>
            </w:pPr>
          </w:p>
        </w:tc>
        <w:tc>
          <w:tcPr>
            <w:tcW w:w="1559" w:type="dxa"/>
          </w:tcPr>
          <w:p w14:paraId="6B4795A5" w14:textId="4A3314E1" w:rsidR="00BF39F4" w:rsidRPr="00061B5B" w:rsidRDefault="00BF39F4" w:rsidP="00BF39F4">
            <w:pPr>
              <w:rPr>
                <w:rFonts w:ascii="Times New Roman" w:hAnsi="Times New Roman" w:cs="Times New Roman"/>
                <w:sz w:val="22"/>
                <w:szCs w:val="22"/>
              </w:rPr>
            </w:pPr>
            <w:r>
              <w:rPr>
                <w:rFonts w:ascii="Times New Roman" w:hAnsi="Times New Roman" w:cs="Times New Roman"/>
                <w:sz w:val="22"/>
                <w:szCs w:val="22"/>
              </w:rPr>
              <w:t xml:space="preserve">MPK – </w:t>
            </w:r>
            <w:r w:rsidRPr="00BF39F4">
              <w:rPr>
                <w:rFonts w:ascii="Times New Roman" w:hAnsi="Times New Roman" w:cs="Times New Roman"/>
                <w:b/>
                <w:sz w:val="22"/>
                <w:szCs w:val="22"/>
              </w:rPr>
              <w:t>UA410</w:t>
            </w:r>
            <w:r>
              <w:rPr>
                <w:rFonts w:ascii="Times New Roman" w:hAnsi="Times New Roman" w:cs="Times New Roman"/>
                <w:sz w:val="22"/>
                <w:szCs w:val="22"/>
              </w:rPr>
              <w:t xml:space="preserve"> – USKAV – EVIBO – USMAX – BZ </w:t>
            </w:r>
          </w:p>
        </w:tc>
        <w:tc>
          <w:tcPr>
            <w:tcW w:w="993" w:type="dxa"/>
          </w:tcPr>
          <w:p w14:paraId="3444D5C0"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CAR…</w:t>
            </w:r>
          </w:p>
        </w:tc>
        <w:tc>
          <w:tcPr>
            <w:tcW w:w="1134" w:type="dxa"/>
          </w:tcPr>
          <w:p w14:paraId="4FC8F580"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842" w:type="dxa"/>
          </w:tcPr>
          <w:p w14:paraId="6B7F05AA" w14:textId="77777777" w:rsidR="00BF39F4" w:rsidRPr="00061B5B" w:rsidRDefault="00BF39F4" w:rsidP="00BF39F4">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276" w:type="dxa"/>
            <w:vMerge/>
          </w:tcPr>
          <w:p w14:paraId="0309469E" w14:textId="54F78062" w:rsidR="00BF39F4" w:rsidRPr="00061B5B" w:rsidRDefault="00BF39F4" w:rsidP="00BF39F4">
            <w:pPr>
              <w:rPr>
                <w:rFonts w:ascii="Times New Roman" w:hAnsi="Times New Roman" w:cs="Times New Roman"/>
                <w:sz w:val="22"/>
                <w:szCs w:val="22"/>
              </w:rPr>
            </w:pPr>
          </w:p>
        </w:tc>
        <w:tc>
          <w:tcPr>
            <w:tcW w:w="1559" w:type="dxa"/>
          </w:tcPr>
          <w:p w14:paraId="15E6D89E" w14:textId="77777777" w:rsidR="00BF39F4" w:rsidRPr="00061B5B" w:rsidRDefault="00BF39F4" w:rsidP="00BF39F4">
            <w:pPr>
              <w:rPr>
                <w:rFonts w:ascii="Times New Roman" w:hAnsi="Times New Roman" w:cs="Times New Roman"/>
                <w:sz w:val="22"/>
                <w:szCs w:val="22"/>
              </w:rPr>
            </w:pPr>
          </w:p>
        </w:tc>
      </w:tr>
      <w:tr w:rsidR="009B0876" w:rsidRPr="00061B5B" w14:paraId="327C508C" w14:textId="77777777" w:rsidTr="00DE1853">
        <w:tc>
          <w:tcPr>
            <w:tcW w:w="9634" w:type="dxa"/>
            <w:gridSpan w:val="7"/>
          </w:tcPr>
          <w:p w14:paraId="03278B86" w14:textId="77777777" w:rsidR="009B0876" w:rsidRPr="003210F4" w:rsidRDefault="009B0876" w:rsidP="00DE1853">
            <w:pPr>
              <w:jc w:val="center"/>
              <w:rPr>
                <w:rFonts w:ascii="Times New Roman" w:hAnsi="Times New Roman" w:cs="Times New Roman"/>
                <w:b/>
                <w:sz w:val="22"/>
                <w:szCs w:val="22"/>
              </w:rPr>
            </w:pPr>
          </w:p>
          <w:p w14:paraId="1F203ACB" w14:textId="77777777" w:rsidR="009B0876" w:rsidRPr="003210F4" w:rsidRDefault="009B0876" w:rsidP="00DE1853">
            <w:pPr>
              <w:jc w:val="center"/>
              <w:rPr>
                <w:rFonts w:ascii="Times New Roman" w:hAnsi="Times New Roman" w:cs="Times New Roman"/>
                <w:sz w:val="22"/>
                <w:szCs w:val="22"/>
              </w:rPr>
            </w:pPr>
            <w:r w:rsidRPr="003210F4">
              <w:rPr>
                <w:rFonts w:ascii="Times New Roman" w:hAnsi="Times New Roman" w:cs="Times New Roman"/>
                <w:b/>
                <w:sz w:val="22"/>
                <w:szCs w:val="22"/>
              </w:rPr>
              <w:t>UNAVAILABILITY OF DKNN (KANO) FIR – EXCLUDING AIRSPACE OVER HIGH SEAS</w:t>
            </w:r>
          </w:p>
        </w:tc>
      </w:tr>
      <w:tr w:rsidR="003210F4" w:rsidRPr="00061B5B" w14:paraId="46FA6828" w14:textId="77777777" w:rsidTr="00DE652C">
        <w:tc>
          <w:tcPr>
            <w:tcW w:w="1271" w:type="dxa"/>
            <w:vMerge w:val="restart"/>
          </w:tcPr>
          <w:p w14:paraId="662ACA52" w14:textId="6EFF4022"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NIGERIA</w:t>
            </w:r>
          </w:p>
        </w:tc>
        <w:tc>
          <w:tcPr>
            <w:tcW w:w="1559" w:type="dxa"/>
          </w:tcPr>
          <w:p w14:paraId="12A0A63A" w14:textId="3CAFF739" w:rsidR="003210F4" w:rsidRPr="003210F4" w:rsidRDefault="00102926" w:rsidP="00DE1853">
            <w:pPr>
              <w:rPr>
                <w:rFonts w:ascii="Times New Roman" w:hAnsi="Times New Roman" w:cs="Times New Roman"/>
                <w:sz w:val="22"/>
                <w:szCs w:val="22"/>
              </w:rPr>
            </w:pPr>
            <w:r>
              <w:rPr>
                <w:rFonts w:ascii="Times New Roman" w:hAnsi="Times New Roman" w:cs="Times New Roman"/>
                <w:sz w:val="22"/>
                <w:szCs w:val="22"/>
              </w:rPr>
              <w:t xml:space="preserve">DLA - </w:t>
            </w:r>
            <w:r w:rsidR="003210F4" w:rsidRPr="00102926">
              <w:rPr>
                <w:rFonts w:ascii="Times New Roman" w:hAnsi="Times New Roman" w:cs="Times New Roman"/>
                <w:b/>
                <w:sz w:val="22"/>
                <w:szCs w:val="22"/>
              </w:rPr>
              <w:t>G/UG857</w:t>
            </w:r>
            <w:r>
              <w:rPr>
                <w:rFonts w:ascii="Times New Roman" w:hAnsi="Times New Roman" w:cs="Times New Roman"/>
                <w:sz w:val="22"/>
                <w:szCs w:val="22"/>
              </w:rPr>
              <w:t xml:space="preserve"> – BIGON – PONDO – DINPO – INIGO – PITRU – RATDO - NDJAMENA</w:t>
            </w:r>
          </w:p>
        </w:tc>
        <w:tc>
          <w:tcPr>
            <w:tcW w:w="993" w:type="dxa"/>
          </w:tcPr>
          <w:p w14:paraId="3815AAE7"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CAR…</w:t>
            </w:r>
          </w:p>
        </w:tc>
        <w:tc>
          <w:tcPr>
            <w:tcW w:w="1134" w:type="dxa"/>
          </w:tcPr>
          <w:p w14:paraId="324A43B9"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FPL FL</w:t>
            </w:r>
          </w:p>
        </w:tc>
        <w:tc>
          <w:tcPr>
            <w:tcW w:w="1842" w:type="dxa"/>
          </w:tcPr>
          <w:p w14:paraId="6614E7F2"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AS PER LOP</w:t>
            </w:r>
          </w:p>
        </w:tc>
        <w:tc>
          <w:tcPr>
            <w:tcW w:w="1276" w:type="dxa"/>
          </w:tcPr>
          <w:p w14:paraId="4B1323A7" w14:textId="77777777" w:rsidR="003210F4" w:rsidRPr="003210F4" w:rsidRDefault="003210F4" w:rsidP="00DE1853">
            <w:pPr>
              <w:rPr>
                <w:rFonts w:ascii="Times New Roman" w:hAnsi="Times New Roman" w:cs="Times New Roman"/>
                <w:sz w:val="22"/>
                <w:szCs w:val="22"/>
              </w:rPr>
            </w:pPr>
          </w:p>
        </w:tc>
        <w:tc>
          <w:tcPr>
            <w:tcW w:w="1559" w:type="dxa"/>
          </w:tcPr>
          <w:p w14:paraId="384B975C" w14:textId="77777777" w:rsidR="003210F4" w:rsidRPr="003210F4" w:rsidRDefault="003210F4" w:rsidP="00DE1853">
            <w:pPr>
              <w:rPr>
                <w:rFonts w:ascii="Times New Roman" w:hAnsi="Times New Roman" w:cs="Times New Roman"/>
                <w:sz w:val="22"/>
                <w:szCs w:val="22"/>
              </w:rPr>
            </w:pPr>
          </w:p>
        </w:tc>
      </w:tr>
      <w:tr w:rsidR="003210F4" w:rsidRPr="00061B5B" w14:paraId="61FE9D71" w14:textId="77777777" w:rsidTr="00DE652C">
        <w:tc>
          <w:tcPr>
            <w:tcW w:w="1271" w:type="dxa"/>
            <w:vMerge/>
          </w:tcPr>
          <w:p w14:paraId="0F7AA82B" w14:textId="77777777" w:rsidR="003210F4" w:rsidRPr="003210F4" w:rsidRDefault="003210F4" w:rsidP="00DE1853">
            <w:pPr>
              <w:rPr>
                <w:rFonts w:ascii="Times New Roman" w:hAnsi="Times New Roman" w:cs="Times New Roman"/>
                <w:sz w:val="22"/>
                <w:szCs w:val="22"/>
              </w:rPr>
            </w:pPr>
          </w:p>
        </w:tc>
        <w:tc>
          <w:tcPr>
            <w:tcW w:w="1559" w:type="dxa"/>
          </w:tcPr>
          <w:p w14:paraId="6F9220BB" w14:textId="59CEA59E" w:rsidR="003210F4" w:rsidRPr="00C2561B" w:rsidRDefault="00102926" w:rsidP="00DE1853">
            <w:pPr>
              <w:rPr>
                <w:rFonts w:ascii="Times New Roman" w:hAnsi="Times New Roman" w:cs="Times New Roman"/>
                <w:sz w:val="22"/>
                <w:szCs w:val="22"/>
                <w:lang w:val="fr-FR"/>
              </w:rPr>
            </w:pPr>
            <w:r w:rsidRPr="00C2561B">
              <w:rPr>
                <w:rFonts w:ascii="Times New Roman" w:hAnsi="Times New Roman" w:cs="Times New Roman"/>
                <w:sz w:val="22"/>
                <w:szCs w:val="22"/>
                <w:lang w:val="fr-FR"/>
              </w:rPr>
              <w:t>NIAMEY</w:t>
            </w:r>
            <w:r w:rsidRPr="00C2561B">
              <w:rPr>
                <w:rFonts w:ascii="Times New Roman" w:hAnsi="Times New Roman" w:cs="Times New Roman"/>
                <w:b/>
                <w:sz w:val="22"/>
                <w:szCs w:val="22"/>
                <w:lang w:val="fr-FR"/>
              </w:rPr>
              <w:t xml:space="preserve">- </w:t>
            </w:r>
            <w:r w:rsidR="003210F4" w:rsidRPr="00C2561B">
              <w:rPr>
                <w:rFonts w:ascii="Times New Roman" w:hAnsi="Times New Roman" w:cs="Times New Roman"/>
                <w:b/>
                <w:sz w:val="22"/>
                <w:szCs w:val="22"/>
                <w:lang w:val="fr-FR"/>
              </w:rPr>
              <w:t>UA608</w:t>
            </w:r>
            <w:r w:rsidRPr="00C2561B">
              <w:rPr>
                <w:rFonts w:ascii="Times New Roman" w:hAnsi="Times New Roman" w:cs="Times New Roman"/>
                <w:sz w:val="22"/>
                <w:szCs w:val="22"/>
                <w:lang w:val="fr-FR"/>
              </w:rPr>
              <w:t xml:space="preserve"> – DIBSA – TATAT – DEPUB – KELEX – TYE </w:t>
            </w:r>
          </w:p>
        </w:tc>
        <w:tc>
          <w:tcPr>
            <w:tcW w:w="993" w:type="dxa"/>
          </w:tcPr>
          <w:p w14:paraId="53FE9F17"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CAR…</w:t>
            </w:r>
          </w:p>
        </w:tc>
        <w:tc>
          <w:tcPr>
            <w:tcW w:w="1134" w:type="dxa"/>
          </w:tcPr>
          <w:p w14:paraId="6A2A2A9E"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FPL FL</w:t>
            </w:r>
          </w:p>
        </w:tc>
        <w:tc>
          <w:tcPr>
            <w:tcW w:w="1842" w:type="dxa"/>
          </w:tcPr>
          <w:p w14:paraId="6EB1D380" w14:textId="77777777" w:rsidR="003210F4" w:rsidRPr="003210F4" w:rsidRDefault="003210F4" w:rsidP="00DE1853">
            <w:pPr>
              <w:rPr>
                <w:rFonts w:ascii="Times New Roman" w:hAnsi="Times New Roman" w:cs="Times New Roman"/>
                <w:sz w:val="22"/>
                <w:szCs w:val="22"/>
              </w:rPr>
            </w:pPr>
            <w:r w:rsidRPr="003210F4">
              <w:rPr>
                <w:rFonts w:ascii="Times New Roman" w:hAnsi="Times New Roman" w:cs="Times New Roman"/>
                <w:sz w:val="22"/>
                <w:szCs w:val="22"/>
              </w:rPr>
              <w:t>AS PER LOP</w:t>
            </w:r>
          </w:p>
        </w:tc>
        <w:tc>
          <w:tcPr>
            <w:tcW w:w="1276" w:type="dxa"/>
          </w:tcPr>
          <w:p w14:paraId="370BC91D" w14:textId="77777777" w:rsidR="003210F4" w:rsidRPr="003210F4" w:rsidRDefault="003210F4" w:rsidP="00DE1853">
            <w:pPr>
              <w:rPr>
                <w:rFonts w:ascii="Times New Roman" w:hAnsi="Times New Roman" w:cs="Times New Roman"/>
                <w:sz w:val="22"/>
                <w:szCs w:val="22"/>
              </w:rPr>
            </w:pPr>
          </w:p>
        </w:tc>
        <w:tc>
          <w:tcPr>
            <w:tcW w:w="1559" w:type="dxa"/>
          </w:tcPr>
          <w:p w14:paraId="5A2F41DD" w14:textId="77777777" w:rsidR="003210F4" w:rsidRPr="003210F4" w:rsidRDefault="003210F4" w:rsidP="00DE1853">
            <w:pPr>
              <w:rPr>
                <w:rFonts w:ascii="Times New Roman" w:hAnsi="Times New Roman" w:cs="Times New Roman"/>
                <w:sz w:val="22"/>
                <w:szCs w:val="22"/>
              </w:rPr>
            </w:pPr>
          </w:p>
        </w:tc>
      </w:tr>
      <w:tr w:rsidR="003210F4" w:rsidRPr="00061B5B" w14:paraId="13D692F5" w14:textId="77777777" w:rsidTr="00DE652C">
        <w:tc>
          <w:tcPr>
            <w:tcW w:w="1271" w:type="dxa"/>
            <w:vMerge/>
          </w:tcPr>
          <w:p w14:paraId="4C25E166" w14:textId="77777777" w:rsidR="003210F4" w:rsidRPr="003210F4" w:rsidRDefault="003210F4" w:rsidP="003210F4">
            <w:pPr>
              <w:rPr>
                <w:rFonts w:ascii="Times New Roman" w:hAnsi="Times New Roman" w:cs="Times New Roman"/>
                <w:sz w:val="22"/>
                <w:szCs w:val="22"/>
              </w:rPr>
            </w:pPr>
          </w:p>
        </w:tc>
        <w:tc>
          <w:tcPr>
            <w:tcW w:w="1559" w:type="dxa"/>
          </w:tcPr>
          <w:p w14:paraId="6444EE21" w14:textId="6C4A128A" w:rsidR="003210F4" w:rsidRPr="003210F4" w:rsidRDefault="00102926" w:rsidP="003210F4">
            <w:pPr>
              <w:rPr>
                <w:rFonts w:ascii="Times New Roman" w:hAnsi="Times New Roman" w:cs="Times New Roman"/>
                <w:sz w:val="22"/>
                <w:szCs w:val="22"/>
              </w:rPr>
            </w:pPr>
            <w:r>
              <w:rPr>
                <w:rFonts w:ascii="Times New Roman" w:hAnsi="Times New Roman" w:cs="Times New Roman"/>
                <w:sz w:val="22"/>
                <w:szCs w:val="22"/>
              </w:rPr>
              <w:t xml:space="preserve">NEBRA - </w:t>
            </w:r>
            <w:r w:rsidR="003210F4" w:rsidRPr="00102926">
              <w:rPr>
                <w:rFonts w:ascii="Times New Roman" w:hAnsi="Times New Roman" w:cs="Times New Roman"/>
                <w:b/>
                <w:sz w:val="22"/>
                <w:szCs w:val="22"/>
              </w:rPr>
              <w:t>UQ594</w:t>
            </w:r>
            <w:r w:rsidRPr="00102926">
              <w:rPr>
                <w:rFonts w:ascii="Times New Roman" w:hAnsi="Times New Roman" w:cs="Times New Roman"/>
                <w:b/>
                <w:sz w:val="22"/>
                <w:szCs w:val="22"/>
              </w:rPr>
              <w:t xml:space="preserve"> </w:t>
            </w:r>
            <w:r>
              <w:rPr>
                <w:rFonts w:ascii="Times New Roman" w:hAnsi="Times New Roman" w:cs="Times New Roman"/>
                <w:sz w:val="22"/>
                <w:szCs w:val="22"/>
              </w:rPr>
              <w:t xml:space="preserve">– AGADEZ – OSLEK – SERAG – NIAMEY </w:t>
            </w:r>
          </w:p>
        </w:tc>
        <w:tc>
          <w:tcPr>
            <w:tcW w:w="993" w:type="dxa"/>
          </w:tcPr>
          <w:p w14:paraId="43704D4B" w14:textId="470B3B8B" w:rsidR="003210F4" w:rsidRPr="003210F4" w:rsidRDefault="003210F4" w:rsidP="003210F4">
            <w:pPr>
              <w:rPr>
                <w:rFonts w:ascii="Times New Roman" w:hAnsi="Times New Roman" w:cs="Times New Roman"/>
                <w:sz w:val="22"/>
                <w:szCs w:val="22"/>
              </w:rPr>
            </w:pPr>
            <w:r w:rsidRPr="003210F4">
              <w:rPr>
                <w:rFonts w:ascii="Times New Roman" w:hAnsi="Times New Roman" w:cs="Times New Roman"/>
                <w:sz w:val="22"/>
                <w:szCs w:val="22"/>
              </w:rPr>
              <w:t>CAR…</w:t>
            </w:r>
          </w:p>
        </w:tc>
        <w:tc>
          <w:tcPr>
            <w:tcW w:w="1134" w:type="dxa"/>
          </w:tcPr>
          <w:p w14:paraId="4651FFE7" w14:textId="14F810E6" w:rsidR="003210F4" w:rsidRPr="003210F4" w:rsidRDefault="003210F4" w:rsidP="003210F4">
            <w:pPr>
              <w:rPr>
                <w:rFonts w:ascii="Times New Roman" w:hAnsi="Times New Roman" w:cs="Times New Roman"/>
                <w:sz w:val="22"/>
                <w:szCs w:val="22"/>
              </w:rPr>
            </w:pPr>
            <w:r w:rsidRPr="003210F4">
              <w:rPr>
                <w:rFonts w:ascii="Times New Roman" w:hAnsi="Times New Roman" w:cs="Times New Roman"/>
                <w:sz w:val="22"/>
                <w:szCs w:val="22"/>
              </w:rPr>
              <w:t>FPL FL</w:t>
            </w:r>
          </w:p>
        </w:tc>
        <w:tc>
          <w:tcPr>
            <w:tcW w:w="1842" w:type="dxa"/>
          </w:tcPr>
          <w:p w14:paraId="52D30999" w14:textId="0BAD1363" w:rsidR="003210F4" w:rsidRPr="003210F4" w:rsidRDefault="003210F4" w:rsidP="003210F4">
            <w:pPr>
              <w:rPr>
                <w:rFonts w:ascii="Times New Roman" w:hAnsi="Times New Roman" w:cs="Times New Roman"/>
                <w:sz w:val="22"/>
                <w:szCs w:val="22"/>
              </w:rPr>
            </w:pPr>
            <w:r w:rsidRPr="003210F4">
              <w:rPr>
                <w:rFonts w:ascii="Times New Roman" w:hAnsi="Times New Roman" w:cs="Times New Roman"/>
                <w:sz w:val="22"/>
                <w:szCs w:val="22"/>
              </w:rPr>
              <w:t>AS PER LOP</w:t>
            </w:r>
          </w:p>
        </w:tc>
        <w:tc>
          <w:tcPr>
            <w:tcW w:w="1276" w:type="dxa"/>
          </w:tcPr>
          <w:p w14:paraId="052413C5" w14:textId="77777777" w:rsidR="003210F4" w:rsidRPr="003210F4" w:rsidRDefault="003210F4" w:rsidP="003210F4">
            <w:pPr>
              <w:rPr>
                <w:rFonts w:ascii="Times New Roman" w:hAnsi="Times New Roman" w:cs="Times New Roman"/>
                <w:sz w:val="22"/>
                <w:szCs w:val="22"/>
              </w:rPr>
            </w:pPr>
          </w:p>
        </w:tc>
        <w:tc>
          <w:tcPr>
            <w:tcW w:w="1559" w:type="dxa"/>
          </w:tcPr>
          <w:p w14:paraId="5417103B" w14:textId="77777777" w:rsidR="003210F4" w:rsidRPr="003210F4" w:rsidRDefault="003210F4" w:rsidP="003210F4">
            <w:pPr>
              <w:rPr>
                <w:rFonts w:ascii="Times New Roman" w:hAnsi="Times New Roman" w:cs="Times New Roman"/>
                <w:sz w:val="22"/>
                <w:szCs w:val="22"/>
              </w:rPr>
            </w:pPr>
          </w:p>
        </w:tc>
      </w:tr>
      <w:tr w:rsidR="009B0876" w:rsidRPr="00061B5B" w14:paraId="4147EE1D" w14:textId="77777777" w:rsidTr="00DE1853">
        <w:tc>
          <w:tcPr>
            <w:tcW w:w="9634" w:type="dxa"/>
            <w:gridSpan w:val="7"/>
          </w:tcPr>
          <w:p w14:paraId="03351251" w14:textId="77777777" w:rsidR="009B0876" w:rsidRPr="0061156F" w:rsidRDefault="009B0876" w:rsidP="00DE1853">
            <w:pPr>
              <w:jc w:val="center"/>
              <w:rPr>
                <w:rFonts w:ascii="Times New Roman" w:hAnsi="Times New Roman" w:cs="Times New Roman"/>
                <w:sz w:val="22"/>
                <w:szCs w:val="22"/>
              </w:rPr>
            </w:pPr>
          </w:p>
          <w:p w14:paraId="260C4F38" w14:textId="17E7DACE" w:rsidR="009B0876" w:rsidRPr="0061156F" w:rsidRDefault="009B0876" w:rsidP="00DE1853">
            <w:pPr>
              <w:jc w:val="center"/>
              <w:rPr>
                <w:rFonts w:ascii="Times New Roman" w:hAnsi="Times New Roman" w:cs="Times New Roman"/>
                <w:sz w:val="22"/>
                <w:szCs w:val="22"/>
              </w:rPr>
            </w:pPr>
            <w:r w:rsidRPr="0061156F">
              <w:rPr>
                <w:rFonts w:ascii="Times New Roman" w:hAnsi="Times New Roman" w:cs="Times New Roman"/>
                <w:b/>
                <w:sz w:val="22"/>
                <w:szCs w:val="22"/>
              </w:rPr>
              <w:t xml:space="preserve">UNAVAILABILITY OF </w:t>
            </w:r>
            <w:r w:rsidR="007701E3" w:rsidRPr="0061156F">
              <w:rPr>
                <w:rFonts w:ascii="Times New Roman" w:hAnsi="Times New Roman" w:cs="Times New Roman"/>
                <w:b/>
                <w:sz w:val="22"/>
                <w:szCs w:val="22"/>
              </w:rPr>
              <w:t xml:space="preserve">STATE AIRSPACE WITHIN </w:t>
            </w:r>
            <w:r w:rsidRPr="0061156F">
              <w:rPr>
                <w:rFonts w:ascii="Times New Roman" w:hAnsi="Times New Roman" w:cs="Times New Roman"/>
                <w:b/>
                <w:sz w:val="22"/>
                <w:szCs w:val="22"/>
              </w:rPr>
              <w:t>DGAC (ACCRA) FIR– EXCLUDING AIRSPACE OVER HIGH SEAS</w:t>
            </w:r>
          </w:p>
        </w:tc>
      </w:tr>
      <w:tr w:rsidR="0061156F" w:rsidRPr="00061B5B" w14:paraId="2612C6F1" w14:textId="77777777" w:rsidTr="00DE652C">
        <w:tc>
          <w:tcPr>
            <w:tcW w:w="1271" w:type="dxa"/>
            <w:vMerge w:val="restart"/>
          </w:tcPr>
          <w:p w14:paraId="7F86A60C" w14:textId="421C4AB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GHANA</w:t>
            </w:r>
          </w:p>
        </w:tc>
        <w:tc>
          <w:tcPr>
            <w:tcW w:w="1559" w:type="dxa"/>
          </w:tcPr>
          <w:p w14:paraId="6B9D208E" w14:textId="359E6780" w:rsidR="0061156F" w:rsidRPr="0061156F" w:rsidRDefault="00102926" w:rsidP="00DE1853">
            <w:pPr>
              <w:rPr>
                <w:rFonts w:ascii="Times New Roman" w:hAnsi="Times New Roman" w:cs="Times New Roman"/>
                <w:sz w:val="22"/>
                <w:szCs w:val="22"/>
              </w:rPr>
            </w:pPr>
            <w:r>
              <w:rPr>
                <w:rFonts w:ascii="Times New Roman" w:hAnsi="Times New Roman" w:cs="Times New Roman"/>
                <w:sz w:val="22"/>
                <w:szCs w:val="22"/>
              </w:rPr>
              <w:t xml:space="preserve">ABIDJAN - </w:t>
            </w:r>
            <w:r w:rsidR="0061156F" w:rsidRPr="00102926">
              <w:rPr>
                <w:rFonts w:ascii="Times New Roman" w:hAnsi="Times New Roman" w:cs="Times New Roman"/>
                <w:b/>
                <w:sz w:val="22"/>
                <w:szCs w:val="22"/>
              </w:rPr>
              <w:t>UR979</w:t>
            </w:r>
            <w:r w:rsidRPr="00102926">
              <w:rPr>
                <w:rFonts w:ascii="Times New Roman" w:hAnsi="Times New Roman" w:cs="Times New Roman"/>
                <w:b/>
                <w:sz w:val="22"/>
                <w:szCs w:val="22"/>
              </w:rPr>
              <w:t xml:space="preserve"> –</w:t>
            </w:r>
            <w:r>
              <w:rPr>
                <w:rFonts w:ascii="Times New Roman" w:hAnsi="Times New Roman" w:cs="Times New Roman"/>
                <w:sz w:val="22"/>
                <w:szCs w:val="22"/>
              </w:rPr>
              <w:t xml:space="preserve"> BIPEX – INOSA - KOPOX</w:t>
            </w:r>
          </w:p>
        </w:tc>
        <w:tc>
          <w:tcPr>
            <w:tcW w:w="993" w:type="dxa"/>
          </w:tcPr>
          <w:p w14:paraId="05F6CDB8"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683EAF22"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47D19A65"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val="restart"/>
          </w:tcPr>
          <w:p w14:paraId="23436B57"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DGAC</w:t>
            </w:r>
          </w:p>
          <w:p w14:paraId="0FE3D1F1"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DNKK</w:t>
            </w:r>
          </w:p>
          <w:p w14:paraId="176240C7"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GOOO</w:t>
            </w:r>
          </w:p>
          <w:p w14:paraId="4F1CF5DF" w14:textId="6BB98E69"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DRRR</w:t>
            </w:r>
          </w:p>
        </w:tc>
        <w:tc>
          <w:tcPr>
            <w:tcW w:w="1559" w:type="dxa"/>
          </w:tcPr>
          <w:p w14:paraId="25115C68" w14:textId="77777777" w:rsidR="0061156F" w:rsidRPr="0061156F" w:rsidRDefault="0061156F" w:rsidP="00DE1853">
            <w:pPr>
              <w:rPr>
                <w:rFonts w:ascii="Times New Roman" w:hAnsi="Times New Roman" w:cs="Times New Roman"/>
                <w:sz w:val="22"/>
                <w:szCs w:val="22"/>
              </w:rPr>
            </w:pPr>
          </w:p>
        </w:tc>
      </w:tr>
      <w:tr w:rsidR="0061156F" w:rsidRPr="00061B5B" w14:paraId="20544B39" w14:textId="77777777" w:rsidTr="00DE652C">
        <w:tc>
          <w:tcPr>
            <w:tcW w:w="1271" w:type="dxa"/>
            <w:vMerge/>
          </w:tcPr>
          <w:p w14:paraId="3966D821" w14:textId="77777777" w:rsidR="0061156F" w:rsidRPr="0061156F" w:rsidRDefault="0061156F" w:rsidP="00DE1853">
            <w:pPr>
              <w:rPr>
                <w:rFonts w:ascii="Times New Roman" w:hAnsi="Times New Roman" w:cs="Times New Roman"/>
                <w:sz w:val="22"/>
                <w:szCs w:val="22"/>
              </w:rPr>
            </w:pPr>
          </w:p>
        </w:tc>
        <w:tc>
          <w:tcPr>
            <w:tcW w:w="1559" w:type="dxa"/>
          </w:tcPr>
          <w:p w14:paraId="4848E1A9" w14:textId="47AB4950" w:rsidR="0061156F" w:rsidRPr="00102926" w:rsidRDefault="00102926" w:rsidP="00DE1853">
            <w:pPr>
              <w:rPr>
                <w:rFonts w:ascii="Times New Roman" w:hAnsi="Times New Roman" w:cs="Times New Roman"/>
                <w:b/>
                <w:sz w:val="22"/>
                <w:szCs w:val="22"/>
              </w:rPr>
            </w:pPr>
            <w:r>
              <w:rPr>
                <w:rFonts w:ascii="Times New Roman" w:hAnsi="Times New Roman" w:cs="Times New Roman"/>
                <w:sz w:val="22"/>
                <w:szCs w:val="22"/>
              </w:rPr>
              <w:t xml:space="preserve">ONTIK - </w:t>
            </w:r>
            <w:r w:rsidR="0061156F" w:rsidRPr="00102926">
              <w:rPr>
                <w:rFonts w:ascii="Times New Roman" w:hAnsi="Times New Roman" w:cs="Times New Roman"/>
                <w:b/>
                <w:sz w:val="22"/>
                <w:szCs w:val="22"/>
              </w:rPr>
              <w:t>UA614/</w:t>
            </w:r>
          </w:p>
          <w:p w14:paraId="397E35E4" w14:textId="7E75E284" w:rsidR="0061156F" w:rsidRPr="0061156F" w:rsidRDefault="0061156F" w:rsidP="00DE1853">
            <w:pPr>
              <w:rPr>
                <w:rFonts w:ascii="Times New Roman" w:hAnsi="Times New Roman" w:cs="Times New Roman"/>
                <w:sz w:val="22"/>
                <w:szCs w:val="22"/>
              </w:rPr>
            </w:pPr>
            <w:r w:rsidRPr="00102926">
              <w:rPr>
                <w:rFonts w:ascii="Times New Roman" w:hAnsi="Times New Roman" w:cs="Times New Roman"/>
                <w:b/>
                <w:sz w:val="22"/>
                <w:szCs w:val="22"/>
              </w:rPr>
              <w:t>UM104</w:t>
            </w:r>
            <w:r w:rsidR="00102926" w:rsidRPr="00102926">
              <w:rPr>
                <w:rFonts w:ascii="Times New Roman" w:hAnsi="Times New Roman" w:cs="Times New Roman"/>
                <w:b/>
                <w:sz w:val="22"/>
                <w:szCs w:val="22"/>
              </w:rPr>
              <w:t xml:space="preserve"> –</w:t>
            </w:r>
            <w:r w:rsidR="00102926">
              <w:rPr>
                <w:rFonts w:ascii="Times New Roman" w:hAnsi="Times New Roman" w:cs="Times New Roman"/>
                <w:sz w:val="22"/>
                <w:szCs w:val="22"/>
              </w:rPr>
              <w:t xml:space="preserve"> BOGOM – LUGEX – KOSOL – ABDIJAN </w:t>
            </w:r>
          </w:p>
        </w:tc>
        <w:tc>
          <w:tcPr>
            <w:tcW w:w="993" w:type="dxa"/>
          </w:tcPr>
          <w:p w14:paraId="39E645BE"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520E62AA"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0CEBE908"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51578024" w14:textId="77777777" w:rsidR="0061156F" w:rsidRPr="0061156F" w:rsidRDefault="0061156F" w:rsidP="00DE1853">
            <w:pPr>
              <w:rPr>
                <w:rFonts w:ascii="Times New Roman" w:hAnsi="Times New Roman" w:cs="Times New Roman"/>
                <w:sz w:val="22"/>
                <w:szCs w:val="22"/>
              </w:rPr>
            </w:pPr>
          </w:p>
        </w:tc>
        <w:tc>
          <w:tcPr>
            <w:tcW w:w="1559" w:type="dxa"/>
          </w:tcPr>
          <w:p w14:paraId="24DBD3AD" w14:textId="77777777" w:rsidR="0061156F" w:rsidRPr="0061156F" w:rsidRDefault="0061156F" w:rsidP="00DE1853">
            <w:pPr>
              <w:rPr>
                <w:rFonts w:ascii="Times New Roman" w:hAnsi="Times New Roman" w:cs="Times New Roman"/>
                <w:sz w:val="22"/>
                <w:szCs w:val="22"/>
              </w:rPr>
            </w:pPr>
          </w:p>
        </w:tc>
      </w:tr>
      <w:tr w:rsidR="0061156F" w:rsidRPr="00061B5B" w14:paraId="3F932381" w14:textId="77777777" w:rsidTr="00DE652C">
        <w:tc>
          <w:tcPr>
            <w:tcW w:w="1271" w:type="dxa"/>
            <w:vMerge/>
          </w:tcPr>
          <w:p w14:paraId="2A9935A4" w14:textId="77777777" w:rsidR="0061156F" w:rsidRPr="0061156F" w:rsidRDefault="0061156F" w:rsidP="0061156F">
            <w:pPr>
              <w:rPr>
                <w:rFonts w:ascii="Times New Roman" w:hAnsi="Times New Roman" w:cs="Times New Roman"/>
                <w:sz w:val="22"/>
                <w:szCs w:val="22"/>
              </w:rPr>
            </w:pPr>
          </w:p>
        </w:tc>
        <w:tc>
          <w:tcPr>
            <w:tcW w:w="1559" w:type="dxa"/>
          </w:tcPr>
          <w:p w14:paraId="4E457017" w14:textId="3C5E14A3" w:rsidR="0061156F" w:rsidRPr="00DE652C" w:rsidRDefault="00102926" w:rsidP="0061156F">
            <w:pPr>
              <w:rPr>
                <w:rFonts w:ascii="Times New Roman" w:hAnsi="Times New Roman" w:cs="Times New Roman"/>
                <w:b/>
                <w:sz w:val="22"/>
                <w:szCs w:val="22"/>
              </w:rPr>
            </w:pPr>
            <w:r>
              <w:rPr>
                <w:rFonts w:ascii="Times New Roman" w:hAnsi="Times New Roman" w:cs="Times New Roman"/>
                <w:sz w:val="22"/>
                <w:szCs w:val="22"/>
              </w:rPr>
              <w:t xml:space="preserve">NIAMEY - </w:t>
            </w:r>
            <w:r w:rsidR="0061156F" w:rsidRPr="00DE652C">
              <w:rPr>
                <w:rFonts w:ascii="Times New Roman" w:hAnsi="Times New Roman" w:cs="Times New Roman"/>
                <w:b/>
                <w:sz w:val="22"/>
                <w:szCs w:val="22"/>
              </w:rPr>
              <w:t>UQ594/</w:t>
            </w:r>
          </w:p>
          <w:p w14:paraId="52ABA041" w14:textId="1B55766A" w:rsidR="0061156F" w:rsidRPr="0061156F" w:rsidRDefault="0061156F" w:rsidP="00DE652C">
            <w:pPr>
              <w:rPr>
                <w:rFonts w:ascii="Times New Roman" w:hAnsi="Times New Roman" w:cs="Times New Roman"/>
                <w:sz w:val="22"/>
                <w:szCs w:val="22"/>
              </w:rPr>
            </w:pPr>
            <w:r w:rsidRPr="00DE652C">
              <w:rPr>
                <w:rFonts w:ascii="Times New Roman" w:hAnsi="Times New Roman" w:cs="Times New Roman"/>
                <w:b/>
                <w:sz w:val="22"/>
                <w:szCs w:val="22"/>
              </w:rPr>
              <w:t>UG854</w:t>
            </w:r>
            <w:r w:rsidR="00102926" w:rsidRPr="00DE652C">
              <w:rPr>
                <w:rFonts w:ascii="Times New Roman" w:hAnsi="Times New Roman" w:cs="Times New Roman"/>
                <w:b/>
                <w:sz w:val="22"/>
                <w:szCs w:val="22"/>
              </w:rPr>
              <w:t xml:space="preserve"> –</w:t>
            </w:r>
            <w:r w:rsidR="00102926">
              <w:rPr>
                <w:rFonts w:ascii="Times New Roman" w:hAnsi="Times New Roman" w:cs="Times New Roman"/>
                <w:sz w:val="22"/>
                <w:szCs w:val="22"/>
              </w:rPr>
              <w:t xml:space="preserve"> MOTEX – DEKAS – OG – ONTIK/</w:t>
            </w:r>
            <w:r w:rsidR="00DE652C">
              <w:rPr>
                <w:rFonts w:ascii="Times New Roman" w:hAnsi="Times New Roman" w:cs="Times New Roman"/>
                <w:sz w:val="22"/>
                <w:szCs w:val="22"/>
              </w:rPr>
              <w:t xml:space="preserve"> GEBLU – BD/MOVOK  </w:t>
            </w:r>
          </w:p>
        </w:tc>
        <w:tc>
          <w:tcPr>
            <w:tcW w:w="993" w:type="dxa"/>
          </w:tcPr>
          <w:p w14:paraId="1D2FC8FD" w14:textId="1780841E"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4D3E508D" w14:textId="385923FA"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6AA5055D" w14:textId="4EC606AF"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57CBC050" w14:textId="77777777" w:rsidR="0061156F" w:rsidRPr="0061156F" w:rsidRDefault="0061156F" w:rsidP="0061156F">
            <w:pPr>
              <w:rPr>
                <w:rFonts w:ascii="Times New Roman" w:hAnsi="Times New Roman" w:cs="Times New Roman"/>
                <w:sz w:val="22"/>
                <w:szCs w:val="22"/>
              </w:rPr>
            </w:pPr>
          </w:p>
        </w:tc>
        <w:tc>
          <w:tcPr>
            <w:tcW w:w="1559" w:type="dxa"/>
          </w:tcPr>
          <w:p w14:paraId="3E9D9CBF" w14:textId="77777777" w:rsidR="0061156F" w:rsidRPr="0061156F" w:rsidRDefault="0061156F" w:rsidP="0061156F">
            <w:pPr>
              <w:rPr>
                <w:rFonts w:ascii="Times New Roman" w:hAnsi="Times New Roman" w:cs="Times New Roman"/>
                <w:sz w:val="22"/>
                <w:szCs w:val="22"/>
              </w:rPr>
            </w:pPr>
          </w:p>
        </w:tc>
      </w:tr>
      <w:tr w:rsidR="0061156F" w:rsidRPr="00061B5B" w14:paraId="12787DE5" w14:textId="77777777" w:rsidTr="00DE652C">
        <w:tc>
          <w:tcPr>
            <w:tcW w:w="1271" w:type="dxa"/>
            <w:vMerge/>
          </w:tcPr>
          <w:p w14:paraId="48CA0108" w14:textId="77777777" w:rsidR="0061156F" w:rsidRPr="0061156F" w:rsidRDefault="0061156F" w:rsidP="0061156F">
            <w:pPr>
              <w:rPr>
                <w:rFonts w:ascii="Times New Roman" w:hAnsi="Times New Roman" w:cs="Times New Roman"/>
                <w:sz w:val="22"/>
                <w:szCs w:val="22"/>
              </w:rPr>
            </w:pPr>
          </w:p>
        </w:tc>
        <w:tc>
          <w:tcPr>
            <w:tcW w:w="1559" w:type="dxa"/>
          </w:tcPr>
          <w:p w14:paraId="08966315" w14:textId="0650C2F8" w:rsidR="0061156F" w:rsidRPr="00C2561B" w:rsidRDefault="00DE652C" w:rsidP="0061156F">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NIAMEY - </w:t>
            </w:r>
            <w:r w:rsidR="0061156F" w:rsidRPr="00C2561B">
              <w:rPr>
                <w:rFonts w:ascii="Times New Roman" w:hAnsi="Times New Roman" w:cs="Times New Roman"/>
                <w:b/>
                <w:sz w:val="22"/>
                <w:szCs w:val="22"/>
                <w:lang w:val="fr-FR"/>
              </w:rPr>
              <w:t>UA608</w:t>
            </w:r>
            <w:r w:rsidRPr="00C2561B">
              <w:rPr>
                <w:rFonts w:ascii="Times New Roman" w:hAnsi="Times New Roman" w:cs="Times New Roman"/>
                <w:b/>
                <w:sz w:val="22"/>
                <w:szCs w:val="22"/>
                <w:lang w:val="fr-FR"/>
              </w:rPr>
              <w:t xml:space="preserve"> –</w:t>
            </w:r>
            <w:r w:rsidRPr="00C2561B">
              <w:rPr>
                <w:rFonts w:ascii="Times New Roman" w:hAnsi="Times New Roman" w:cs="Times New Roman"/>
                <w:sz w:val="22"/>
                <w:szCs w:val="22"/>
                <w:lang w:val="fr-FR"/>
              </w:rPr>
              <w:t xml:space="preserve"> DIBSA – TATAT – DEPUB – KELEX – TYE </w:t>
            </w:r>
          </w:p>
        </w:tc>
        <w:tc>
          <w:tcPr>
            <w:tcW w:w="993" w:type="dxa"/>
          </w:tcPr>
          <w:p w14:paraId="0C63C192" w14:textId="1DFB51C0"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6A05C691" w14:textId="4D7BF4FC"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7A9FA248" w14:textId="27725744" w:rsidR="0061156F" w:rsidRPr="0061156F" w:rsidRDefault="0061156F" w:rsidP="0061156F">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59219CCA" w14:textId="77777777" w:rsidR="0061156F" w:rsidRPr="0061156F" w:rsidRDefault="0061156F" w:rsidP="0061156F">
            <w:pPr>
              <w:rPr>
                <w:rFonts w:ascii="Times New Roman" w:hAnsi="Times New Roman" w:cs="Times New Roman"/>
                <w:sz w:val="22"/>
                <w:szCs w:val="22"/>
              </w:rPr>
            </w:pPr>
          </w:p>
        </w:tc>
        <w:tc>
          <w:tcPr>
            <w:tcW w:w="1559" w:type="dxa"/>
          </w:tcPr>
          <w:p w14:paraId="7988DC4D" w14:textId="77777777" w:rsidR="0061156F" w:rsidRPr="0061156F" w:rsidRDefault="0061156F" w:rsidP="0061156F">
            <w:pPr>
              <w:rPr>
                <w:rFonts w:ascii="Times New Roman" w:hAnsi="Times New Roman" w:cs="Times New Roman"/>
                <w:sz w:val="22"/>
                <w:szCs w:val="22"/>
              </w:rPr>
            </w:pPr>
          </w:p>
        </w:tc>
      </w:tr>
      <w:tr w:rsidR="0061156F" w:rsidRPr="00061B5B" w14:paraId="2AF634FC" w14:textId="77777777" w:rsidTr="00DE652C">
        <w:tc>
          <w:tcPr>
            <w:tcW w:w="1271" w:type="dxa"/>
            <w:vMerge w:val="restart"/>
          </w:tcPr>
          <w:p w14:paraId="5CC59A65"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SAO TOME/</w:t>
            </w:r>
          </w:p>
          <w:p w14:paraId="5CD68619" w14:textId="61C03B94"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PRINCIPE</w:t>
            </w:r>
          </w:p>
        </w:tc>
        <w:tc>
          <w:tcPr>
            <w:tcW w:w="1559" w:type="dxa"/>
          </w:tcPr>
          <w:p w14:paraId="2CE3565C" w14:textId="4836D486" w:rsidR="0061156F" w:rsidRPr="0061156F" w:rsidRDefault="00BA1E0D" w:rsidP="00DE1853">
            <w:pPr>
              <w:rPr>
                <w:rFonts w:ascii="Times New Roman" w:hAnsi="Times New Roman" w:cs="Times New Roman"/>
                <w:sz w:val="22"/>
                <w:szCs w:val="22"/>
              </w:rPr>
            </w:pPr>
            <w:r>
              <w:rPr>
                <w:rFonts w:ascii="Times New Roman" w:hAnsi="Times New Roman" w:cs="Times New Roman"/>
                <w:sz w:val="22"/>
                <w:szCs w:val="22"/>
              </w:rPr>
              <w:t xml:space="preserve">RASAD - </w:t>
            </w:r>
            <w:r w:rsidR="0061156F" w:rsidRPr="00BA1E0D">
              <w:rPr>
                <w:rFonts w:ascii="Times New Roman" w:hAnsi="Times New Roman" w:cs="Times New Roman"/>
                <w:b/>
                <w:sz w:val="22"/>
                <w:szCs w:val="22"/>
              </w:rPr>
              <w:t>UG853</w:t>
            </w:r>
            <w:r w:rsidRPr="00BA1E0D">
              <w:rPr>
                <w:rFonts w:ascii="Times New Roman" w:hAnsi="Times New Roman" w:cs="Times New Roman"/>
                <w:b/>
                <w:sz w:val="22"/>
                <w:szCs w:val="22"/>
              </w:rPr>
              <w:t xml:space="preserve"> -</w:t>
            </w:r>
            <w:r>
              <w:rPr>
                <w:rFonts w:ascii="Times New Roman" w:hAnsi="Times New Roman" w:cs="Times New Roman"/>
                <w:sz w:val="22"/>
                <w:szCs w:val="22"/>
              </w:rPr>
              <w:t xml:space="preserve"> TERBA</w:t>
            </w:r>
          </w:p>
        </w:tc>
        <w:tc>
          <w:tcPr>
            <w:tcW w:w="993" w:type="dxa"/>
          </w:tcPr>
          <w:p w14:paraId="2874C2C4"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2260ADA6"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71F287FA"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val="restart"/>
          </w:tcPr>
          <w:p w14:paraId="473133E4"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DNKK</w:t>
            </w:r>
          </w:p>
          <w:p w14:paraId="2F714B0E"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FCCC</w:t>
            </w:r>
          </w:p>
          <w:p w14:paraId="00577763" w14:textId="6B26F911"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DGAC</w:t>
            </w:r>
          </w:p>
        </w:tc>
        <w:tc>
          <w:tcPr>
            <w:tcW w:w="1559" w:type="dxa"/>
          </w:tcPr>
          <w:p w14:paraId="368BC44B" w14:textId="77777777" w:rsidR="0061156F" w:rsidRPr="0061156F" w:rsidRDefault="0061156F" w:rsidP="00DE1853">
            <w:pPr>
              <w:rPr>
                <w:rFonts w:ascii="Times New Roman" w:hAnsi="Times New Roman" w:cs="Times New Roman"/>
                <w:sz w:val="22"/>
                <w:szCs w:val="22"/>
              </w:rPr>
            </w:pPr>
          </w:p>
        </w:tc>
      </w:tr>
      <w:tr w:rsidR="0061156F" w:rsidRPr="00061B5B" w14:paraId="3FA57036" w14:textId="77777777" w:rsidTr="00DE652C">
        <w:tc>
          <w:tcPr>
            <w:tcW w:w="1271" w:type="dxa"/>
            <w:vMerge/>
          </w:tcPr>
          <w:p w14:paraId="425B7134" w14:textId="77777777" w:rsidR="0061156F" w:rsidRPr="0061156F" w:rsidRDefault="0061156F" w:rsidP="00DE1853">
            <w:pPr>
              <w:rPr>
                <w:rFonts w:ascii="Times New Roman" w:hAnsi="Times New Roman" w:cs="Times New Roman"/>
                <w:sz w:val="22"/>
                <w:szCs w:val="22"/>
              </w:rPr>
            </w:pPr>
          </w:p>
        </w:tc>
        <w:tc>
          <w:tcPr>
            <w:tcW w:w="1559" w:type="dxa"/>
          </w:tcPr>
          <w:p w14:paraId="4912A092" w14:textId="59244829" w:rsidR="0061156F" w:rsidRPr="0061156F" w:rsidRDefault="00BA1E0D" w:rsidP="00DE1853">
            <w:pPr>
              <w:rPr>
                <w:rFonts w:ascii="Times New Roman" w:hAnsi="Times New Roman" w:cs="Times New Roman"/>
                <w:sz w:val="22"/>
                <w:szCs w:val="22"/>
              </w:rPr>
            </w:pPr>
            <w:r>
              <w:rPr>
                <w:rFonts w:ascii="Times New Roman" w:hAnsi="Times New Roman" w:cs="Times New Roman"/>
                <w:sz w:val="22"/>
                <w:szCs w:val="22"/>
              </w:rPr>
              <w:t xml:space="preserve">LV - </w:t>
            </w:r>
            <w:r w:rsidR="0061156F" w:rsidRPr="00BA1E0D">
              <w:rPr>
                <w:rFonts w:ascii="Times New Roman" w:hAnsi="Times New Roman" w:cs="Times New Roman"/>
                <w:b/>
                <w:sz w:val="22"/>
                <w:szCs w:val="22"/>
              </w:rPr>
              <w:t>UG856</w:t>
            </w:r>
            <w:r w:rsidRPr="00BA1E0D">
              <w:rPr>
                <w:rFonts w:ascii="Times New Roman" w:hAnsi="Times New Roman" w:cs="Times New Roman"/>
                <w:b/>
                <w:sz w:val="22"/>
                <w:szCs w:val="22"/>
              </w:rPr>
              <w:t xml:space="preserve"> –</w:t>
            </w:r>
            <w:r>
              <w:rPr>
                <w:rFonts w:ascii="Times New Roman" w:hAnsi="Times New Roman" w:cs="Times New Roman"/>
                <w:sz w:val="22"/>
                <w:szCs w:val="22"/>
              </w:rPr>
              <w:t xml:space="preserve"> ARKOT – MURIM – BIPIV </w:t>
            </w:r>
          </w:p>
        </w:tc>
        <w:tc>
          <w:tcPr>
            <w:tcW w:w="993" w:type="dxa"/>
          </w:tcPr>
          <w:p w14:paraId="6AA6E238"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CAR…</w:t>
            </w:r>
          </w:p>
        </w:tc>
        <w:tc>
          <w:tcPr>
            <w:tcW w:w="1134" w:type="dxa"/>
          </w:tcPr>
          <w:p w14:paraId="1F416EBD"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FPL FL</w:t>
            </w:r>
          </w:p>
        </w:tc>
        <w:tc>
          <w:tcPr>
            <w:tcW w:w="1842" w:type="dxa"/>
          </w:tcPr>
          <w:p w14:paraId="2C420DD2" w14:textId="77777777" w:rsidR="0061156F" w:rsidRPr="0061156F" w:rsidRDefault="0061156F" w:rsidP="00DE1853">
            <w:pPr>
              <w:rPr>
                <w:rFonts w:ascii="Times New Roman" w:hAnsi="Times New Roman" w:cs="Times New Roman"/>
                <w:sz w:val="22"/>
                <w:szCs w:val="22"/>
              </w:rPr>
            </w:pPr>
            <w:r w:rsidRPr="0061156F">
              <w:rPr>
                <w:rFonts w:ascii="Times New Roman" w:hAnsi="Times New Roman" w:cs="Times New Roman"/>
                <w:sz w:val="22"/>
                <w:szCs w:val="22"/>
              </w:rPr>
              <w:t>AS PER LOP</w:t>
            </w:r>
          </w:p>
        </w:tc>
        <w:tc>
          <w:tcPr>
            <w:tcW w:w="1276" w:type="dxa"/>
            <w:vMerge/>
          </w:tcPr>
          <w:p w14:paraId="7D18FDDD" w14:textId="77777777" w:rsidR="0061156F" w:rsidRPr="0061156F" w:rsidRDefault="0061156F" w:rsidP="00DE1853">
            <w:pPr>
              <w:rPr>
                <w:rFonts w:ascii="Times New Roman" w:hAnsi="Times New Roman" w:cs="Times New Roman"/>
                <w:sz w:val="22"/>
                <w:szCs w:val="22"/>
              </w:rPr>
            </w:pPr>
          </w:p>
        </w:tc>
        <w:tc>
          <w:tcPr>
            <w:tcW w:w="1559" w:type="dxa"/>
          </w:tcPr>
          <w:p w14:paraId="42CFF98D" w14:textId="77777777" w:rsidR="0061156F" w:rsidRPr="0061156F" w:rsidRDefault="0061156F" w:rsidP="00DE1853">
            <w:pPr>
              <w:rPr>
                <w:rFonts w:ascii="Times New Roman" w:hAnsi="Times New Roman" w:cs="Times New Roman"/>
                <w:sz w:val="22"/>
                <w:szCs w:val="22"/>
              </w:rPr>
            </w:pPr>
          </w:p>
        </w:tc>
      </w:tr>
      <w:tr w:rsidR="00AB0F51" w:rsidRPr="00061B5B" w14:paraId="78047A23" w14:textId="77777777" w:rsidTr="00FB473F">
        <w:tc>
          <w:tcPr>
            <w:tcW w:w="9634" w:type="dxa"/>
            <w:gridSpan w:val="7"/>
          </w:tcPr>
          <w:p w14:paraId="6557CD65" w14:textId="77777777" w:rsidR="00AB0F51" w:rsidRPr="0088196C" w:rsidRDefault="00AB0F51" w:rsidP="00FB473F">
            <w:pPr>
              <w:jc w:val="center"/>
              <w:rPr>
                <w:rFonts w:ascii="Times New Roman" w:hAnsi="Times New Roman" w:cs="Times New Roman"/>
                <w:sz w:val="22"/>
                <w:szCs w:val="22"/>
              </w:rPr>
            </w:pPr>
          </w:p>
          <w:p w14:paraId="746F9718" w14:textId="4082441D" w:rsidR="00AB0F51" w:rsidRPr="0088196C" w:rsidRDefault="00AB0F51" w:rsidP="0062326D">
            <w:pPr>
              <w:jc w:val="center"/>
              <w:rPr>
                <w:rFonts w:ascii="Times New Roman" w:hAnsi="Times New Roman" w:cs="Times New Roman"/>
                <w:sz w:val="22"/>
                <w:szCs w:val="22"/>
              </w:rPr>
            </w:pPr>
            <w:r w:rsidRPr="0088196C">
              <w:rPr>
                <w:rFonts w:ascii="Times New Roman" w:hAnsi="Times New Roman" w:cs="Times New Roman"/>
                <w:b/>
                <w:sz w:val="22"/>
                <w:szCs w:val="22"/>
              </w:rPr>
              <w:t xml:space="preserve">UNAVAILABILITY OF </w:t>
            </w:r>
            <w:r w:rsidR="007701E3" w:rsidRPr="0088196C">
              <w:rPr>
                <w:rFonts w:ascii="Times New Roman" w:hAnsi="Times New Roman" w:cs="Times New Roman"/>
                <w:b/>
                <w:sz w:val="22"/>
                <w:szCs w:val="22"/>
              </w:rPr>
              <w:t xml:space="preserve">STATE AIRSPACE WITHIN </w:t>
            </w:r>
            <w:r w:rsidR="0062326D" w:rsidRPr="0088196C">
              <w:rPr>
                <w:rFonts w:ascii="Times New Roman" w:hAnsi="Times New Roman" w:cs="Times New Roman"/>
                <w:b/>
                <w:sz w:val="22"/>
                <w:szCs w:val="22"/>
              </w:rPr>
              <w:t>GLRB</w:t>
            </w:r>
            <w:r w:rsidR="0088196C">
              <w:rPr>
                <w:rFonts w:ascii="Times New Roman" w:hAnsi="Times New Roman" w:cs="Times New Roman"/>
                <w:b/>
                <w:sz w:val="22"/>
                <w:szCs w:val="22"/>
              </w:rPr>
              <w:t xml:space="preserve"> </w:t>
            </w:r>
            <w:r w:rsidRPr="0088196C">
              <w:rPr>
                <w:rFonts w:ascii="Times New Roman" w:hAnsi="Times New Roman" w:cs="Times New Roman"/>
                <w:b/>
                <w:sz w:val="22"/>
                <w:szCs w:val="22"/>
              </w:rPr>
              <w:t>(ROBERTS) FIR– EXCLUDING AIRSPACE OVER HIGH SEAS</w:t>
            </w:r>
          </w:p>
        </w:tc>
      </w:tr>
      <w:tr w:rsidR="0062326D" w:rsidRPr="00061B5B" w14:paraId="030846F1" w14:textId="77777777" w:rsidTr="00DE652C">
        <w:tc>
          <w:tcPr>
            <w:tcW w:w="1271" w:type="dxa"/>
            <w:vMerge w:val="restart"/>
          </w:tcPr>
          <w:p w14:paraId="5ECE8BD2" w14:textId="2158F565"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GUINEA</w:t>
            </w:r>
          </w:p>
        </w:tc>
        <w:tc>
          <w:tcPr>
            <w:tcW w:w="1559" w:type="dxa"/>
          </w:tcPr>
          <w:p w14:paraId="34D6E1EA" w14:textId="789BA7F4" w:rsidR="0062326D" w:rsidRPr="0088196C" w:rsidRDefault="00BA1E0D" w:rsidP="00FB473F">
            <w:pPr>
              <w:rPr>
                <w:rFonts w:ascii="Times New Roman" w:hAnsi="Times New Roman" w:cs="Times New Roman"/>
                <w:sz w:val="22"/>
                <w:szCs w:val="22"/>
              </w:rPr>
            </w:pPr>
            <w:r>
              <w:rPr>
                <w:rFonts w:ascii="Times New Roman" w:hAnsi="Times New Roman" w:cs="Times New Roman"/>
                <w:sz w:val="22"/>
                <w:szCs w:val="22"/>
              </w:rPr>
              <w:t xml:space="preserve">AKDAK - </w:t>
            </w:r>
            <w:r w:rsidR="0088196C" w:rsidRPr="00BA1E0D">
              <w:rPr>
                <w:rFonts w:ascii="Times New Roman" w:hAnsi="Times New Roman" w:cs="Times New Roman"/>
                <w:b/>
                <w:sz w:val="22"/>
                <w:szCs w:val="22"/>
              </w:rPr>
              <w:t>UG853</w:t>
            </w:r>
            <w:r w:rsidRPr="00BA1E0D">
              <w:rPr>
                <w:rFonts w:ascii="Times New Roman" w:hAnsi="Times New Roman" w:cs="Times New Roman"/>
                <w:b/>
                <w:sz w:val="22"/>
                <w:szCs w:val="22"/>
              </w:rPr>
              <w:t xml:space="preserve"> – </w:t>
            </w:r>
            <w:r>
              <w:rPr>
                <w:rFonts w:ascii="Times New Roman" w:hAnsi="Times New Roman" w:cs="Times New Roman"/>
                <w:sz w:val="22"/>
                <w:szCs w:val="22"/>
              </w:rPr>
              <w:t xml:space="preserve">EGAGA – DEMUR – DEVLI </w:t>
            </w:r>
          </w:p>
        </w:tc>
        <w:tc>
          <w:tcPr>
            <w:tcW w:w="993" w:type="dxa"/>
          </w:tcPr>
          <w:p w14:paraId="32A593B1"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151FC44C"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7EBA46A9"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val="restart"/>
          </w:tcPr>
          <w:p w14:paraId="31654023" w14:textId="77777777" w:rsidR="0062326D" w:rsidRPr="0088196C" w:rsidRDefault="0062326D" w:rsidP="00FB473F">
            <w:pPr>
              <w:rPr>
                <w:rFonts w:ascii="Times New Roman" w:hAnsi="Times New Roman" w:cs="Times New Roman"/>
                <w:sz w:val="22"/>
                <w:szCs w:val="22"/>
              </w:rPr>
            </w:pPr>
            <w:r w:rsidRPr="0088196C">
              <w:rPr>
                <w:rFonts w:ascii="Times New Roman" w:hAnsi="Times New Roman" w:cs="Times New Roman"/>
                <w:sz w:val="22"/>
                <w:szCs w:val="22"/>
              </w:rPr>
              <w:t>GOOO</w:t>
            </w:r>
          </w:p>
          <w:p w14:paraId="4B35C44B" w14:textId="219AB9B7" w:rsidR="0062326D" w:rsidRPr="0088196C" w:rsidRDefault="0062326D" w:rsidP="0062326D">
            <w:pPr>
              <w:rPr>
                <w:rFonts w:ascii="Times New Roman" w:hAnsi="Times New Roman" w:cs="Times New Roman"/>
                <w:sz w:val="22"/>
                <w:szCs w:val="22"/>
              </w:rPr>
            </w:pPr>
          </w:p>
        </w:tc>
        <w:tc>
          <w:tcPr>
            <w:tcW w:w="1559" w:type="dxa"/>
          </w:tcPr>
          <w:p w14:paraId="68B857AC" w14:textId="77777777" w:rsidR="0062326D" w:rsidRPr="0088196C" w:rsidRDefault="0062326D" w:rsidP="00FB473F">
            <w:pPr>
              <w:rPr>
                <w:rFonts w:ascii="Times New Roman" w:hAnsi="Times New Roman" w:cs="Times New Roman"/>
                <w:sz w:val="22"/>
                <w:szCs w:val="22"/>
              </w:rPr>
            </w:pPr>
          </w:p>
        </w:tc>
      </w:tr>
      <w:tr w:rsidR="0062326D" w:rsidRPr="00061B5B" w14:paraId="51D540A1" w14:textId="77777777" w:rsidTr="00DE652C">
        <w:tc>
          <w:tcPr>
            <w:tcW w:w="1271" w:type="dxa"/>
            <w:vMerge/>
          </w:tcPr>
          <w:p w14:paraId="5DE5591A" w14:textId="77777777" w:rsidR="0062326D" w:rsidRPr="0088196C" w:rsidRDefault="0062326D" w:rsidP="00AB0F51">
            <w:pPr>
              <w:rPr>
                <w:rFonts w:ascii="Times New Roman" w:hAnsi="Times New Roman" w:cs="Times New Roman"/>
                <w:sz w:val="22"/>
                <w:szCs w:val="22"/>
              </w:rPr>
            </w:pPr>
          </w:p>
        </w:tc>
        <w:tc>
          <w:tcPr>
            <w:tcW w:w="1559" w:type="dxa"/>
          </w:tcPr>
          <w:p w14:paraId="42982A3D" w14:textId="2B88423E" w:rsidR="0062326D" w:rsidRPr="0088196C" w:rsidRDefault="00BA1E0D" w:rsidP="00AB0F51">
            <w:pPr>
              <w:rPr>
                <w:rFonts w:ascii="Times New Roman" w:hAnsi="Times New Roman" w:cs="Times New Roman"/>
                <w:sz w:val="22"/>
                <w:szCs w:val="22"/>
              </w:rPr>
            </w:pPr>
            <w:r>
              <w:rPr>
                <w:rFonts w:ascii="Times New Roman" w:hAnsi="Times New Roman" w:cs="Times New Roman"/>
                <w:sz w:val="22"/>
                <w:szCs w:val="22"/>
              </w:rPr>
              <w:t xml:space="preserve">BKO - </w:t>
            </w:r>
            <w:r w:rsidR="0088196C" w:rsidRPr="00BA1E0D">
              <w:rPr>
                <w:rFonts w:ascii="Times New Roman" w:hAnsi="Times New Roman" w:cs="Times New Roman"/>
                <w:b/>
                <w:sz w:val="22"/>
                <w:szCs w:val="22"/>
              </w:rPr>
              <w:t>UA601</w:t>
            </w:r>
            <w:r w:rsidRPr="00BA1E0D">
              <w:rPr>
                <w:rFonts w:ascii="Times New Roman" w:hAnsi="Times New Roman" w:cs="Times New Roman"/>
                <w:b/>
                <w:sz w:val="22"/>
                <w:szCs w:val="22"/>
              </w:rPr>
              <w:t xml:space="preserve"> </w:t>
            </w:r>
            <w:r>
              <w:rPr>
                <w:rFonts w:ascii="Times New Roman" w:hAnsi="Times New Roman" w:cs="Times New Roman"/>
                <w:sz w:val="22"/>
                <w:szCs w:val="22"/>
              </w:rPr>
              <w:t xml:space="preserve">– DEMOL – TD – DISNO – YF (DAKAR) </w:t>
            </w:r>
          </w:p>
        </w:tc>
        <w:tc>
          <w:tcPr>
            <w:tcW w:w="993" w:type="dxa"/>
          </w:tcPr>
          <w:p w14:paraId="6299404C" w14:textId="7A177695" w:rsidR="0062326D" w:rsidRPr="0088196C" w:rsidRDefault="0062326D" w:rsidP="00AB0F51">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2C449128" w14:textId="712D18DA" w:rsidR="0062326D" w:rsidRPr="0088196C" w:rsidRDefault="0062326D" w:rsidP="00AB0F51">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5D81746F" w14:textId="6A1F6498" w:rsidR="0062326D" w:rsidRPr="0088196C" w:rsidRDefault="0062326D" w:rsidP="00AB0F51">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4A5CBC69" w14:textId="77777777" w:rsidR="0062326D" w:rsidRPr="0088196C" w:rsidRDefault="0062326D" w:rsidP="00AB0F51">
            <w:pPr>
              <w:rPr>
                <w:rFonts w:ascii="Times New Roman" w:hAnsi="Times New Roman" w:cs="Times New Roman"/>
                <w:sz w:val="22"/>
                <w:szCs w:val="22"/>
              </w:rPr>
            </w:pPr>
          </w:p>
        </w:tc>
        <w:tc>
          <w:tcPr>
            <w:tcW w:w="1559" w:type="dxa"/>
          </w:tcPr>
          <w:p w14:paraId="62B4EC2C" w14:textId="77777777" w:rsidR="0062326D" w:rsidRPr="0088196C" w:rsidRDefault="0062326D" w:rsidP="00AB0F51">
            <w:pPr>
              <w:rPr>
                <w:rFonts w:ascii="Times New Roman" w:hAnsi="Times New Roman" w:cs="Times New Roman"/>
                <w:sz w:val="22"/>
                <w:szCs w:val="22"/>
              </w:rPr>
            </w:pPr>
          </w:p>
        </w:tc>
      </w:tr>
      <w:tr w:rsidR="00BA1E0D" w:rsidRPr="00061B5B" w14:paraId="570994D7" w14:textId="77777777" w:rsidTr="00DE652C">
        <w:tc>
          <w:tcPr>
            <w:tcW w:w="1271" w:type="dxa"/>
            <w:vMerge w:val="restart"/>
          </w:tcPr>
          <w:p w14:paraId="6F963CC7" w14:textId="3F4035DE"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LIBERIA</w:t>
            </w:r>
          </w:p>
        </w:tc>
        <w:tc>
          <w:tcPr>
            <w:tcW w:w="1559" w:type="dxa"/>
          </w:tcPr>
          <w:p w14:paraId="71A68518" w14:textId="6E32272D"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AKDAK - </w:t>
            </w:r>
            <w:r w:rsidRPr="00BA1E0D">
              <w:rPr>
                <w:rFonts w:ascii="Times New Roman" w:hAnsi="Times New Roman" w:cs="Times New Roman"/>
                <w:b/>
                <w:sz w:val="22"/>
                <w:szCs w:val="22"/>
              </w:rPr>
              <w:t xml:space="preserve">UG853 – </w:t>
            </w:r>
            <w:r>
              <w:rPr>
                <w:rFonts w:ascii="Times New Roman" w:hAnsi="Times New Roman" w:cs="Times New Roman"/>
                <w:sz w:val="22"/>
                <w:szCs w:val="22"/>
              </w:rPr>
              <w:t xml:space="preserve">EGAGA – DEMUR – DEVLI </w:t>
            </w:r>
          </w:p>
        </w:tc>
        <w:tc>
          <w:tcPr>
            <w:tcW w:w="993" w:type="dxa"/>
          </w:tcPr>
          <w:p w14:paraId="1C4CE2BB"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4CA2E0E5"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1F9A9D8A"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099A83A3" w14:textId="77777777" w:rsidR="00BA1E0D" w:rsidRPr="0088196C" w:rsidRDefault="00BA1E0D" w:rsidP="00BA1E0D">
            <w:pPr>
              <w:rPr>
                <w:rFonts w:ascii="Times New Roman" w:hAnsi="Times New Roman" w:cs="Times New Roman"/>
                <w:sz w:val="22"/>
                <w:szCs w:val="22"/>
              </w:rPr>
            </w:pPr>
          </w:p>
        </w:tc>
        <w:tc>
          <w:tcPr>
            <w:tcW w:w="1559" w:type="dxa"/>
          </w:tcPr>
          <w:p w14:paraId="07B8C927" w14:textId="77777777" w:rsidR="00BA1E0D" w:rsidRPr="0088196C" w:rsidRDefault="00BA1E0D" w:rsidP="00BA1E0D">
            <w:pPr>
              <w:rPr>
                <w:rFonts w:ascii="Times New Roman" w:hAnsi="Times New Roman" w:cs="Times New Roman"/>
                <w:sz w:val="22"/>
                <w:szCs w:val="22"/>
              </w:rPr>
            </w:pPr>
          </w:p>
        </w:tc>
      </w:tr>
      <w:tr w:rsidR="00BA1E0D" w:rsidRPr="00061B5B" w14:paraId="207CBCAD" w14:textId="77777777" w:rsidTr="00DE652C">
        <w:tc>
          <w:tcPr>
            <w:tcW w:w="1271" w:type="dxa"/>
            <w:vMerge/>
          </w:tcPr>
          <w:p w14:paraId="331618ED" w14:textId="77777777" w:rsidR="00BA1E0D" w:rsidRPr="0088196C" w:rsidRDefault="00BA1E0D" w:rsidP="00BA1E0D">
            <w:pPr>
              <w:rPr>
                <w:rFonts w:ascii="Times New Roman" w:hAnsi="Times New Roman" w:cs="Times New Roman"/>
                <w:sz w:val="22"/>
                <w:szCs w:val="22"/>
              </w:rPr>
            </w:pPr>
          </w:p>
        </w:tc>
        <w:tc>
          <w:tcPr>
            <w:tcW w:w="1559" w:type="dxa"/>
          </w:tcPr>
          <w:p w14:paraId="71C70A9F" w14:textId="0332290B"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BKO - </w:t>
            </w:r>
            <w:r w:rsidRPr="00BA1E0D">
              <w:rPr>
                <w:rFonts w:ascii="Times New Roman" w:hAnsi="Times New Roman" w:cs="Times New Roman"/>
                <w:b/>
                <w:sz w:val="22"/>
                <w:szCs w:val="22"/>
              </w:rPr>
              <w:t xml:space="preserve">UA601 </w:t>
            </w:r>
            <w:r>
              <w:rPr>
                <w:rFonts w:ascii="Times New Roman" w:hAnsi="Times New Roman" w:cs="Times New Roman"/>
                <w:sz w:val="22"/>
                <w:szCs w:val="22"/>
              </w:rPr>
              <w:t xml:space="preserve">– DEMOL – TD – DISNO – YF (DAKAR) </w:t>
            </w:r>
          </w:p>
        </w:tc>
        <w:tc>
          <w:tcPr>
            <w:tcW w:w="993" w:type="dxa"/>
          </w:tcPr>
          <w:p w14:paraId="7BEF5D62" w14:textId="55967C45"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28DE80E6" w14:textId="092A4F7E"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7B03BA9D" w14:textId="373841E2"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591B08AD" w14:textId="77777777" w:rsidR="00BA1E0D" w:rsidRPr="0088196C" w:rsidRDefault="00BA1E0D" w:rsidP="00BA1E0D">
            <w:pPr>
              <w:rPr>
                <w:rFonts w:ascii="Times New Roman" w:hAnsi="Times New Roman" w:cs="Times New Roman"/>
                <w:sz w:val="22"/>
                <w:szCs w:val="22"/>
              </w:rPr>
            </w:pPr>
          </w:p>
        </w:tc>
        <w:tc>
          <w:tcPr>
            <w:tcW w:w="1559" w:type="dxa"/>
          </w:tcPr>
          <w:p w14:paraId="7D28C78F" w14:textId="77777777" w:rsidR="00BA1E0D" w:rsidRPr="0088196C" w:rsidRDefault="00BA1E0D" w:rsidP="00BA1E0D">
            <w:pPr>
              <w:rPr>
                <w:rFonts w:ascii="Times New Roman" w:hAnsi="Times New Roman" w:cs="Times New Roman"/>
                <w:sz w:val="22"/>
                <w:szCs w:val="22"/>
              </w:rPr>
            </w:pPr>
          </w:p>
        </w:tc>
      </w:tr>
      <w:tr w:rsidR="00BA1E0D" w:rsidRPr="00061B5B" w14:paraId="55C94FF3" w14:textId="77777777" w:rsidTr="00DE652C">
        <w:tc>
          <w:tcPr>
            <w:tcW w:w="1271" w:type="dxa"/>
            <w:vMerge w:val="restart"/>
          </w:tcPr>
          <w:p w14:paraId="259FD45F" w14:textId="686183A1"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SIERRA LEONE</w:t>
            </w:r>
          </w:p>
        </w:tc>
        <w:tc>
          <w:tcPr>
            <w:tcW w:w="1559" w:type="dxa"/>
          </w:tcPr>
          <w:p w14:paraId="7FA3194C" w14:textId="3435027C"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AKDAK - </w:t>
            </w:r>
            <w:r w:rsidRPr="00BA1E0D">
              <w:rPr>
                <w:rFonts w:ascii="Times New Roman" w:hAnsi="Times New Roman" w:cs="Times New Roman"/>
                <w:b/>
                <w:sz w:val="22"/>
                <w:szCs w:val="22"/>
              </w:rPr>
              <w:t xml:space="preserve">UG853 – </w:t>
            </w:r>
            <w:r>
              <w:rPr>
                <w:rFonts w:ascii="Times New Roman" w:hAnsi="Times New Roman" w:cs="Times New Roman"/>
                <w:sz w:val="22"/>
                <w:szCs w:val="22"/>
              </w:rPr>
              <w:t xml:space="preserve">EGAGA – DEMUR – DEVLI </w:t>
            </w:r>
          </w:p>
        </w:tc>
        <w:tc>
          <w:tcPr>
            <w:tcW w:w="993" w:type="dxa"/>
          </w:tcPr>
          <w:p w14:paraId="2F0E822E"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5AA4E511"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02F4AC86"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7F8B4101" w14:textId="77777777" w:rsidR="00BA1E0D" w:rsidRPr="0088196C" w:rsidRDefault="00BA1E0D" w:rsidP="00BA1E0D">
            <w:pPr>
              <w:rPr>
                <w:rFonts w:ascii="Times New Roman" w:hAnsi="Times New Roman" w:cs="Times New Roman"/>
                <w:sz w:val="22"/>
                <w:szCs w:val="22"/>
              </w:rPr>
            </w:pPr>
          </w:p>
        </w:tc>
        <w:tc>
          <w:tcPr>
            <w:tcW w:w="1559" w:type="dxa"/>
          </w:tcPr>
          <w:p w14:paraId="1C49C9A4" w14:textId="77777777" w:rsidR="00BA1E0D" w:rsidRPr="0088196C" w:rsidRDefault="00BA1E0D" w:rsidP="00BA1E0D">
            <w:pPr>
              <w:rPr>
                <w:rFonts w:ascii="Times New Roman" w:hAnsi="Times New Roman" w:cs="Times New Roman"/>
                <w:sz w:val="22"/>
                <w:szCs w:val="22"/>
              </w:rPr>
            </w:pPr>
          </w:p>
        </w:tc>
      </w:tr>
      <w:tr w:rsidR="00BA1E0D" w:rsidRPr="00061B5B" w14:paraId="4F8C16B7" w14:textId="77777777" w:rsidTr="00DE652C">
        <w:tc>
          <w:tcPr>
            <w:tcW w:w="1271" w:type="dxa"/>
            <w:vMerge/>
          </w:tcPr>
          <w:p w14:paraId="270D0009" w14:textId="77777777" w:rsidR="00BA1E0D" w:rsidRPr="0088196C" w:rsidRDefault="00BA1E0D" w:rsidP="00BA1E0D">
            <w:pPr>
              <w:rPr>
                <w:rFonts w:ascii="Times New Roman" w:hAnsi="Times New Roman" w:cs="Times New Roman"/>
                <w:sz w:val="22"/>
                <w:szCs w:val="22"/>
              </w:rPr>
            </w:pPr>
          </w:p>
        </w:tc>
        <w:tc>
          <w:tcPr>
            <w:tcW w:w="1559" w:type="dxa"/>
          </w:tcPr>
          <w:p w14:paraId="38C71C2E" w14:textId="3A57888E" w:rsidR="00BA1E0D" w:rsidRPr="0088196C" w:rsidRDefault="00BA1E0D" w:rsidP="00BA1E0D">
            <w:pPr>
              <w:rPr>
                <w:rFonts w:ascii="Times New Roman" w:hAnsi="Times New Roman" w:cs="Times New Roman"/>
                <w:sz w:val="22"/>
                <w:szCs w:val="22"/>
              </w:rPr>
            </w:pPr>
            <w:r>
              <w:rPr>
                <w:rFonts w:ascii="Times New Roman" w:hAnsi="Times New Roman" w:cs="Times New Roman"/>
                <w:sz w:val="22"/>
                <w:szCs w:val="22"/>
              </w:rPr>
              <w:t xml:space="preserve">BKO - </w:t>
            </w:r>
            <w:r w:rsidRPr="00BA1E0D">
              <w:rPr>
                <w:rFonts w:ascii="Times New Roman" w:hAnsi="Times New Roman" w:cs="Times New Roman"/>
                <w:b/>
                <w:sz w:val="22"/>
                <w:szCs w:val="22"/>
              </w:rPr>
              <w:t xml:space="preserve">UA601 </w:t>
            </w:r>
            <w:r>
              <w:rPr>
                <w:rFonts w:ascii="Times New Roman" w:hAnsi="Times New Roman" w:cs="Times New Roman"/>
                <w:sz w:val="22"/>
                <w:szCs w:val="22"/>
              </w:rPr>
              <w:t xml:space="preserve">– DEMOL – TD – DISNO – YF (DAKAR) </w:t>
            </w:r>
          </w:p>
        </w:tc>
        <w:tc>
          <w:tcPr>
            <w:tcW w:w="993" w:type="dxa"/>
          </w:tcPr>
          <w:p w14:paraId="4990F26B"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CAR…</w:t>
            </w:r>
          </w:p>
        </w:tc>
        <w:tc>
          <w:tcPr>
            <w:tcW w:w="1134" w:type="dxa"/>
          </w:tcPr>
          <w:p w14:paraId="58B0C750"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FPL FL</w:t>
            </w:r>
          </w:p>
        </w:tc>
        <w:tc>
          <w:tcPr>
            <w:tcW w:w="1842" w:type="dxa"/>
          </w:tcPr>
          <w:p w14:paraId="10DB3D1B" w14:textId="77777777" w:rsidR="00BA1E0D" w:rsidRPr="0088196C" w:rsidRDefault="00BA1E0D" w:rsidP="00BA1E0D">
            <w:pPr>
              <w:rPr>
                <w:rFonts w:ascii="Times New Roman" w:hAnsi="Times New Roman" w:cs="Times New Roman"/>
                <w:sz w:val="22"/>
                <w:szCs w:val="22"/>
              </w:rPr>
            </w:pPr>
            <w:r w:rsidRPr="0088196C">
              <w:rPr>
                <w:rFonts w:ascii="Times New Roman" w:hAnsi="Times New Roman" w:cs="Times New Roman"/>
                <w:sz w:val="22"/>
                <w:szCs w:val="22"/>
              </w:rPr>
              <w:t>AS PER LOP</w:t>
            </w:r>
          </w:p>
        </w:tc>
        <w:tc>
          <w:tcPr>
            <w:tcW w:w="1276" w:type="dxa"/>
            <w:vMerge/>
          </w:tcPr>
          <w:p w14:paraId="45C3DDA5" w14:textId="77777777" w:rsidR="00BA1E0D" w:rsidRPr="0088196C" w:rsidRDefault="00BA1E0D" w:rsidP="00BA1E0D">
            <w:pPr>
              <w:rPr>
                <w:rFonts w:ascii="Times New Roman" w:hAnsi="Times New Roman" w:cs="Times New Roman"/>
                <w:sz w:val="22"/>
                <w:szCs w:val="22"/>
              </w:rPr>
            </w:pPr>
          </w:p>
        </w:tc>
        <w:tc>
          <w:tcPr>
            <w:tcW w:w="1559" w:type="dxa"/>
          </w:tcPr>
          <w:p w14:paraId="061ADC8F" w14:textId="77777777" w:rsidR="00BA1E0D" w:rsidRPr="0088196C" w:rsidRDefault="00BA1E0D" w:rsidP="00BA1E0D">
            <w:pPr>
              <w:rPr>
                <w:rFonts w:ascii="Times New Roman" w:hAnsi="Times New Roman" w:cs="Times New Roman"/>
                <w:sz w:val="22"/>
                <w:szCs w:val="22"/>
              </w:rPr>
            </w:pPr>
          </w:p>
        </w:tc>
      </w:tr>
      <w:tr w:rsidR="00AB0F51" w:rsidRPr="00061B5B" w14:paraId="77BD8C51" w14:textId="77777777" w:rsidTr="00DE1853">
        <w:tc>
          <w:tcPr>
            <w:tcW w:w="9634" w:type="dxa"/>
            <w:gridSpan w:val="7"/>
          </w:tcPr>
          <w:p w14:paraId="48CEA73A" w14:textId="77777777" w:rsidR="00AB0F51" w:rsidRPr="0088196C" w:rsidRDefault="00AB0F51" w:rsidP="00AB0F51">
            <w:pPr>
              <w:jc w:val="center"/>
              <w:rPr>
                <w:rFonts w:ascii="Times New Roman" w:hAnsi="Times New Roman" w:cs="Times New Roman"/>
                <w:sz w:val="22"/>
                <w:szCs w:val="22"/>
              </w:rPr>
            </w:pPr>
          </w:p>
          <w:p w14:paraId="3AF22D38" w14:textId="77777777" w:rsidR="00AB0F51" w:rsidRPr="0088196C" w:rsidRDefault="00AB0F51" w:rsidP="00AB0F51">
            <w:pPr>
              <w:jc w:val="center"/>
              <w:rPr>
                <w:rFonts w:ascii="Times New Roman" w:hAnsi="Times New Roman" w:cs="Times New Roman"/>
                <w:sz w:val="22"/>
                <w:szCs w:val="22"/>
              </w:rPr>
            </w:pPr>
            <w:r w:rsidRPr="0088196C">
              <w:rPr>
                <w:rFonts w:ascii="Times New Roman" w:hAnsi="Times New Roman" w:cs="Times New Roman"/>
                <w:b/>
                <w:sz w:val="22"/>
                <w:szCs w:val="22"/>
              </w:rPr>
              <w:t>UNAVAILABILITY OF FZAA (KINSHASA) FIR</w:t>
            </w:r>
          </w:p>
        </w:tc>
      </w:tr>
      <w:tr w:rsidR="00AB0F51" w:rsidRPr="00061B5B" w14:paraId="22A41874" w14:textId="77777777" w:rsidTr="00DE652C">
        <w:tc>
          <w:tcPr>
            <w:tcW w:w="1271" w:type="dxa"/>
          </w:tcPr>
          <w:p w14:paraId="3DBCEA80"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FROM EAST AFRICA TO SOUTH WEST</w:t>
            </w:r>
          </w:p>
        </w:tc>
        <w:tc>
          <w:tcPr>
            <w:tcW w:w="1559" w:type="dxa"/>
          </w:tcPr>
          <w:p w14:paraId="137CF9B5"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VND-</w:t>
            </w:r>
            <w:r w:rsidRPr="00061B5B">
              <w:rPr>
                <w:rFonts w:ascii="Times New Roman" w:hAnsi="Times New Roman" w:cs="Times New Roman"/>
                <w:b/>
                <w:sz w:val="22"/>
                <w:szCs w:val="22"/>
              </w:rPr>
              <w:t>DCT</w:t>
            </w:r>
            <w:r w:rsidRPr="00061B5B">
              <w:rPr>
                <w:rFonts w:ascii="Times New Roman" w:hAnsi="Times New Roman" w:cs="Times New Roman"/>
                <w:sz w:val="22"/>
                <w:szCs w:val="22"/>
              </w:rPr>
              <w:t>-IXATA-</w:t>
            </w:r>
            <w:r w:rsidRPr="00061B5B">
              <w:rPr>
                <w:rFonts w:ascii="Times New Roman" w:hAnsi="Times New Roman" w:cs="Times New Roman"/>
                <w:b/>
                <w:sz w:val="22"/>
                <w:szCs w:val="22"/>
              </w:rPr>
              <w:t>UA400/UA400F</w:t>
            </w:r>
            <w:r w:rsidRPr="00061B5B">
              <w:rPr>
                <w:rFonts w:ascii="Times New Roman" w:hAnsi="Times New Roman" w:cs="Times New Roman"/>
                <w:sz w:val="22"/>
                <w:szCs w:val="22"/>
              </w:rPr>
              <w:t>-VNA-</w:t>
            </w:r>
            <w:r w:rsidRPr="00061B5B">
              <w:rPr>
                <w:rFonts w:ascii="Times New Roman" w:hAnsi="Times New Roman" w:cs="Times New Roman"/>
                <w:b/>
                <w:sz w:val="22"/>
                <w:szCs w:val="22"/>
              </w:rPr>
              <w:t>UA400</w:t>
            </w:r>
            <w:r w:rsidRPr="00061B5B">
              <w:rPr>
                <w:rFonts w:ascii="Times New Roman" w:hAnsi="Times New Roman" w:cs="Times New Roman"/>
                <w:sz w:val="22"/>
                <w:szCs w:val="22"/>
              </w:rPr>
              <w:t>-ARAKI</w:t>
            </w:r>
          </w:p>
        </w:tc>
        <w:tc>
          <w:tcPr>
            <w:tcW w:w="993" w:type="dxa"/>
          </w:tcPr>
          <w:p w14:paraId="3C8459FD"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CAR…</w:t>
            </w:r>
          </w:p>
        </w:tc>
        <w:tc>
          <w:tcPr>
            <w:tcW w:w="1134" w:type="dxa"/>
          </w:tcPr>
          <w:p w14:paraId="3C7D1275"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FPL FL</w:t>
            </w:r>
          </w:p>
        </w:tc>
        <w:tc>
          <w:tcPr>
            <w:tcW w:w="1842" w:type="dxa"/>
          </w:tcPr>
          <w:p w14:paraId="2539DA4A"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3777FCC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FLFI, FNAN</w:t>
            </w:r>
          </w:p>
        </w:tc>
        <w:tc>
          <w:tcPr>
            <w:tcW w:w="1559" w:type="dxa"/>
          </w:tcPr>
          <w:p w14:paraId="112A6652" w14:textId="77777777" w:rsidR="00AB0F51" w:rsidRPr="00061B5B" w:rsidRDefault="00AB0F51" w:rsidP="00AB0F51">
            <w:pPr>
              <w:rPr>
                <w:rFonts w:ascii="Times New Roman" w:hAnsi="Times New Roman" w:cs="Times New Roman"/>
                <w:sz w:val="22"/>
                <w:szCs w:val="22"/>
                <w:highlight w:val="yellow"/>
              </w:rPr>
            </w:pPr>
          </w:p>
        </w:tc>
      </w:tr>
      <w:tr w:rsidR="00AB0F51" w:rsidRPr="00061B5B" w14:paraId="0739369D" w14:textId="77777777" w:rsidTr="00DE652C">
        <w:tc>
          <w:tcPr>
            <w:tcW w:w="1271" w:type="dxa"/>
          </w:tcPr>
          <w:p w14:paraId="0C4AEA9E"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FROM SOUTH EAST TO NORTH </w:t>
            </w:r>
          </w:p>
        </w:tc>
        <w:tc>
          <w:tcPr>
            <w:tcW w:w="1559" w:type="dxa"/>
          </w:tcPr>
          <w:p w14:paraId="31176606"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VLS-</w:t>
            </w:r>
            <w:r w:rsidRPr="00061B5B">
              <w:rPr>
                <w:rFonts w:ascii="Times New Roman" w:hAnsi="Times New Roman" w:cs="Times New Roman"/>
                <w:b/>
                <w:sz w:val="22"/>
                <w:szCs w:val="22"/>
              </w:rPr>
              <w:t>DCT</w:t>
            </w:r>
            <w:r w:rsidRPr="00061B5B">
              <w:rPr>
                <w:rFonts w:ascii="Times New Roman" w:hAnsi="Times New Roman" w:cs="Times New Roman"/>
                <w:sz w:val="22"/>
                <w:szCs w:val="22"/>
              </w:rPr>
              <w:t>-MB-NN-JUB-MLK</w:t>
            </w:r>
          </w:p>
        </w:tc>
        <w:tc>
          <w:tcPr>
            <w:tcW w:w="993" w:type="dxa"/>
          </w:tcPr>
          <w:p w14:paraId="69B1B79D"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CAR…</w:t>
            </w:r>
          </w:p>
        </w:tc>
        <w:tc>
          <w:tcPr>
            <w:tcW w:w="1134" w:type="dxa"/>
          </w:tcPr>
          <w:p w14:paraId="61DDEE28"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FPL FL </w:t>
            </w:r>
          </w:p>
        </w:tc>
        <w:tc>
          <w:tcPr>
            <w:tcW w:w="1842" w:type="dxa"/>
          </w:tcPr>
          <w:p w14:paraId="1A06527E"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7F977D11"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FLFI, HTDC, HUEC, HSSS</w:t>
            </w:r>
          </w:p>
        </w:tc>
        <w:tc>
          <w:tcPr>
            <w:tcW w:w="1559" w:type="dxa"/>
          </w:tcPr>
          <w:p w14:paraId="71A5F873" w14:textId="77777777" w:rsidR="00AB0F51" w:rsidRPr="00061B5B" w:rsidRDefault="00AB0F51" w:rsidP="00AB0F51">
            <w:pPr>
              <w:rPr>
                <w:rFonts w:ascii="Times New Roman" w:hAnsi="Times New Roman" w:cs="Times New Roman"/>
                <w:sz w:val="22"/>
                <w:szCs w:val="22"/>
                <w:highlight w:val="yellow"/>
              </w:rPr>
            </w:pPr>
          </w:p>
        </w:tc>
      </w:tr>
      <w:tr w:rsidR="00AB0F51" w:rsidRPr="00061B5B" w14:paraId="5A4D9358" w14:textId="77777777" w:rsidTr="00DE652C">
        <w:tc>
          <w:tcPr>
            <w:tcW w:w="1271" w:type="dxa"/>
          </w:tcPr>
          <w:p w14:paraId="38F0C8A0"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FROM NORTH TO SOUTH AND FROM SOUTH TO NORTH</w:t>
            </w:r>
          </w:p>
        </w:tc>
        <w:tc>
          <w:tcPr>
            <w:tcW w:w="1559" w:type="dxa"/>
          </w:tcPr>
          <w:p w14:paraId="084D86A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VNA-ARAKI- </w:t>
            </w:r>
            <w:r w:rsidRPr="00061B5B">
              <w:rPr>
                <w:rFonts w:ascii="Times New Roman" w:hAnsi="Times New Roman" w:cs="Times New Roman"/>
                <w:b/>
                <w:sz w:val="22"/>
                <w:szCs w:val="22"/>
              </w:rPr>
              <w:t>DCT</w:t>
            </w:r>
            <w:r w:rsidRPr="00061B5B">
              <w:rPr>
                <w:rFonts w:ascii="Times New Roman" w:hAnsi="Times New Roman" w:cs="Times New Roman"/>
                <w:sz w:val="22"/>
                <w:szCs w:val="22"/>
              </w:rPr>
              <w:t>- LIKAD</w:t>
            </w:r>
          </w:p>
        </w:tc>
        <w:tc>
          <w:tcPr>
            <w:tcW w:w="993" w:type="dxa"/>
          </w:tcPr>
          <w:p w14:paraId="213491E9"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CAR… </w:t>
            </w:r>
          </w:p>
        </w:tc>
        <w:tc>
          <w:tcPr>
            <w:tcW w:w="1134" w:type="dxa"/>
          </w:tcPr>
          <w:p w14:paraId="78CE632B"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FPL FL</w:t>
            </w:r>
          </w:p>
        </w:tc>
        <w:tc>
          <w:tcPr>
            <w:tcW w:w="1842" w:type="dxa"/>
          </w:tcPr>
          <w:p w14:paraId="20BF6C6C"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6AAF3230"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 xml:space="preserve">FNAN, FCCC, </w:t>
            </w:r>
          </w:p>
        </w:tc>
        <w:tc>
          <w:tcPr>
            <w:tcW w:w="1559" w:type="dxa"/>
          </w:tcPr>
          <w:p w14:paraId="5E255C2A" w14:textId="77777777" w:rsidR="00AB0F51" w:rsidRPr="00061B5B" w:rsidRDefault="00AB0F51" w:rsidP="00AB0F51">
            <w:pPr>
              <w:rPr>
                <w:rFonts w:ascii="Times New Roman" w:hAnsi="Times New Roman" w:cs="Times New Roman"/>
                <w:sz w:val="22"/>
                <w:szCs w:val="22"/>
                <w:highlight w:val="yellow"/>
              </w:rPr>
            </w:pPr>
          </w:p>
        </w:tc>
      </w:tr>
      <w:tr w:rsidR="00AB0F51" w:rsidRPr="00061B5B" w14:paraId="473A4DFD" w14:textId="77777777" w:rsidTr="00DE652C">
        <w:tc>
          <w:tcPr>
            <w:tcW w:w="1271" w:type="dxa"/>
          </w:tcPr>
          <w:p w14:paraId="6D1A79D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FROM SOUTH WEST TO NORTH</w:t>
            </w:r>
          </w:p>
        </w:tc>
        <w:tc>
          <w:tcPr>
            <w:tcW w:w="1559" w:type="dxa"/>
          </w:tcPr>
          <w:p w14:paraId="2BC25739"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FRV-MOROS-ERNEV-</w:t>
            </w:r>
            <w:r w:rsidRPr="00061B5B">
              <w:rPr>
                <w:rFonts w:ascii="Times New Roman" w:hAnsi="Times New Roman" w:cs="Times New Roman"/>
                <w:b/>
                <w:sz w:val="22"/>
                <w:szCs w:val="22"/>
              </w:rPr>
              <w:t>UQ583</w:t>
            </w:r>
            <w:r w:rsidRPr="00061B5B">
              <w:rPr>
                <w:rFonts w:ascii="Times New Roman" w:hAnsi="Times New Roman" w:cs="Times New Roman"/>
                <w:sz w:val="22"/>
                <w:szCs w:val="22"/>
              </w:rPr>
              <w:t>-KITEK-DCT-MLK</w:t>
            </w:r>
          </w:p>
        </w:tc>
        <w:tc>
          <w:tcPr>
            <w:tcW w:w="993" w:type="dxa"/>
          </w:tcPr>
          <w:p w14:paraId="5998FF3F"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CAR…</w:t>
            </w:r>
          </w:p>
        </w:tc>
        <w:tc>
          <w:tcPr>
            <w:tcW w:w="1134" w:type="dxa"/>
          </w:tcPr>
          <w:p w14:paraId="5D84F00C"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FPL FL</w:t>
            </w:r>
          </w:p>
        </w:tc>
        <w:tc>
          <w:tcPr>
            <w:tcW w:w="1842" w:type="dxa"/>
          </w:tcPr>
          <w:p w14:paraId="4FF9E63B"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AS PER LOP</w:t>
            </w:r>
          </w:p>
        </w:tc>
        <w:tc>
          <w:tcPr>
            <w:tcW w:w="1276" w:type="dxa"/>
          </w:tcPr>
          <w:p w14:paraId="41025886"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rPr>
              <w:t>FCCC, HSSS</w:t>
            </w:r>
          </w:p>
        </w:tc>
        <w:tc>
          <w:tcPr>
            <w:tcW w:w="1559" w:type="dxa"/>
          </w:tcPr>
          <w:p w14:paraId="120AE686" w14:textId="77777777" w:rsidR="00AB0F51" w:rsidRPr="00061B5B" w:rsidRDefault="00AB0F51" w:rsidP="00AB0F51">
            <w:pPr>
              <w:rPr>
                <w:rFonts w:ascii="Times New Roman" w:hAnsi="Times New Roman" w:cs="Times New Roman"/>
                <w:sz w:val="22"/>
                <w:szCs w:val="22"/>
                <w:highlight w:val="yellow"/>
              </w:rPr>
            </w:pPr>
            <w:r w:rsidRPr="00061B5B">
              <w:rPr>
                <w:rFonts w:ascii="Times New Roman" w:hAnsi="Times New Roman" w:cs="Times New Roman"/>
                <w:sz w:val="22"/>
                <w:szCs w:val="22"/>
                <w:highlight w:val="yellow"/>
              </w:rPr>
              <w:t xml:space="preserve"> </w:t>
            </w:r>
          </w:p>
        </w:tc>
      </w:tr>
      <w:tr w:rsidR="00AB0F51" w:rsidRPr="00061B5B" w14:paraId="491A0448" w14:textId="77777777" w:rsidTr="00DE1853">
        <w:tc>
          <w:tcPr>
            <w:tcW w:w="9634" w:type="dxa"/>
            <w:gridSpan w:val="7"/>
          </w:tcPr>
          <w:p w14:paraId="22CEBC4D" w14:textId="77777777" w:rsidR="00AB0F51" w:rsidRPr="00A97988" w:rsidRDefault="00AB0F51" w:rsidP="00AB0F51">
            <w:pPr>
              <w:jc w:val="center"/>
              <w:rPr>
                <w:rFonts w:ascii="Times New Roman" w:hAnsi="Times New Roman" w:cs="Times New Roman"/>
                <w:b/>
                <w:sz w:val="22"/>
                <w:szCs w:val="22"/>
              </w:rPr>
            </w:pPr>
          </w:p>
          <w:p w14:paraId="701AA432" w14:textId="77777777" w:rsidR="00AB0F51" w:rsidRPr="00A97988" w:rsidRDefault="00AB0F51" w:rsidP="00AB0F51">
            <w:pPr>
              <w:jc w:val="center"/>
              <w:rPr>
                <w:rFonts w:ascii="Times New Roman" w:hAnsi="Times New Roman" w:cs="Times New Roman"/>
                <w:sz w:val="22"/>
                <w:szCs w:val="22"/>
              </w:rPr>
            </w:pPr>
            <w:r w:rsidRPr="00A97988">
              <w:rPr>
                <w:rFonts w:ascii="Times New Roman" w:hAnsi="Times New Roman" w:cs="Times New Roman"/>
                <w:b/>
                <w:sz w:val="22"/>
                <w:szCs w:val="22"/>
              </w:rPr>
              <w:t>UNAVAILABILITY OF STATE AIRSPACE WITHIN FTTT (NDJAMENA) FIR</w:t>
            </w:r>
          </w:p>
        </w:tc>
      </w:tr>
      <w:tr w:rsidR="00A34DF9" w:rsidRPr="00061B5B" w14:paraId="12748C7A" w14:textId="77777777" w:rsidTr="00DE652C">
        <w:tc>
          <w:tcPr>
            <w:tcW w:w="1271" w:type="dxa"/>
            <w:vMerge w:val="restart"/>
          </w:tcPr>
          <w:p w14:paraId="06230A36" w14:textId="3F232698"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CHAD</w:t>
            </w:r>
          </w:p>
        </w:tc>
        <w:tc>
          <w:tcPr>
            <w:tcW w:w="1559" w:type="dxa"/>
          </w:tcPr>
          <w:p w14:paraId="094B7B1C" w14:textId="6AB8243D" w:rsidR="00A97988" w:rsidRPr="00A97988" w:rsidRDefault="00066A45" w:rsidP="00AB0F51">
            <w:pPr>
              <w:rPr>
                <w:rFonts w:ascii="Times New Roman" w:hAnsi="Times New Roman" w:cs="Times New Roman"/>
                <w:sz w:val="22"/>
                <w:szCs w:val="22"/>
              </w:rPr>
            </w:pPr>
            <w:r>
              <w:rPr>
                <w:rFonts w:ascii="Times New Roman" w:hAnsi="Times New Roman" w:cs="Times New Roman"/>
                <w:sz w:val="22"/>
                <w:szCs w:val="22"/>
              </w:rPr>
              <w:t xml:space="preserve">SML – </w:t>
            </w:r>
            <w:r w:rsidRPr="00066A45">
              <w:rPr>
                <w:rFonts w:ascii="Times New Roman" w:hAnsi="Times New Roman" w:cs="Times New Roman"/>
                <w:b/>
                <w:sz w:val="22"/>
                <w:szCs w:val="22"/>
              </w:rPr>
              <w:t xml:space="preserve">UN311 </w:t>
            </w:r>
            <w:r>
              <w:rPr>
                <w:rFonts w:ascii="Times New Roman" w:hAnsi="Times New Roman" w:cs="Times New Roman"/>
                <w:sz w:val="22"/>
                <w:szCs w:val="22"/>
              </w:rPr>
              <w:t xml:space="preserve">– DATIM – ASKON </w:t>
            </w:r>
          </w:p>
        </w:tc>
        <w:tc>
          <w:tcPr>
            <w:tcW w:w="993" w:type="dxa"/>
          </w:tcPr>
          <w:p w14:paraId="2FBE8B35"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CAR…</w:t>
            </w:r>
          </w:p>
        </w:tc>
        <w:tc>
          <w:tcPr>
            <w:tcW w:w="1134" w:type="dxa"/>
          </w:tcPr>
          <w:p w14:paraId="3BEF4646"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FPL FL</w:t>
            </w:r>
          </w:p>
        </w:tc>
        <w:tc>
          <w:tcPr>
            <w:tcW w:w="1842" w:type="dxa"/>
          </w:tcPr>
          <w:p w14:paraId="6567B2FC"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AS PER LOP</w:t>
            </w:r>
          </w:p>
        </w:tc>
        <w:tc>
          <w:tcPr>
            <w:tcW w:w="1276" w:type="dxa"/>
            <w:vMerge w:val="restart"/>
          </w:tcPr>
          <w:p w14:paraId="3B2E8F59"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DNKK</w:t>
            </w:r>
          </w:p>
          <w:p w14:paraId="0DBD2C1F"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DRRR</w:t>
            </w:r>
          </w:p>
          <w:p w14:paraId="0BE22F5C"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HLLL</w:t>
            </w:r>
          </w:p>
          <w:p w14:paraId="39ECE852"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HSSS</w:t>
            </w:r>
          </w:p>
          <w:p w14:paraId="564A594B" w14:textId="123465E6"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FCCC</w:t>
            </w:r>
          </w:p>
        </w:tc>
        <w:tc>
          <w:tcPr>
            <w:tcW w:w="1559" w:type="dxa"/>
          </w:tcPr>
          <w:p w14:paraId="7D5073B9" w14:textId="77777777" w:rsidR="00A34DF9" w:rsidRPr="00061B5B" w:rsidRDefault="00A34DF9" w:rsidP="00AB0F51">
            <w:pPr>
              <w:rPr>
                <w:rFonts w:ascii="Times New Roman" w:hAnsi="Times New Roman" w:cs="Times New Roman"/>
                <w:sz w:val="22"/>
                <w:szCs w:val="22"/>
                <w:highlight w:val="yellow"/>
              </w:rPr>
            </w:pPr>
          </w:p>
        </w:tc>
      </w:tr>
      <w:tr w:rsidR="00A34DF9" w:rsidRPr="00061B5B" w14:paraId="039B63BB" w14:textId="77777777" w:rsidTr="00DE652C">
        <w:tc>
          <w:tcPr>
            <w:tcW w:w="1271" w:type="dxa"/>
            <w:vMerge/>
          </w:tcPr>
          <w:p w14:paraId="1C3DD8FF" w14:textId="77777777" w:rsidR="00A34DF9" w:rsidRPr="00061B5B" w:rsidRDefault="00A34DF9" w:rsidP="00AB0F51">
            <w:pPr>
              <w:rPr>
                <w:rFonts w:ascii="Times New Roman" w:hAnsi="Times New Roman" w:cs="Times New Roman"/>
                <w:sz w:val="22"/>
                <w:szCs w:val="22"/>
                <w:highlight w:val="yellow"/>
              </w:rPr>
            </w:pPr>
          </w:p>
        </w:tc>
        <w:tc>
          <w:tcPr>
            <w:tcW w:w="1559" w:type="dxa"/>
          </w:tcPr>
          <w:p w14:paraId="0BBA7CB7" w14:textId="71CDD745" w:rsidR="00A34DF9" w:rsidRPr="00A97988" w:rsidRDefault="00066A45" w:rsidP="00AB0F51">
            <w:pPr>
              <w:rPr>
                <w:rFonts w:ascii="Times New Roman" w:hAnsi="Times New Roman" w:cs="Times New Roman"/>
                <w:sz w:val="22"/>
                <w:szCs w:val="22"/>
              </w:rPr>
            </w:pPr>
            <w:r>
              <w:rPr>
                <w:rFonts w:ascii="Times New Roman" w:hAnsi="Times New Roman" w:cs="Times New Roman"/>
                <w:sz w:val="22"/>
                <w:szCs w:val="22"/>
              </w:rPr>
              <w:t xml:space="preserve">DLA- </w:t>
            </w:r>
            <w:r w:rsidRPr="00066A45">
              <w:rPr>
                <w:rFonts w:ascii="Times New Roman" w:hAnsi="Times New Roman" w:cs="Times New Roman"/>
                <w:b/>
                <w:sz w:val="22"/>
                <w:szCs w:val="22"/>
              </w:rPr>
              <w:t xml:space="preserve">UA604 </w:t>
            </w:r>
            <w:r>
              <w:rPr>
                <w:rFonts w:ascii="Times New Roman" w:hAnsi="Times New Roman" w:cs="Times New Roman"/>
                <w:sz w:val="22"/>
                <w:szCs w:val="22"/>
              </w:rPr>
              <w:t xml:space="preserve">– MF – OBUDU – AKLIS – JOS – KAN – MOLIT – AGADEZ (AS) – </w:t>
            </w:r>
            <w:r w:rsidRPr="00066A45">
              <w:rPr>
                <w:rFonts w:ascii="Times New Roman" w:hAnsi="Times New Roman" w:cs="Times New Roman"/>
                <w:b/>
                <w:sz w:val="22"/>
                <w:szCs w:val="22"/>
              </w:rPr>
              <w:t xml:space="preserve">UQ594 </w:t>
            </w:r>
            <w:r>
              <w:rPr>
                <w:rFonts w:ascii="Times New Roman" w:hAnsi="Times New Roman" w:cs="Times New Roman"/>
                <w:sz w:val="22"/>
                <w:szCs w:val="22"/>
              </w:rPr>
              <w:t xml:space="preserve">– NEBRA – </w:t>
            </w:r>
            <w:r w:rsidRPr="00066A45">
              <w:rPr>
                <w:rFonts w:ascii="Times New Roman" w:hAnsi="Times New Roman" w:cs="Times New Roman"/>
                <w:b/>
                <w:sz w:val="22"/>
                <w:szCs w:val="22"/>
              </w:rPr>
              <w:t xml:space="preserve">UG858 </w:t>
            </w:r>
            <w:r>
              <w:rPr>
                <w:rFonts w:ascii="Times New Roman" w:hAnsi="Times New Roman" w:cs="Times New Roman"/>
                <w:sz w:val="22"/>
                <w:szCs w:val="22"/>
              </w:rPr>
              <w:t>– RAKOM – DEKIL</w:t>
            </w:r>
          </w:p>
        </w:tc>
        <w:tc>
          <w:tcPr>
            <w:tcW w:w="993" w:type="dxa"/>
          </w:tcPr>
          <w:p w14:paraId="0C4F364D"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CAR…</w:t>
            </w:r>
          </w:p>
        </w:tc>
        <w:tc>
          <w:tcPr>
            <w:tcW w:w="1134" w:type="dxa"/>
          </w:tcPr>
          <w:p w14:paraId="55E2D5D4"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 xml:space="preserve">FPL FL </w:t>
            </w:r>
          </w:p>
        </w:tc>
        <w:tc>
          <w:tcPr>
            <w:tcW w:w="1842" w:type="dxa"/>
          </w:tcPr>
          <w:p w14:paraId="7A320625" w14:textId="77777777" w:rsidR="00A34DF9" w:rsidRPr="00A97988" w:rsidRDefault="00A34DF9" w:rsidP="00AB0F51">
            <w:pPr>
              <w:rPr>
                <w:rFonts w:ascii="Times New Roman" w:hAnsi="Times New Roman" w:cs="Times New Roman"/>
                <w:sz w:val="22"/>
                <w:szCs w:val="22"/>
              </w:rPr>
            </w:pPr>
            <w:r w:rsidRPr="00A97988">
              <w:rPr>
                <w:rFonts w:ascii="Times New Roman" w:hAnsi="Times New Roman" w:cs="Times New Roman"/>
                <w:sz w:val="22"/>
                <w:szCs w:val="22"/>
              </w:rPr>
              <w:t>AS PER LOP</w:t>
            </w:r>
          </w:p>
        </w:tc>
        <w:tc>
          <w:tcPr>
            <w:tcW w:w="1276" w:type="dxa"/>
            <w:vMerge/>
          </w:tcPr>
          <w:p w14:paraId="6C22BB5D" w14:textId="77777777" w:rsidR="00A34DF9" w:rsidRPr="00061B5B" w:rsidRDefault="00A34DF9" w:rsidP="00AB0F51">
            <w:pPr>
              <w:rPr>
                <w:rFonts w:ascii="Times New Roman" w:hAnsi="Times New Roman" w:cs="Times New Roman"/>
                <w:sz w:val="22"/>
                <w:szCs w:val="22"/>
                <w:highlight w:val="yellow"/>
              </w:rPr>
            </w:pPr>
          </w:p>
        </w:tc>
        <w:tc>
          <w:tcPr>
            <w:tcW w:w="1559" w:type="dxa"/>
          </w:tcPr>
          <w:p w14:paraId="0B7ADDCB" w14:textId="77777777" w:rsidR="00A34DF9" w:rsidRPr="00061B5B" w:rsidRDefault="00A34DF9" w:rsidP="00AB0F51">
            <w:pPr>
              <w:rPr>
                <w:rFonts w:ascii="Times New Roman" w:hAnsi="Times New Roman" w:cs="Times New Roman"/>
                <w:sz w:val="22"/>
                <w:szCs w:val="22"/>
                <w:highlight w:val="yellow"/>
              </w:rPr>
            </w:pPr>
          </w:p>
        </w:tc>
      </w:tr>
      <w:tr w:rsidR="00AB0F51" w:rsidRPr="00061B5B" w14:paraId="2AE2B2AE" w14:textId="77777777" w:rsidTr="00DE1853">
        <w:tc>
          <w:tcPr>
            <w:tcW w:w="9634" w:type="dxa"/>
            <w:gridSpan w:val="7"/>
          </w:tcPr>
          <w:p w14:paraId="6911E6C9" w14:textId="77777777" w:rsidR="00AB0F51" w:rsidRPr="00FF54C8" w:rsidRDefault="00AB0F51" w:rsidP="00AB0F51">
            <w:pPr>
              <w:jc w:val="center"/>
              <w:rPr>
                <w:rFonts w:ascii="Times New Roman" w:hAnsi="Times New Roman" w:cs="Times New Roman"/>
                <w:sz w:val="22"/>
                <w:szCs w:val="22"/>
              </w:rPr>
            </w:pPr>
          </w:p>
          <w:p w14:paraId="6ECF89B4" w14:textId="77777777" w:rsidR="00AB0F51" w:rsidRPr="00FF54C8" w:rsidRDefault="00AB0F51" w:rsidP="00AB0F51">
            <w:pPr>
              <w:jc w:val="center"/>
              <w:rPr>
                <w:rFonts w:ascii="Times New Roman" w:hAnsi="Times New Roman" w:cs="Times New Roman"/>
                <w:sz w:val="22"/>
                <w:szCs w:val="22"/>
              </w:rPr>
            </w:pPr>
            <w:r w:rsidRPr="00FF54C8">
              <w:rPr>
                <w:rFonts w:ascii="Times New Roman" w:hAnsi="Times New Roman" w:cs="Times New Roman"/>
                <w:b/>
                <w:sz w:val="22"/>
                <w:szCs w:val="22"/>
              </w:rPr>
              <w:t>UNAVAILABILITY OF STATE AIRSPACE WITHIN DRRR (NIAMEY) FIR</w:t>
            </w:r>
          </w:p>
        </w:tc>
      </w:tr>
      <w:tr w:rsidR="00FF54C8" w:rsidRPr="00061B5B" w14:paraId="409A282A" w14:textId="77777777" w:rsidTr="00DE652C">
        <w:tc>
          <w:tcPr>
            <w:tcW w:w="1271" w:type="dxa"/>
            <w:vMerge w:val="restart"/>
          </w:tcPr>
          <w:p w14:paraId="55ED9374" w14:textId="04813E03"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BUKINA FASO</w:t>
            </w:r>
          </w:p>
        </w:tc>
        <w:tc>
          <w:tcPr>
            <w:tcW w:w="1559" w:type="dxa"/>
          </w:tcPr>
          <w:p w14:paraId="163EA59B" w14:textId="041BC095" w:rsidR="00FF54C8" w:rsidRPr="00FF54C8"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BINET – </w:t>
            </w:r>
            <w:r w:rsidRPr="002709F8">
              <w:rPr>
                <w:rFonts w:ascii="Times New Roman" w:hAnsi="Times New Roman" w:cs="Times New Roman"/>
                <w:b/>
                <w:sz w:val="22"/>
                <w:szCs w:val="22"/>
              </w:rPr>
              <w:t>UQ592 –</w:t>
            </w:r>
            <w:r>
              <w:rPr>
                <w:rFonts w:ascii="Times New Roman" w:hAnsi="Times New Roman" w:cs="Times New Roman"/>
                <w:sz w:val="22"/>
                <w:szCs w:val="22"/>
              </w:rPr>
              <w:t xml:space="preserve"> KOSOL- IDORO – KOBNA – TLE – </w:t>
            </w:r>
            <w:r w:rsidRPr="002709F8">
              <w:rPr>
                <w:rFonts w:ascii="Times New Roman" w:hAnsi="Times New Roman" w:cs="Times New Roman"/>
                <w:b/>
                <w:sz w:val="22"/>
                <w:szCs w:val="22"/>
              </w:rPr>
              <w:t xml:space="preserve">UL683 </w:t>
            </w:r>
            <w:r>
              <w:rPr>
                <w:rFonts w:ascii="Times New Roman" w:hAnsi="Times New Roman" w:cs="Times New Roman"/>
                <w:sz w:val="22"/>
                <w:szCs w:val="22"/>
              </w:rPr>
              <w:t xml:space="preserve">– KILMO- ABDIJAN – GANDA </w:t>
            </w:r>
          </w:p>
        </w:tc>
        <w:tc>
          <w:tcPr>
            <w:tcW w:w="993" w:type="dxa"/>
          </w:tcPr>
          <w:p w14:paraId="7C63E453"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1F3B4D20"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410A7999"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val="restart"/>
          </w:tcPr>
          <w:p w14:paraId="2B915D80"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GOOO</w:t>
            </w:r>
          </w:p>
          <w:p w14:paraId="04C5F1A4"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FTTT</w:t>
            </w:r>
          </w:p>
          <w:p w14:paraId="4AF19B1D"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DNKK</w:t>
            </w:r>
          </w:p>
          <w:p w14:paraId="5621BF8B"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DAAA</w:t>
            </w:r>
          </w:p>
          <w:p w14:paraId="3CBD8B4C"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DRRR</w:t>
            </w:r>
          </w:p>
          <w:p w14:paraId="78D4EBBD" w14:textId="77777777"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DGAC</w:t>
            </w:r>
          </w:p>
          <w:p w14:paraId="49E7CC88" w14:textId="2864373B" w:rsidR="00FF54C8" w:rsidRPr="00FF54C8" w:rsidRDefault="00FF54C8" w:rsidP="00AB0F51">
            <w:pPr>
              <w:rPr>
                <w:rFonts w:ascii="Times New Roman" w:hAnsi="Times New Roman" w:cs="Times New Roman"/>
                <w:sz w:val="22"/>
                <w:szCs w:val="22"/>
              </w:rPr>
            </w:pPr>
            <w:r w:rsidRPr="00FF54C8">
              <w:rPr>
                <w:rFonts w:ascii="Times New Roman" w:hAnsi="Times New Roman" w:cs="Times New Roman"/>
                <w:sz w:val="22"/>
                <w:szCs w:val="22"/>
              </w:rPr>
              <w:t>DXXX</w:t>
            </w:r>
          </w:p>
        </w:tc>
        <w:tc>
          <w:tcPr>
            <w:tcW w:w="1559" w:type="dxa"/>
          </w:tcPr>
          <w:p w14:paraId="5C9E511A" w14:textId="77777777" w:rsidR="00FF54C8" w:rsidRPr="00061B5B" w:rsidRDefault="00FF54C8" w:rsidP="00AB0F51">
            <w:pPr>
              <w:rPr>
                <w:rFonts w:ascii="Times New Roman" w:hAnsi="Times New Roman" w:cs="Times New Roman"/>
                <w:sz w:val="22"/>
                <w:szCs w:val="22"/>
                <w:highlight w:val="yellow"/>
              </w:rPr>
            </w:pPr>
          </w:p>
        </w:tc>
      </w:tr>
      <w:tr w:rsidR="00FF54C8" w:rsidRPr="00061B5B" w14:paraId="5E0C5683" w14:textId="77777777" w:rsidTr="00DE652C">
        <w:tc>
          <w:tcPr>
            <w:tcW w:w="1271" w:type="dxa"/>
            <w:vMerge/>
          </w:tcPr>
          <w:p w14:paraId="57317541" w14:textId="77777777" w:rsidR="00FF54C8" w:rsidRPr="00FF54C8" w:rsidRDefault="00FF54C8" w:rsidP="00FF54C8">
            <w:pPr>
              <w:rPr>
                <w:rFonts w:ascii="Times New Roman" w:hAnsi="Times New Roman" w:cs="Times New Roman"/>
                <w:sz w:val="22"/>
                <w:szCs w:val="22"/>
              </w:rPr>
            </w:pPr>
          </w:p>
        </w:tc>
        <w:tc>
          <w:tcPr>
            <w:tcW w:w="1559" w:type="dxa"/>
          </w:tcPr>
          <w:p w14:paraId="1F6C2D49" w14:textId="5194FFC4" w:rsidR="00FF54C8" w:rsidRPr="00FF54C8" w:rsidRDefault="002709F8" w:rsidP="00FF54C8">
            <w:pPr>
              <w:rPr>
                <w:rFonts w:ascii="Times New Roman" w:hAnsi="Times New Roman" w:cs="Times New Roman"/>
                <w:sz w:val="22"/>
                <w:szCs w:val="22"/>
              </w:rPr>
            </w:pPr>
            <w:r>
              <w:rPr>
                <w:rFonts w:ascii="Times New Roman" w:hAnsi="Times New Roman" w:cs="Times New Roman"/>
                <w:sz w:val="22"/>
                <w:szCs w:val="22"/>
              </w:rPr>
              <w:t xml:space="preserve">BINET - </w:t>
            </w:r>
            <w:r w:rsidR="00FF54C8" w:rsidRPr="002709F8">
              <w:rPr>
                <w:rFonts w:ascii="Times New Roman" w:hAnsi="Times New Roman" w:cs="Times New Roman"/>
                <w:b/>
                <w:sz w:val="22"/>
                <w:szCs w:val="22"/>
              </w:rPr>
              <w:t>UG851</w:t>
            </w:r>
            <w:r w:rsidRPr="002709F8">
              <w:rPr>
                <w:rFonts w:ascii="Times New Roman" w:hAnsi="Times New Roman" w:cs="Times New Roman"/>
                <w:b/>
                <w:sz w:val="22"/>
                <w:szCs w:val="22"/>
              </w:rPr>
              <w:t xml:space="preserve"> </w:t>
            </w:r>
            <w:r>
              <w:rPr>
                <w:rFonts w:ascii="Times New Roman" w:hAnsi="Times New Roman" w:cs="Times New Roman"/>
                <w:sz w:val="22"/>
                <w:szCs w:val="22"/>
              </w:rPr>
              <w:t xml:space="preserve">– BKY – EDAMO – BKO </w:t>
            </w:r>
          </w:p>
        </w:tc>
        <w:tc>
          <w:tcPr>
            <w:tcW w:w="993" w:type="dxa"/>
          </w:tcPr>
          <w:p w14:paraId="141207DD" w14:textId="135F24CB"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12C4618F" w14:textId="44133685"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12DF6E3D" w14:textId="301F5DB1"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tcPr>
          <w:p w14:paraId="2094D1FC" w14:textId="77777777" w:rsidR="00FF54C8" w:rsidRPr="00FF54C8" w:rsidRDefault="00FF54C8" w:rsidP="00FF54C8">
            <w:pPr>
              <w:rPr>
                <w:rFonts w:ascii="Times New Roman" w:hAnsi="Times New Roman" w:cs="Times New Roman"/>
                <w:sz w:val="22"/>
                <w:szCs w:val="22"/>
              </w:rPr>
            </w:pPr>
          </w:p>
        </w:tc>
        <w:tc>
          <w:tcPr>
            <w:tcW w:w="1559" w:type="dxa"/>
          </w:tcPr>
          <w:p w14:paraId="08487064" w14:textId="77777777" w:rsidR="00FF54C8" w:rsidRPr="00061B5B" w:rsidRDefault="00FF54C8" w:rsidP="00FF54C8">
            <w:pPr>
              <w:rPr>
                <w:rFonts w:ascii="Times New Roman" w:hAnsi="Times New Roman" w:cs="Times New Roman"/>
                <w:sz w:val="22"/>
                <w:szCs w:val="22"/>
                <w:highlight w:val="yellow"/>
              </w:rPr>
            </w:pPr>
          </w:p>
        </w:tc>
      </w:tr>
      <w:tr w:rsidR="00FF54C8" w:rsidRPr="00061B5B" w14:paraId="56AADE7D" w14:textId="77777777" w:rsidTr="00DE652C">
        <w:tc>
          <w:tcPr>
            <w:tcW w:w="1271" w:type="dxa"/>
            <w:vMerge/>
          </w:tcPr>
          <w:p w14:paraId="0EF44330" w14:textId="77777777" w:rsidR="00FF54C8" w:rsidRPr="00FF54C8" w:rsidRDefault="00FF54C8" w:rsidP="00FF54C8">
            <w:pPr>
              <w:rPr>
                <w:rFonts w:ascii="Times New Roman" w:hAnsi="Times New Roman" w:cs="Times New Roman"/>
                <w:sz w:val="22"/>
                <w:szCs w:val="22"/>
              </w:rPr>
            </w:pPr>
          </w:p>
        </w:tc>
        <w:tc>
          <w:tcPr>
            <w:tcW w:w="1559" w:type="dxa"/>
          </w:tcPr>
          <w:p w14:paraId="4BC236AB" w14:textId="6B4B6DDB" w:rsidR="00FF54C8" w:rsidRPr="00FF54C8" w:rsidRDefault="002709F8" w:rsidP="00FF54C8">
            <w:pPr>
              <w:rPr>
                <w:rFonts w:ascii="Times New Roman" w:hAnsi="Times New Roman" w:cs="Times New Roman"/>
                <w:sz w:val="22"/>
                <w:szCs w:val="22"/>
              </w:rPr>
            </w:pPr>
            <w:r>
              <w:rPr>
                <w:rFonts w:ascii="Times New Roman" w:hAnsi="Times New Roman" w:cs="Times New Roman"/>
                <w:sz w:val="22"/>
                <w:szCs w:val="22"/>
              </w:rPr>
              <w:t xml:space="preserve">LGI - </w:t>
            </w:r>
            <w:r w:rsidR="00FF54C8" w:rsidRPr="002709F8">
              <w:rPr>
                <w:rFonts w:ascii="Times New Roman" w:hAnsi="Times New Roman" w:cs="Times New Roman"/>
                <w:b/>
                <w:sz w:val="22"/>
                <w:szCs w:val="22"/>
              </w:rPr>
              <w:t>UB727</w:t>
            </w:r>
            <w:r w:rsidRPr="002709F8">
              <w:rPr>
                <w:rFonts w:ascii="Times New Roman" w:hAnsi="Times New Roman" w:cs="Times New Roman"/>
                <w:b/>
                <w:sz w:val="22"/>
                <w:szCs w:val="22"/>
              </w:rPr>
              <w:t>-</w:t>
            </w:r>
            <w:r>
              <w:rPr>
                <w:rFonts w:ascii="Times New Roman" w:hAnsi="Times New Roman" w:cs="Times New Roman"/>
                <w:sz w:val="22"/>
                <w:szCs w:val="22"/>
              </w:rPr>
              <w:t xml:space="preserve"> AMKAX – BUNAP – BKO- AMKAL – OPULU – LUKNA – TERAS - TMS</w:t>
            </w:r>
          </w:p>
        </w:tc>
        <w:tc>
          <w:tcPr>
            <w:tcW w:w="993" w:type="dxa"/>
          </w:tcPr>
          <w:p w14:paraId="74B81ABB" w14:textId="3E5A0CD1"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55E66541" w14:textId="1FAA8CA3"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02C7490E" w14:textId="6CE21377" w:rsidR="00FF54C8" w:rsidRPr="00FF54C8" w:rsidRDefault="00FF54C8" w:rsidP="00FF54C8">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tcPr>
          <w:p w14:paraId="324A5AC7" w14:textId="77777777" w:rsidR="00FF54C8" w:rsidRPr="00FF54C8" w:rsidRDefault="00FF54C8" w:rsidP="00FF54C8">
            <w:pPr>
              <w:rPr>
                <w:rFonts w:ascii="Times New Roman" w:hAnsi="Times New Roman" w:cs="Times New Roman"/>
                <w:sz w:val="22"/>
                <w:szCs w:val="22"/>
              </w:rPr>
            </w:pPr>
          </w:p>
        </w:tc>
        <w:tc>
          <w:tcPr>
            <w:tcW w:w="1559" w:type="dxa"/>
          </w:tcPr>
          <w:p w14:paraId="69896314" w14:textId="77777777" w:rsidR="00FF54C8" w:rsidRPr="00061B5B" w:rsidRDefault="00FF54C8" w:rsidP="00FF54C8">
            <w:pPr>
              <w:rPr>
                <w:rFonts w:ascii="Times New Roman" w:hAnsi="Times New Roman" w:cs="Times New Roman"/>
                <w:sz w:val="22"/>
                <w:szCs w:val="22"/>
                <w:highlight w:val="yellow"/>
              </w:rPr>
            </w:pPr>
          </w:p>
        </w:tc>
      </w:tr>
      <w:tr w:rsidR="002709F8" w:rsidRPr="00061B5B" w14:paraId="23DCC729" w14:textId="77777777" w:rsidTr="00DE652C">
        <w:tc>
          <w:tcPr>
            <w:tcW w:w="1271" w:type="dxa"/>
            <w:vMerge w:val="restart"/>
          </w:tcPr>
          <w:p w14:paraId="7503A54D" w14:textId="0E4AC2DC"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NIGER</w:t>
            </w:r>
          </w:p>
        </w:tc>
        <w:tc>
          <w:tcPr>
            <w:tcW w:w="1559" w:type="dxa"/>
          </w:tcPr>
          <w:p w14:paraId="27E97735" w14:textId="51198515" w:rsidR="002709F8" w:rsidRPr="00FF54C8"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LGI - </w:t>
            </w:r>
            <w:r w:rsidRPr="002709F8">
              <w:rPr>
                <w:rFonts w:ascii="Times New Roman" w:hAnsi="Times New Roman" w:cs="Times New Roman"/>
                <w:b/>
                <w:sz w:val="22"/>
                <w:szCs w:val="22"/>
              </w:rPr>
              <w:t>UB727-</w:t>
            </w:r>
            <w:r>
              <w:rPr>
                <w:rFonts w:ascii="Times New Roman" w:hAnsi="Times New Roman" w:cs="Times New Roman"/>
                <w:sz w:val="22"/>
                <w:szCs w:val="22"/>
              </w:rPr>
              <w:t xml:space="preserve"> AMKAX – BUNAP – BKO- AMKAL – OPULU – LUKNA – TERAS - TMS</w:t>
            </w:r>
          </w:p>
        </w:tc>
        <w:tc>
          <w:tcPr>
            <w:tcW w:w="993" w:type="dxa"/>
          </w:tcPr>
          <w:p w14:paraId="428EE606"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7F1B4FBD"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FPL FL</w:t>
            </w:r>
          </w:p>
        </w:tc>
        <w:tc>
          <w:tcPr>
            <w:tcW w:w="1842" w:type="dxa"/>
          </w:tcPr>
          <w:p w14:paraId="55CF0483"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AS PER LOP</w:t>
            </w:r>
          </w:p>
        </w:tc>
        <w:tc>
          <w:tcPr>
            <w:tcW w:w="1276" w:type="dxa"/>
            <w:vMerge w:val="restart"/>
          </w:tcPr>
          <w:p w14:paraId="6986C5EB"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GOOO</w:t>
            </w:r>
          </w:p>
          <w:p w14:paraId="769CFD65"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DNKK</w:t>
            </w:r>
          </w:p>
          <w:p w14:paraId="7FB1F94F"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DAAA</w:t>
            </w:r>
          </w:p>
          <w:p w14:paraId="69B64202"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DRRR</w:t>
            </w:r>
          </w:p>
          <w:p w14:paraId="100F3FBD"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DGAC</w:t>
            </w:r>
          </w:p>
          <w:p w14:paraId="01ED035D" w14:textId="340CF68D"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DXXX</w:t>
            </w:r>
          </w:p>
        </w:tc>
        <w:tc>
          <w:tcPr>
            <w:tcW w:w="1559" w:type="dxa"/>
          </w:tcPr>
          <w:p w14:paraId="7CA6BE3B"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88DC3FC" w14:textId="77777777" w:rsidTr="00DE652C">
        <w:tc>
          <w:tcPr>
            <w:tcW w:w="1271" w:type="dxa"/>
            <w:vMerge/>
          </w:tcPr>
          <w:p w14:paraId="67D145AF" w14:textId="77777777" w:rsidR="002709F8" w:rsidRPr="00FF54C8" w:rsidRDefault="002709F8" w:rsidP="002709F8">
            <w:pPr>
              <w:rPr>
                <w:rFonts w:ascii="Times New Roman" w:hAnsi="Times New Roman" w:cs="Times New Roman"/>
                <w:sz w:val="22"/>
                <w:szCs w:val="22"/>
              </w:rPr>
            </w:pPr>
          </w:p>
        </w:tc>
        <w:tc>
          <w:tcPr>
            <w:tcW w:w="1559" w:type="dxa"/>
          </w:tcPr>
          <w:p w14:paraId="626B49F3" w14:textId="1A335C5A" w:rsidR="002709F8" w:rsidRPr="00FF54C8" w:rsidRDefault="001074B7" w:rsidP="002709F8">
            <w:pPr>
              <w:rPr>
                <w:rFonts w:ascii="Times New Roman" w:hAnsi="Times New Roman" w:cs="Times New Roman"/>
                <w:sz w:val="22"/>
                <w:szCs w:val="22"/>
              </w:rPr>
            </w:pPr>
            <w:r>
              <w:rPr>
                <w:rFonts w:ascii="Times New Roman" w:hAnsi="Times New Roman" w:cs="Times New Roman"/>
                <w:sz w:val="22"/>
                <w:szCs w:val="22"/>
              </w:rPr>
              <w:t xml:space="preserve">NDJAMENA - </w:t>
            </w:r>
            <w:r w:rsidR="002709F8" w:rsidRPr="001074B7">
              <w:rPr>
                <w:rFonts w:ascii="Times New Roman" w:hAnsi="Times New Roman" w:cs="Times New Roman"/>
                <w:b/>
                <w:sz w:val="22"/>
                <w:szCs w:val="22"/>
              </w:rPr>
              <w:t>UM863</w:t>
            </w:r>
            <w:r>
              <w:rPr>
                <w:rFonts w:ascii="Times New Roman" w:hAnsi="Times New Roman" w:cs="Times New Roman"/>
                <w:sz w:val="22"/>
                <w:szCs w:val="22"/>
              </w:rPr>
              <w:t xml:space="preserve"> – ERTOM – ABEPI – IPONO – ASKOL </w:t>
            </w:r>
          </w:p>
        </w:tc>
        <w:tc>
          <w:tcPr>
            <w:tcW w:w="993" w:type="dxa"/>
          </w:tcPr>
          <w:p w14:paraId="4900E763"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42B9A153"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FPL FL </w:t>
            </w:r>
          </w:p>
        </w:tc>
        <w:tc>
          <w:tcPr>
            <w:tcW w:w="1842" w:type="dxa"/>
          </w:tcPr>
          <w:p w14:paraId="666EB741" w14:textId="7777777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AS PER LOP </w:t>
            </w:r>
          </w:p>
        </w:tc>
        <w:tc>
          <w:tcPr>
            <w:tcW w:w="1276" w:type="dxa"/>
            <w:vMerge/>
          </w:tcPr>
          <w:p w14:paraId="40792B1B" w14:textId="77777777" w:rsidR="002709F8" w:rsidRPr="00FF54C8" w:rsidRDefault="002709F8" w:rsidP="002709F8">
            <w:pPr>
              <w:rPr>
                <w:rFonts w:ascii="Times New Roman" w:hAnsi="Times New Roman" w:cs="Times New Roman"/>
                <w:sz w:val="22"/>
                <w:szCs w:val="22"/>
              </w:rPr>
            </w:pPr>
          </w:p>
        </w:tc>
        <w:tc>
          <w:tcPr>
            <w:tcW w:w="1559" w:type="dxa"/>
          </w:tcPr>
          <w:p w14:paraId="03777345"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77ACD431" w14:textId="77777777" w:rsidTr="00DE652C">
        <w:tc>
          <w:tcPr>
            <w:tcW w:w="1271" w:type="dxa"/>
            <w:vMerge/>
          </w:tcPr>
          <w:p w14:paraId="627C8911" w14:textId="77777777" w:rsidR="002709F8" w:rsidRPr="00FF54C8" w:rsidRDefault="002709F8" w:rsidP="002709F8">
            <w:pPr>
              <w:rPr>
                <w:rFonts w:ascii="Times New Roman" w:hAnsi="Times New Roman" w:cs="Times New Roman"/>
                <w:sz w:val="22"/>
                <w:szCs w:val="22"/>
              </w:rPr>
            </w:pPr>
          </w:p>
        </w:tc>
        <w:tc>
          <w:tcPr>
            <w:tcW w:w="1559" w:type="dxa"/>
          </w:tcPr>
          <w:p w14:paraId="5EA336ED" w14:textId="7EB8F0C5" w:rsidR="002709F8" w:rsidRPr="00FF54C8" w:rsidRDefault="002709F8" w:rsidP="00C3797D">
            <w:pPr>
              <w:rPr>
                <w:rFonts w:ascii="Times New Roman" w:hAnsi="Times New Roman" w:cs="Times New Roman"/>
                <w:sz w:val="22"/>
                <w:szCs w:val="22"/>
              </w:rPr>
            </w:pPr>
            <w:r>
              <w:rPr>
                <w:rFonts w:ascii="Times New Roman" w:hAnsi="Times New Roman" w:cs="Times New Roman"/>
                <w:sz w:val="22"/>
                <w:szCs w:val="22"/>
              </w:rPr>
              <w:t xml:space="preserve">BD – </w:t>
            </w:r>
            <w:r w:rsidRPr="002709F8">
              <w:rPr>
                <w:rFonts w:ascii="Times New Roman" w:hAnsi="Times New Roman" w:cs="Times New Roman"/>
                <w:b/>
                <w:sz w:val="22"/>
                <w:szCs w:val="22"/>
              </w:rPr>
              <w:t xml:space="preserve">UA601 </w:t>
            </w:r>
            <w:r>
              <w:rPr>
                <w:rFonts w:ascii="Times New Roman" w:hAnsi="Times New Roman" w:cs="Times New Roman"/>
                <w:sz w:val="22"/>
                <w:szCs w:val="22"/>
              </w:rPr>
              <w:t xml:space="preserve">– NANGA - TLE – </w:t>
            </w:r>
            <w:r w:rsidRPr="002709F8">
              <w:rPr>
                <w:rFonts w:ascii="Times New Roman" w:hAnsi="Times New Roman" w:cs="Times New Roman"/>
                <w:b/>
                <w:sz w:val="22"/>
                <w:szCs w:val="22"/>
              </w:rPr>
              <w:t xml:space="preserve">UL683 </w:t>
            </w:r>
            <w:r>
              <w:rPr>
                <w:rFonts w:ascii="Times New Roman" w:hAnsi="Times New Roman" w:cs="Times New Roman"/>
                <w:sz w:val="22"/>
                <w:szCs w:val="22"/>
              </w:rPr>
              <w:t xml:space="preserve">– KILMO- </w:t>
            </w:r>
            <w:r w:rsidR="00C3797D">
              <w:rPr>
                <w:rFonts w:ascii="Times New Roman" w:hAnsi="Times New Roman" w:cs="Times New Roman"/>
                <w:sz w:val="22"/>
                <w:szCs w:val="22"/>
              </w:rPr>
              <w:t xml:space="preserve">KIGRA – BDA – ABC </w:t>
            </w:r>
          </w:p>
        </w:tc>
        <w:tc>
          <w:tcPr>
            <w:tcW w:w="993" w:type="dxa"/>
          </w:tcPr>
          <w:p w14:paraId="367F1590" w14:textId="436065E5"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CAR…</w:t>
            </w:r>
          </w:p>
        </w:tc>
        <w:tc>
          <w:tcPr>
            <w:tcW w:w="1134" w:type="dxa"/>
          </w:tcPr>
          <w:p w14:paraId="446B0BA1" w14:textId="6431CF37"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FPL FL </w:t>
            </w:r>
          </w:p>
        </w:tc>
        <w:tc>
          <w:tcPr>
            <w:tcW w:w="1842" w:type="dxa"/>
          </w:tcPr>
          <w:p w14:paraId="59AA02EB" w14:textId="65E766B1" w:rsidR="002709F8" w:rsidRPr="00FF54C8" w:rsidRDefault="002709F8" w:rsidP="002709F8">
            <w:pPr>
              <w:rPr>
                <w:rFonts w:ascii="Times New Roman" w:hAnsi="Times New Roman" w:cs="Times New Roman"/>
                <w:sz w:val="22"/>
                <w:szCs w:val="22"/>
              </w:rPr>
            </w:pPr>
            <w:r w:rsidRPr="00FF54C8">
              <w:rPr>
                <w:rFonts w:ascii="Times New Roman" w:hAnsi="Times New Roman" w:cs="Times New Roman"/>
                <w:sz w:val="22"/>
                <w:szCs w:val="22"/>
              </w:rPr>
              <w:t xml:space="preserve">AS PER LOP </w:t>
            </w:r>
          </w:p>
        </w:tc>
        <w:tc>
          <w:tcPr>
            <w:tcW w:w="1276" w:type="dxa"/>
            <w:vMerge/>
          </w:tcPr>
          <w:p w14:paraId="6A3ECCA2" w14:textId="77777777" w:rsidR="002709F8" w:rsidRPr="00FF54C8" w:rsidRDefault="002709F8" w:rsidP="002709F8">
            <w:pPr>
              <w:rPr>
                <w:rFonts w:ascii="Times New Roman" w:hAnsi="Times New Roman" w:cs="Times New Roman"/>
                <w:sz w:val="22"/>
                <w:szCs w:val="22"/>
              </w:rPr>
            </w:pPr>
          </w:p>
        </w:tc>
        <w:tc>
          <w:tcPr>
            <w:tcW w:w="1559" w:type="dxa"/>
          </w:tcPr>
          <w:p w14:paraId="063D45D6"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0143369E" w14:textId="77777777" w:rsidTr="00DE1853">
        <w:tc>
          <w:tcPr>
            <w:tcW w:w="9634" w:type="dxa"/>
            <w:gridSpan w:val="7"/>
          </w:tcPr>
          <w:p w14:paraId="11A44A94" w14:textId="77777777" w:rsidR="002709F8" w:rsidRPr="000C2164" w:rsidRDefault="002709F8" w:rsidP="002709F8">
            <w:pPr>
              <w:jc w:val="center"/>
              <w:rPr>
                <w:rFonts w:ascii="Times New Roman" w:hAnsi="Times New Roman" w:cs="Times New Roman"/>
                <w:sz w:val="22"/>
                <w:szCs w:val="22"/>
              </w:rPr>
            </w:pPr>
          </w:p>
          <w:p w14:paraId="66CDD3CC" w14:textId="77777777" w:rsidR="002709F8" w:rsidRPr="000C2164" w:rsidRDefault="002709F8" w:rsidP="002709F8">
            <w:pPr>
              <w:jc w:val="center"/>
              <w:rPr>
                <w:rFonts w:ascii="Times New Roman" w:hAnsi="Times New Roman" w:cs="Times New Roman"/>
                <w:sz w:val="22"/>
                <w:szCs w:val="22"/>
              </w:rPr>
            </w:pPr>
            <w:r w:rsidRPr="000C2164">
              <w:rPr>
                <w:rFonts w:ascii="Times New Roman" w:hAnsi="Times New Roman" w:cs="Times New Roman"/>
                <w:b/>
                <w:sz w:val="22"/>
                <w:szCs w:val="22"/>
              </w:rPr>
              <w:t>UNAVAILABILITY OF STATE AIRSPACE WITHIN GOOO (DAKAR) FIR– EXCLUDING AIRSPACE OVER HIGH SEAS</w:t>
            </w:r>
          </w:p>
        </w:tc>
      </w:tr>
      <w:tr w:rsidR="002709F8" w:rsidRPr="00B452C7" w14:paraId="076DB179" w14:textId="77777777" w:rsidTr="00DE652C">
        <w:tc>
          <w:tcPr>
            <w:tcW w:w="1271" w:type="dxa"/>
            <w:vMerge w:val="restart"/>
          </w:tcPr>
          <w:p w14:paraId="0A930865" w14:textId="4DC54960"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GAMBIA</w:t>
            </w:r>
          </w:p>
        </w:tc>
        <w:tc>
          <w:tcPr>
            <w:tcW w:w="1559" w:type="dxa"/>
          </w:tcPr>
          <w:p w14:paraId="45B5B8A0" w14:textId="3339627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AKDAR - </w:t>
            </w:r>
            <w:r w:rsidRPr="003B0201">
              <w:rPr>
                <w:rFonts w:ascii="Times New Roman" w:hAnsi="Times New Roman" w:cs="Times New Roman"/>
                <w:b/>
                <w:sz w:val="22"/>
                <w:szCs w:val="22"/>
              </w:rPr>
              <w:t>UG853 –</w:t>
            </w:r>
            <w:r>
              <w:rPr>
                <w:rFonts w:ascii="Times New Roman" w:hAnsi="Times New Roman" w:cs="Times New Roman"/>
                <w:sz w:val="22"/>
                <w:szCs w:val="22"/>
              </w:rPr>
              <w:t xml:space="preserve"> TITOR – BOMSA – NARAT – AMDIB </w:t>
            </w:r>
          </w:p>
        </w:tc>
        <w:tc>
          <w:tcPr>
            <w:tcW w:w="993" w:type="dxa"/>
          </w:tcPr>
          <w:p w14:paraId="67789E5D"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19603BD7"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1BE469B8"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AS PER LOP</w:t>
            </w:r>
          </w:p>
        </w:tc>
        <w:tc>
          <w:tcPr>
            <w:tcW w:w="1276" w:type="dxa"/>
            <w:vMerge w:val="restart"/>
          </w:tcPr>
          <w:p w14:paraId="24B87DAE" w14:textId="09096605"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GOOO</w:t>
            </w:r>
          </w:p>
        </w:tc>
        <w:tc>
          <w:tcPr>
            <w:tcW w:w="1559" w:type="dxa"/>
          </w:tcPr>
          <w:p w14:paraId="54BA3AC6" w14:textId="77777777" w:rsidR="002709F8" w:rsidRPr="00B452C7" w:rsidRDefault="002709F8" w:rsidP="002709F8">
            <w:pPr>
              <w:rPr>
                <w:rFonts w:ascii="Times New Roman" w:hAnsi="Times New Roman" w:cs="Times New Roman"/>
                <w:sz w:val="22"/>
                <w:szCs w:val="22"/>
              </w:rPr>
            </w:pPr>
          </w:p>
        </w:tc>
      </w:tr>
      <w:tr w:rsidR="002709F8" w:rsidRPr="00061B5B" w14:paraId="453910C5" w14:textId="77777777" w:rsidTr="00DE652C">
        <w:tc>
          <w:tcPr>
            <w:tcW w:w="1271" w:type="dxa"/>
            <w:vMerge/>
          </w:tcPr>
          <w:p w14:paraId="1C3A39EA" w14:textId="77777777" w:rsidR="002709F8" w:rsidRPr="00B452C7" w:rsidRDefault="002709F8" w:rsidP="002709F8">
            <w:pPr>
              <w:rPr>
                <w:rFonts w:ascii="Times New Roman" w:hAnsi="Times New Roman" w:cs="Times New Roman"/>
                <w:sz w:val="22"/>
                <w:szCs w:val="22"/>
              </w:rPr>
            </w:pPr>
          </w:p>
        </w:tc>
        <w:tc>
          <w:tcPr>
            <w:tcW w:w="1559" w:type="dxa"/>
          </w:tcPr>
          <w:p w14:paraId="00CC96C9" w14:textId="332A50A8"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OPARA - </w:t>
            </w:r>
            <w:r w:rsidRPr="003B0201">
              <w:rPr>
                <w:rFonts w:ascii="Times New Roman" w:hAnsi="Times New Roman" w:cs="Times New Roman"/>
                <w:b/>
                <w:sz w:val="22"/>
                <w:szCs w:val="22"/>
              </w:rPr>
              <w:t>UM974 –</w:t>
            </w:r>
            <w:r>
              <w:rPr>
                <w:rFonts w:ascii="Times New Roman" w:hAnsi="Times New Roman" w:cs="Times New Roman"/>
                <w:sz w:val="22"/>
                <w:szCs w:val="22"/>
              </w:rPr>
              <w:t xml:space="preserve"> BIGET – AMTAK – UBATA – XUKON – ENURI - YF</w:t>
            </w:r>
          </w:p>
        </w:tc>
        <w:tc>
          <w:tcPr>
            <w:tcW w:w="993" w:type="dxa"/>
          </w:tcPr>
          <w:p w14:paraId="43C14927" w14:textId="41BB633A"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6920367B" w14:textId="4CDA7240"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13D705C5" w14:textId="735DD458"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3B051E6C" w14:textId="77777777" w:rsidR="002709F8" w:rsidRPr="00B452C7" w:rsidRDefault="002709F8" w:rsidP="002709F8">
            <w:pPr>
              <w:rPr>
                <w:rFonts w:ascii="Times New Roman" w:hAnsi="Times New Roman" w:cs="Times New Roman"/>
                <w:sz w:val="22"/>
                <w:szCs w:val="22"/>
              </w:rPr>
            </w:pPr>
          </w:p>
        </w:tc>
        <w:tc>
          <w:tcPr>
            <w:tcW w:w="1559" w:type="dxa"/>
          </w:tcPr>
          <w:p w14:paraId="4E6CF67E" w14:textId="77777777" w:rsidR="002709F8" w:rsidRPr="00B452C7" w:rsidRDefault="002709F8" w:rsidP="002709F8">
            <w:pPr>
              <w:rPr>
                <w:rFonts w:ascii="Times New Roman" w:hAnsi="Times New Roman" w:cs="Times New Roman"/>
                <w:sz w:val="22"/>
                <w:szCs w:val="22"/>
              </w:rPr>
            </w:pPr>
          </w:p>
        </w:tc>
      </w:tr>
      <w:tr w:rsidR="002709F8" w:rsidRPr="00061B5B" w14:paraId="4340BDDD" w14:textId="77777777" w:rsidTr="00DE652C">
        <w:tc>
          <w:tcPr>
            <w:tcW w:w="1271" w:type="dxa"/>
            <w:vMerge w:val="restart"/>
          </w:tcPr>
          <w:p w14:paraId="163E25E2" w14:textId="07CCC0B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SENEGAL</w:t>
            </w:r>
          </w:p>
        </w:tc>
        <w:tc>
          <w:tcPr>
            <w:tcW w:w="1559" w:type="dxa"/>
          </w:tcPr>
          <w:p w14:paraId="6940080B" w14:textId="4954B035" w:rsidR="002709F8" w:rsidRPr="000C2164"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BKO - </w:t>
            </w:r>
            <w:r w:rsidRPr="0015580F">
              <w:rPr>
                <w:rFonts w:ascii="Times New Roman" w:hAnsi="Times New Roman" w:cs="Times New Roman"/>
                <w:b/>
                <w:sz w:val="22"/>
                <w:szCs w:val="22"/>
              </w:rPr>
              <w:t>UA600</w:t>
            </w:r>
            <w:r>
              <w:rPr>
                <w:rFonts w:ascii="Times New Roman" w:hAnsi="Times New Roman" w:cs="Times New Roman"/>
                <w:sz w:val="22"/>
                <w:szCs w:val="22"/>
              </w:rPr>
              <w:t xml:space="preserve"> – AMTAK- TIPAD  - MOKOD – POVIN – KETAS </w:t>
            </w:r>
          </w:p>
        </w:tc>
        <w:tc>
          <w:tcPr>
            <w:tcW w:w="993" w:type="dxa"/>
          </w:tcPr>
          <w:p w14:paraId="58818FFF"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CAR…</w:t>
            </w:r>
          </w:p>
        </w:tc>
        <w:tc>
          <w:tcPr>
            <w:tcW w:w="1134" w:type="dxa"/>
          </w:tcPr>
          <w:p w14:paraId="7D7E0918"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FPL FL</w:t>
            </w:r>
          </w:p>
        </w:tc>
        <w:tc>
          <w:tcPr>
            <w:tcW w:w="1842" w:type="dxa"/>
          </w:tcPr>
          <w:p w14:paraId="672FC74A"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 xml:space="preserve"> AS PER LOP</w:t>
            </w:r>
          </w:p>
        </w:tc>
        <w:tc>
          <w:tcPr>
            <w:tcW w:w="1276" w:type="dxa"/>
            <w:vMerge w:val="restart"/>
          </w:tcPr>
          <w:p w14:paraId="5AE39334"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GOOO</w:t>
            </w:r>
          </w:p>
          <w:p w14:paraId="3FA57B79" w14:textId="7777777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DAAA</w:t>
            </w:r>
          </w:p>
          <w:p w14:paraId="090FAF22" w14:textId="09EA1497"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GVSC</w:t>
            </w:r>
          </w:p>
          <w:p w14:paraId="742493C2" w14:textId="41E2155E" w:rsidR="002709F8"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GCCC</w:t>
            </w:r>
          </w:p>
          <w:p w14:paraId="195A8E84" w14:textId="5554AAEB" w:rsidR="002709F8" w:rsidRDefault="002709F8" w:rsidP="002709F8">
            <w:pPr>
              <w:rPr>
                <w:rFonts w:ascii="Times New Roman" w:hAnsi="Times New Roman" w:cs="Times New Roman"/>
                <w:sz w:val="22"/>
                <w:szCs w:val="22"/>
              </w:rPr>
            </w:pPr>
          </w:p>
          <w:p w14:paraId="2C2DEB1D" w14:textId="362436A4" w:rsidR="002709F8" w:rsidRPr="000C2164" w:rsidRDefault="002709F8" w:rsidP="002709F8">
            <w:pPr>
              <w:rPr>
                <w:rFonts w:ascii="Times New Roman" w:hAnsi="Times New Roman" w:cs="Times New Roman"/>
                <w:sz w:val="22"/>
                <w:szCs w:val="22"/>
              </w:rPr>
            </w:pPr>
            <w:r>
              <w:rPr>
                <w:rFonts w:ascii="Times New Roman" w:hAnsi="Times New Roman" w:cs="Times New Roman"/>
                <w:sz w:val="22"/>
                <w:szCs w:val="22"/>
              </w:rPr>
              <w:t>GLRB</w:t>
            </w:r>
          </w:p>
          <w:p w14:paraId="2EFD5F8A" w14:textId="0E846B29" w:rsidR="002709F8" w:rsidRPr="000C2164" w:rsidRDefault="002709F8" w:rsidP="002709F8">
            <w:pPr>
              <w:rPr>
                <w:rFonts w:ascii="Times New Roman" w:hAnsi="Times New Roman" w:cs="Times New Roman"/>
                <w:sz w:val="22"/>
                <w:szCs w:val="22"/>
              </w:rPr>
            </w:pPr>
          </w:p>
        </w:tc>
        <w:tc>
          <w:tcPr>
            <w:tcW w:w="1559" w:type="dxa"/>
          </w:tcPr>
          <w:p w14:paraId="4946FC10"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8F53C08" w14:textId="77777777" w:rsidTr="00DE652C">
        <w:tc>
          <w:tcPr>
            <w:tcW w:w="1271" w:type="dxa"/>
            <w:vMerge/>
          </w:tcPr>
          <w:p w14:paraId="3A11474C" w14:textId="77777777" w:rsidR="002709F8" w:rsidRDefault="002709F8" w:rsidP="002709F8">
            <w:pPr>
              <w:rPr>
                <w:rFonts w:ascii="Times New Roman" w:hAnsi="Times New Roman" w:cs="Times New Roman"/>
                <w:sz w:val="22"/>
                <w:szCs w:val="22"/>
                <w:highlight w:val="yellow"/>
              </w:rPr>
            </w:pPr>
          </w:p>
        </w:tc>
        <w:tc>
          <w:tcPr>
            <w:tcW w:w="1559" w:type="dxa"/>
          </w:tcPr>
          <w:p w14:paraId="43E9108A" w14:textId="49931A0D" w:rsidR="002709F8" w:rsidRPr="000C2164"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BIS - </w:t>
            </w:r>
            <w:r w:rsidRPr="0015580F">
              <w:rPr>
                <w:rFonts w:ascii="Times New Roman" w:hAnsi="Times New Roman" w:cs="Times New Roman"/>
                <w:b/>
                <w:sz w:val="22"/>
                <w:szCs w:val="22"/>
              </w:rPr>
              <w:t xml:space="preserve">UR620 </w:t>
            </w:r>
            <w:r>
              <w:rPr>
                <w:rFonts w:ascii="Times New Roman" w:hAnsi="Times New Roman" w:cs="Times New Roman"/>
                <w:sz w:val="22"/>
                <w:szCs w:val="22"/>
              </w:rPr>
              <w:t xml:space="preserve">–ERIDI – DISNO – VOTAB – POVIN – TIMOX – ARDAR </w:t>
            </w:r>
          </w:p>
        </w:tc>
        <w:tc>
          <w:tcPr>
            <w:tcW w:w="993" w:type="dxa"/>
          </w:tcPr>
          <w:p w14:paraId="5F2C677B" w14:textId="6B333FA2"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CAR…</w:t>
            </w:r>
          </w:p>
        </w:tc>
        <w:tc>
          <w:tcPr>
            <w:tcW w:w="1134" w:type="dxa"/>
          </w:tcPr>
          <w:p w14:paraId="458AC25C" w14:textId="281D17EC"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FPL FL</w:t>
            </w:r>
          </w:p>
        </w:tc>
        <w:tc>
          <w:tcPr>
            <w:tcW w:w="1842" w:type="dxa"/>
          </w:tcPr>
          <w:p w14:paraId="774F13BE" w14:textId="7F2B8C20" w:rsidR="002709F8" w:rsidRPr="000C2164" w:rsidRDefault="002709F8" w:rsidP="002709F8">
            <w:pPr>
              <w:rPr>
                <w:rFonts w:ascii="Times New Roman" w:hAnsi="Times New Roman" w:cs="Times New Roman"/>
                <w:sz w:val="22"/>
                <w:szCs w:val="22"/>
              </w:rPr>
            </w:pPr>
            <w:r w:rsidRPr="000C2164">
              <w:rPr>
                <w:rFonts w:ascii="Times New Roman" w:hAnsi="Times New Roman" w:cs="Times New Roman"/>
                <w:sz w:val="22"/>
                <w:szCs w:val="22"/>
              </w:rPr>
              <w:t>AS PER LOP</w:t>
            </w:r>
          </w:p>
        </w:tc>
        <w:tc>
          <w:tcPr>
            <w:tcW w:w="1276" w:type="dxa"/>
            <w:vMerge/>
          </w:tcPr>
          <w:p w14:paraId="2FB55570" w14:textId="77777777" w:rsidR="002709F8" w:rsidRPr="00061B5B" w:rsidRDefault="002709F8" w:rsidP="002709F8">
            <w:pPr>
              <w:rPr>
                <w:rFonts w:ascii="Times New Roman" w:hAnsi="Times New Roman" w:cs="Times New Roman"/>
                <w:sz w:val="22"/>
                <w:szCs w:val="22"/>
                <w:highlight w:val="yellow"/>
              </w:rPr>
            </w:pPr>
          </w:p>
        </w:tc>
        <w:tc>
          <w:tcPr>
            <w:tcW w:w="1559" w:type="dxa"/>
          </w:tcPr>
          <w:p w14:paraId="5A9B7570" w14:textId="77777777" w:rsidR="002709F8" w:rsidRPr="00061B5B" w:rsidRDefault="002709F8" w:rsidP="002709F8">
            <w:pPr>
              <w:rPr>
                <w:rFonts w:ascii="Times New Roman" w:hAnsi="Times New Roman" w:cs="Times New Roman"/>
                <w:sz w:val="22"/>
                <w:szCs w:val="22"/>
                <w:highlight w:val="yellow"/>
              </w:rPr>
            </w:pPr>
          </w:p>
        </w:tc>
      </w:tr>
      <w:tr w:rsidR="002709F8" w:rsidRPr="00B452C7" w14:paraId="68EC7585" w14:textId="77777777" w:rsidTr="00DE652C">
        <w:tc>
          <w:tcPr>
            <w:tcW w:w="1271" w:type="dxa"/>
            <w:vMerge w:val="restart"/>
          </w:tcPr>
          <w:p w14:paraId="25C0AF23" w14:textId="57E55F0D"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GUINEA BISSAU</w:t>
            </w:r>
          </w:p>
        </w:tc>
        <w:tc>
          <w:tcPr>
            <w:tcW w:w="1559" w:type="dxa"/>
          </w:tcPr>
          <w:p w14:paraId="6C0BA21C" w14:textId="600B815A"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AKDAR - </w:t>
            </w:r>
            <w:r w:rsidRPr="003B0201">
              <w:rPr>
                <w:rFonts w:ascii="Times New Roman" w:hAnsi="Times New Roman" w:cs="Times New Roman"/>
                <w:b/>
                <w:sz w:val="22"/>
                <w:szCs w:val="22"/>
              </w:rPr>
              <w:t>UG853 –</w:t>
            </w:r>
            <w:r>
              <w:rPr>
                <w:rFonts w:ascii="Times New Roman" w:hAnsi="Times New Roman" w:cs="Times New Roman"/>
                <w:sz w:val="22"/>
                <w:szCs w:val="22"/>
              </w:rPr>
              <w:t xml:space="preserve"> TITOR – BOMSA – NARAT – AMDIB </w:t>
            </w:r>
          </w:p>
        </w:tc>
        <w:tc>
          <w:tcPr>
            <w:tcW w:w="993" w:type="dxa"/>
          </w:tcPr>
          <w:p w14:paraId="1557088E"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46EFF724"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7EE90BD2"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 xml:space="preserve">AS PER LOP </w:t>
            </w:r>
          </w:p>
        </w:tc>
        <w:tc>
          <w:tcPr>
            <w:tcW w:w="1276" w:type="dxa"/>
            <w:vMerge w:val="restart"/>
          </w:tcPr>
          <w:p w14:paraId="2A0E0706" w14:textId="77777777" w:rsidR="002709F8"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GOOO</w:t>
            </w:r>
          </w:p>
          <w:p w14:paraId="4D777F22" w14:textId="7ECB8FE2"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GLRB</w:t>
            </w:r>
          </w:p>
        </w:tc>
        <w:tc>
          <w:tcPr>
            <w:tcW w:w="1559" w:type="dxa"/>
          </w:tcPr>
          <w:p w14:paraId="7C552153" w14:textId="77777777" w:rsidR="002709F8" w:rsidRPr="00B452C7" w:rsidRDefault="002709F8" w:rsidP="002709F8">
            <w:pPr>
              <w:rPr>
                <w:rFonts w:ascii="Times New Roman" w:hAnsi="Times New Roman" w:cs="Times New Roman"/>
                <w:sz w:val="22"/>
                <w:szCs w:val="22"/>
              </w:rPr>
            </w:pPr>
          </w:p>
        </w:tc>
      </w:tr>
      <w:tr w:rsidR="002709F8" w:rsidRPr="00061B5B" w14:paraId="6639F0D8" w14:textId="77777777" w:rsidTr="00DE652C">
        <w:tc>
          <w:tcPr>
            <w:tcW w:w="1271" w:type="dxa"/>
            <w:vMerge/>
          </w:tcPr>
          <w:p w14:paraId="0D79FB72" w14:textId="77777777" w:rsidR="002709F8" w:rsidRPr="00B452C7" w:rsidRDefault="002709F8" w:rsidP="002709F8">
            <w:pPr>
              <w:rPr>
                <w:rFonts w:ascii="Times New Roman" w:hAnsi="Times New Roman" w:cs="Times New Roman"/>
                <w:sz w:val="22"/>
                <w:szCs w:val="22"/>
              </w:rPr>
            </w:pPr>
          </w:p>
        </w:tc>
        <w:tc>
          <w:tcPr>
            <w:tcW w:w="1559" w:type="dxa"/>
          </w:tcPr>
          <w:p w14:paraId="1BAFF1C0" w14:textId="053E5F3A"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OPARA - </w:t>
            </w:r>
            <w:r w:rsidRPr="003B0201">
              <w:rPr>
                <w:rFonts w:ascii="Times New Roman" w:hAnsi="Times New Roman" w:cs="Times New Roman"/>
                <w:b/>
                <w:sz w:val="22"/>
                <w:szCs w:val="22"/>
              </w:rPr>
              <w:t>UM974 –</w:t>
            </w:r>
            <w:r>
              <w:rPr>
                <w:rFonts w:ascii="Times New Roman" w:hAnsi="Times New Roman" w:cs="Times New Roman"/>
                <w:sz w:val="22"/>
                <w:szCs w:val="22"/>
              </w:rPr>
              <w:t xml:space="preserve"> BIGET – AMTAK – UBATA – XUKON – ENURI - YF</w:t>
            </w:r>
          </w:p>
        </w:tc>
        <w:tc>
          <w:tcPr>
            <w:tcW w:w="993" w:type="dxa"/>
          </w:tcPr>
          <w:p w14:paraId="47DA021B" w14:textId="2E1CD898"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118F97DC" w14:textId="23AE03A1"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4CC1826D" w14:textId="65CE0B1B"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36B56F95" w14:textId="77777777" w:rsidR="002709F8" w:rsidRPr="00B452C7" w:rsidRDefault="002709F8" w:rsidP="002709F8">
            <w:pPr>
              <w:rPr>
                <w:rFonts w:ascii="Times New Roman" w:hAnsi="Times New Roman" w:cs="Times New Roman"/>
                <w:sz w:val="22"/>
                <w:szCs w:val="22"/>
              </w:rPr>
            </w:pPr>
          </w:p>
        </w:tc>
        <w:tc>
          <w:tcPr>
            <w:tcW w:w="1559" w:type="dxa"/>
          </w:tcPr>
          <w:p w14:paraId="698674C1" w14:textId="77777777" w:rsidR="002709F8" w:rsidRPr="00B452C7" w:rsidRDefault="002709F8" w:rsidP="002709F8">
            <w:pPr>
              <w:rPr>
                <w:rFonts w:ascii="Times New Roman" w:hAnsi="Times New Roman" w:cs="Times New Roman"/>
                <w:sz w:val="22"/>
                <w:szCs w:val="22"/>
              </w:rPr>
            </w:pPr>
          </w:p>
        </w:tc>
      </w:tr>
      <w:tr w:rsidR="002709F8" w:rsidRPr="00B452C7" w14:paraId="66655A4E" w14:textId="77777777" w:rsidTr="00DE652C">
        <w:tc>
          <w:tcPr>
            <w:tcW w:w="1271" w:type="dxa"/>
            <w:vMerge w:val="restart"/>
          </w:tcPr>
          <w:p w14:paraId="270106A7" w14:textId="593007CB"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MAURITANIA</w:t>
            </w:r>
          </w:p>
        </w:tc>
        <w:tc>
          <w:tcPr>
            <w:tcW w:w="1559" w:type="dxa"/>
          </w:tcPr>
          <w:p w14:paraId="6D68FED8" w14:textId="612BCFB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BKO - </w:t>
            </w:r>
            <w:r w:rsidRPr="00552F11">
              <w:rPr>
                <w:rFonts w:ascii="Times New Roman" w:hAnsi="Times New Roman" w:cs="Times New Roman"/>
                <w:b/>
                <w:sz w:val="22"/>
                <w:szCs w:val="22"/>
              </w:rPr>
              <w:t xml:space="preserve">UA601 </w:t>
            </w:r>
            <w:r>
              <w:rPr>
                <w:rFonts w:ascii="Times New Roman" w:hAnsi="Times New Roman" w:cs="Times New Roman"/>
                <w:sz w:val="22"/>
                <w:szCs w:val="22"/>
              </w:rPr>
              <w:t>– BEMOL – TD – DISNO – DAKAR (YF)</w:t>
            </w:r>
          </w:p>
        </w:tc>
        <w:tc>
          <w:tcPr>
            <w:tcW w:w="993" w:type="dxa"/>
          </w:tcPr>
          <w:p w14:paraId="70059DED" w14:textId="2C8CFFEC"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228877DF" w14:textId="3842D6E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686B79B4" w14:textId="773B3168"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tcPr>
          <w:p w14:paraId="7E28EA78" w14:textId="1FDB0F55" w:rsidR="002709F8" w:rsidRPr="00B452C7" w:rsidRDefault="002709F8" w:rsidP="002709F8">
            <w:pPr>
              <w:rPr>
                <w:rFonts w:ascii="Times New Roman" w:hAnsi="Times New Roman" w:cs="Times New Roman"/>
                <w:sz w:val="22"/>
                <w:szCs w:val="22"/>
              </w:rPr>
            </w:pPr>
          </w:p>
        </w:tc>
        <w:tc>
          <w:tcPr>
            <w:tcW w:w="1559" w:type="dxa"/>
          </w:tcPr>
          <w:p w14:paraId="02B7F602" w14:textId="77777777" w:rsidR="002709F8" w:rsidRPr="00B452C7" w:rsidRDefault="002709F8" w:rsidP="002709F8">
            <w:pPr>
              <w:rPr>
                <w:rFonts w:ascii="Times New Roman" w:hAnsi="Times New Roman" w:cs="Times New Roman"/>
                <w:sz w:val="22"/>
                <w:szCs w:val="22"/>
              </w:rPr>
            </w:pPr>
          </w:p>
        </w:tc>
      </w:tr>
      <w:tr w:rsidR="002709F8" w:rsidRPr="00B452C7" w14:paraId="71E7C344" w14:textId="77777777" w:rsidTr="00DE652C">
        <w:tc>
          <w:tcPr>
            <w:tcW w:w="1271" w:type="dxa"/>
            <w:vMerge/>
          </w:tcPr>
          <w:p w14:paraId="15D89F27" w14:textId="77777777" w:rsidR="002709F8" w:rsidRPr="00B452C7" w:rsidRDefault="002709F8" w:rsidP="002709F8">
            <w:pPr>
              <w:rPr>
                <w:rFonts w:ascii="Times New Roman" w:hAnsi="Times New Roman" w:cs="Times New Roman"/>
                <w:sz w:val="22"/>
                <w:szCs w:val="22"/>
              </w:rPr>
            </w:pPr>
          </w:p>
        </w:tc>
        <w:tc>
          <w:tcPr>
            <w:tcW w:w="1559" w:type="dxa"/>
          </w:tcPr>
          <w:p w14:paraId="325E5CBB" w14:textId="1F4CB14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DEVLI - </w:t>
            </w:r>
            <w:r w:rsidRPr="00552F11">
              <w:rPr>
                <w:rFonts w:ascii="Times New Roman" w:hAnsi="Times New Roman" w:cs="Times New Roman"/>
                <w:b/>
                <w:sz w:val="22"/>
                <w:szCs w:val="22"/>
              </w:rPr>
              <w:t>UG853 –</w:t>
            </w:r>
            <w:r>
              <w:rPr>
                <w:rFonts w:ascii="Times New Roman" w:hAnsi="Times New Roman" w:cs="Times New Roman"/>
                <w:sz w:val="22"/>
                <w:szCs w:val="22"/>
              </w:rPr>
              <w:t xml:space="preserve"> DEMAR – EGAGA – AKDAK – TITOR – BOMSA – NARAT – AMDIB </w:t>
            </w:r>
          </w:p>
        </w:tc>
        <w:tc>
          <w:tcPr>
            <w:tcW w:w="993" w:type="dxa"/>
          </w:tcPr>
          <w:p w14:paraId="6918494C" w14:textId="34E36CA6"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63C0E0DE" w14:textId="13CBFE8A"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797F92F1" w14:textId="13F0ACA2"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val="restart"/>
          </w:tcPr>
          <w:p w14:paraId="3A97B624"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DAAA</w:t>
            </w:r>
          </w:p>
          <w:p w14:paraId="41F96120" w14:textId="7777777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GOOO</w:t>
            </w:r>
          </w:p>
          <w:p w14:paraId="2E350FC7" w14:textId="3B614AF2"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GVSC</w:t>
            </w:r>
          </w:p>
        </w:tc>
        <w:tc>
          <w:tcPr>
            <w:tcW w:w="1559" w:type="dxa"/>
          </w:tcPr>
          <w:p w14:paraId="44AB123F" w14:textId="77777777" w:rsidR="002709F8" w:rsidRPr="00B452C7" w:rsidRDefault="002709F8" w:rsidP="002709F8">
            <w:pPr>
              <w:rPr>
                <w:rFonts w:ascii="Times New Roman" w:hAnsi="Times New Roman" w:cs="Times New Roman"/>
                <w:sz w:val="22"/>
                <w:szCs w:val="22"/>
              </w:rPr>
            </w:pPr>
          </w:p>
        </w:tc>
      </w:tr>
      <w:tr w:rsidR="002709F8" w:rsidRPr="00B452C7" w14:paraId="68D58E76" w14:textId="77777777" w:rsidTr="00DE652C">
        <w:tc>
          <w:tcPr>
            <w:tcW w:w="1271" w:type="dxa"/>
            <w:vMerge/>
          </w:tcPr>
          <w:p w14:paraId="188359CC" w14:textId="77777777" w:rsidR="002709F8" w:rsidRPr="00B452C7" w:rsidRDefault="002709F8" w:rsidP="002709F8">
            <w:pPr>
              <w:rPr>
                <w:rFonts w:ascii="Times New Roman" w:hAnsi="Times New Roman" w:cs="Times New Roman"/>
                <w:sz w:val="22"/>
                <w:szCs w:val="22"/>
              </w:rPr>
            </w:pPr>
          </w:p>
        </w:tc>
        <w:tc>
          <w:tcPr>
            <w:tcW w:w="1559" w:type="dxa"/>
          </w:tcPr>
          <w:p w14:paraId="0218B005" w14:textId="3F35F631"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ADM - </w:t>
            </w:r>
            <w:r w:rsidRPr="00552F11">
              <w:rPr>
                <w:rFonts w:ascii="Times New Roman" w:hAnsi="Times New Roman" w:cs="Times New Roman"/>
                <w:b/>
                <w:sz w:val="22"/>
                <w:szCs w:val="22"/>
              </w:rPr>
              <w:t>UN869</w:t>
            </w:r>
            <w:r>
              <w:rPr>
                <w:rFonts w:ascii="Times New Roman" w:hAnsi="Times New Roman" w:cs="Times New Roman"/>
                <w:sz w:val="22"/>
                <w:szCs w:val="22"/>
              </w:rPr>
              <w:t xml:space="preserve"> – FTV </w:t>
            </w:r>
          </w:p>
        </w:tc>
        <w:tc>
          <w:tcPr>
            <w:tcW w:w="993" w:type="dxa"/>
          </w:tcPr>
          <w:p w14:paraId="0825592E" w14:textId="131B74AF"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1BDAF762" w14:textId="1F580909"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3A512184" w14:textId="0F5F5F3C"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557F9503" w14:textId="27FE6C40" w:rsidR="002709F8" w:rsidRPr="00B452C7" w:rsidRDefault="002709F8" w:rsidP="002709F8">
            <w:pPr>
              <w:rPr>
                <w:rFonts w:ascii="Times New Roman" w:hAnsi="Times New Roman" w:cs="Times New Roman"/>
                <w:sz w:val="22"/>
                <w:szCs w:val="22"/>
              </w:rPr>
            </w:pPr>
          </w:p>
        </w:tc>
        <w:tc>
          <w:tcPr>
            <w:tcW w:w="1559" w:type="dxa"/>
          </w:tcPr>
          <w:p w14:paraId="1A848456" w14:textId="77777777" w:rsidR="002709F8" w:rsidRPr="00B452C7" w:rsidRDefault="002709F8" w:rsidP="002709F8">
            <w:pPr>
              <w:rPr>
                <w:rFonts w:ascii="Times New Roman" w:hAnsi="Times New Roman" w:cs="Times New Roman"/>
                <w:sz w:val="22"/>
                <w:szCs w:val="22"/>
              </w:rPr>
            </w:pPr>
          </w:p>
        </w:tc>
      </w:tr>
      <w:tr w:rsidR="002709F8" w:rsidRPr="00B452C7" w14:paraId="49610134" w14:textId="77777777" w:rsidTr="00DE652C">
        <w:tc>
          <w:tcPr>
            <w:tcW w:w="1271" w:type="dxa"/>
            <w:vMerge/>
          </w:tcPr>
          <w:p w14:paraId="77A7AED5" w14:textId="77777777" w:rsidR="002709F8" w:rsidRPr="00B452C7" w:rsidRDefault="002709F8" w:rsidP="002709F8">
            <w:pPr>
              <w:rPr>
                <w:rFonts w:ascii="Times New Roman" w:hAnsi="Times New Roman" w:cs="Times New Roman"/>
                <w:sz w:val="22"/>
                <w:szCs w:val="22"/>
              </w:rPr>
            </w:pPr>
          </w:p>
        </w:tc>
        <w:tc>
          <w:tcPr>
            <w:tcW w:w="1559" w:type="dxa"/>
          </w:tcPr>
          <w:p w14:paraId="76EB2673" w14:textId="036B20F7" w:rsidR="002709F8" w:rsidRPr="00C2561B" w:rsidRDefault="002709F8" w:rsidP="002709F8">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SONSO - </w:t>
            </w:r>
            <w:r w:rsidRPr="00C2561B">
              <w:rPr>
                <w:rFonts w:ascii="Times New Roman" w:hAnsi="Times New Roman" w:cs="Times New Roman"/>
                <w:b/>
                <w:sz w:val="22"/>
                <w:szCs w:val="22"/>
                <w:lang w:val="fr-FR"/>
              </w:rPr>
              <w:t xml:space="preserve">UN871 </w:t>
            </w:r>
            <w:r w:rsidRPr="00C2561B">
              <w:rPr>
                <w:rFonts w:ascii="Times New Roman" w:hAnsi="Times New Roman" w:cs="Times New Roman"/>
                <w:sz w:val="22"/>
                <w:szCs w:val="22"/>
                <w:lang w:val="fr-FR"/>
              </w:rPr>
              <w:t xml:space="preserve">– LZR – GDV – VIDRI – APASO </w:t>
            </w:r>
          </w:p>
        </w:tc>
        <w:tc>
          <w:tcPr>
            <w:tcW w:w="993" w:type="dxa"/>
          </w:tcPr>
          <w:p w14:paraId="362EFA65" w14:textId="32648B46"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4348CED5" w14:textId="563FCD80"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5B33888F" w14:textId="68BB95DE"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630AC537" w14:textId="77777777" w:rsidR="002709F8" w:rsidRPr="00B452C7" w:rsidRDefault="002709F8" w:rsidP="002709F8">
            <w:pPr>
              <w:rPr>
                <w:rFonts w:ascii="Times New Roman" w:hAnsi="Times New Roman" w:cs="Times New Roman"/>
                <w:sz w:val="22"/>
                <w:szCs w:val="22"/>
              </w:rPr>
            </w:pPr>
          </w:p>
        </w:tc>
        <w:tc>
          <w:tcPr>
            <w:tcW w:w="1559" w:type="dxa"/>
          </w:tcPr>
          <w:p w14:paraId="2F3CC512" w14:textId="77777777" w:rsidR="002709F8" w:rsidRPr="00B452C7" w:rsidRDefault="002709F8" w:rsidP="002709F8">
            <w:pPr>
              <w:rPr>
                <w:rFonts w:ascii="Times New Roman" w:hAnsi="Times New Roman" w:cs="Times New Roman"/>
                <w:sz w:val="22"/>
                <w:szCs w:val="22"/>
              </w:rPr>
            </w:pPr>
          </w:p>
        </w:tc>
      </w:tr>
      <w:tr w:rsidR="002709F8" w:rsidRPr="00B452C7" w14:paraId="540BBAE2" w14:textId="77777777" w:rsidTr="00DE652C">
        <w:tc>
          <w:tcPr>
            <w:tcW w:w="1271" w:type="dxa"/>
            <w:vMerge/>
          </w:tcPr>
          <w:p w14:paraId="6126A83A" w14:textId="77777777" w:rsidR="002709F8" w:rsidRPr="00B452C7" w:rsidRDefault="002709F8" w:rsidP="002709F8">
            <w:pPr>
              <w:rPr>
                <w:rFonts w:ascii="Times New Roman" w:hAnsi="Times New Roman" w:cs="Times New Roman"/>
                <w:sz w:val="22"/>
                <w:szCs w:val="22"/>
              </w:rPr>
            </w:pPr>
          </w:p>
        </w:tc>
        <w:tc>
          <w:tcPr>
            <w:tcW w:w="1559" w:type="dxa"/>
          </w:tcPr>
          <w:p w14:paraId="231097B5" w14:textId="3EE9C3B7"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LGI - </w:t>
            </w:r>
            <w:r w:rsidRPr="00552F11">
              <w:rPr>
                <w:rFonts w:ascii="Times New Roman" w:hAnsi="Times New Roman" w:cs="Times New Roman"/>
                <w:b/>
                <w:sz w:val="22"/>
                <w:szCs w:val="22"/>
              </w:rPr>
              <w:t xml:space="preserve">UB727 </w:t>
            </w:r>
            <w:r>
              <w:rPr>
                <w:rFonts w:ascii="Times New Roman" w:hAnsi="Times New Roman" w:cs="Times New Roman"/>
                <w:sz w:val="22"/>
                <w:szCs w:val="22"/>
              </w:rPr>
              <w:t xml:space="preserve">– AMKAX – BUNAP – BKO – AMKAL – OPULU -  TAVIL – </w:t>
            </w:r>
            <w:r w:rsidRPr="00552F11">
              <w:rPr>
                <w:rFonts w:ascii="Times New Roman" w:hAnsi="Times New Roman" w:cs="Times New Roman"/>
                <w:b/>
                <w:sz w:val="22"/>
                <w:szCs w:val="22"/>
              </w:rPr>
              <w:t xml:space="preserve">UB727 </w:t>
            </w:r>
            <w:r>
              <w:rPr>
                <w:rFonts w:ascii="Times New Roman" w:hAnsi="Times New Roman" w:cs="Times New Roman"/>
                <w:sz w:val="22"/>
                <w:szCs w:val="22"/>
              </w:rPr>
              <w:t xml:space="preserve">- BIDUX – TESTI – TERAS </w:t>
            </w:r>
          </w:p>
        </w:tc>
        <w:tc>
          <w:tcPr>
            <w:tcW w:w="993" w:type="dxa"/>
          </w:tcPr>
          <w:p w14:paraId="4E98BE0A" w14:textId="7F7154D7"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54BF63D1" w14:textId="39D0AB3A"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4D652F21" w14:textId="154591EF"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3DCDD589" w14:textId="77777777" w:rsidR="002709F8" w:rsidRPr="00B452C7" w:rsidRDefault="002709F8" w:rsidP="002709F8">
            <w:pPr>
              <w:rPr>
                <w:rFonts w:ascii="Times New Roman" w:hAnsi="Times New Roman" w:cs="Times New Roman"/>
                <w:sz w:val="22"/>
                <w:szCs w:val="22"/>
              </w:rPr>
            </w:pPr>
          </w:p>
        </w:tc>
        <w:tc>
          <w:tcPr>
            <w:tcW w:w="1559" w:type="dxa"/>
          </w:tcPr>
          <w:p w14:paraId="1C85CCBA" w14:textId="77777777" w:rsidR="002709F8" w:rsidRPr="00B452C7" w:rsidRDefault="002709F8" w:rsidP="002709F8">
            <w:pPr>
              <w:rPr>
                <w:rFonts w:ascii="Times New Roman" w:hAnsi="Times New Roman" w:cs="Times New Roman"/>
                <w:sz w:val="22"/>
                <w:szCs w:val="22"/>
              </w:rPr>
            </w:pPr>
          </w:p>
        </w:tc>
      </w:tr>
      <w:tr w:rsidR="002709F8" w:rsidRPr="00061B5B" w14:paraId="32B0F10C" w14:textId="77777777" w:rsidTr="00DE652C">
        <w:tc>
          <w:tcPr>
            <w:tcW w:w="1271" w:type="dxa"/>
            <w:vMerge/>
          </w:tcPr>
          <w:p w14:paraId="62678A0A" w14:textId="77777777" w:rsidR="002709F8" w:rsidRPr="00B452C7" w:rsidRDefault="002709F8" w:rsidP="002709F8">
            <w:pPr>
              <w:rPr>
                <w:rFonts w:ascii="Times New Roman" w:hAnsi="Times New Roman" w:cs="Times New Roman"/>
                <w:sz w:val="22"/>
                <w:szCs w:val="22"/>
              </w:rPr>
            </w:pPr>
          </w:p>
        </w:tc>
        <w:tc>
          <w:tcPr>
            <w:tcW w:w="1559" w:type="dxa"/>
          </w:tcPr>
          <w:p w14:paraId="39279F5D" w14:textId="7B3DD1F8" w:rsidR="002709F8" w:rsidRPr="00B452C7"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OZT - </w:t>
            </w:r>
            <w:r w:rsidRPr="00552F11">
              <w:rPr>
                <w:rFonts w:ascii="Times New Roman" w:hAnsi="Times New Roman" w:cs="Times New Roman"/>
                <w:b/>
                <w:sz w:val="22"/>
                <w:szCs w:val="22"/>
              </w:rPr>
              <w:t xml:space="preserve">UG664 </w:t>
            </w:r>
            <w:r>
              <w:rPr>
                <w:rFonts w:ascii="Times New Roman" w:hAnsi="Times New Roman" w:cs="Times New Roman"/>
                <w:sz w:val="22"/>
                <w:szCs w:val="22"/>
              </w:rPr>
              <w:t xml:space="preserve">– ADM – SONSO </w:t>
            </w:r>
          </w:p>
        </w:tc>
        <w:tc>
          <w:tcPr>
            <w:tcW w:w="993" w:type="dxa"/>
          </w:tcPr>
          <w:p w14:paraId="401984AF" w14:textId="28FC4AB4"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CAR…</w:t>
            </w:r>
          </w:p>
        </w:tc>
        <w:tc>
          <w:tcPr>
            <w:tcW w:w="1134" w:type="dxa"/>
          </w:tcPr>
          <w:p w14:paraId="2E03F582" w14:textId="71CA9CCD"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FPL FL</w:t>
            </w:r>
          </w:p>
        </w:tc>
        <w:tc>
          <w:tcPr>
            <w:tcW w:w="1842" w:type="dxa"/>
          </w:tcPr>
          <w:p w14:paraId="68EE3E16" w14:textId="04EE5445" w:rsidR="002709F8" w:rsidRPr="00B452C7" w:rsidRDefault="002709F8" w:rsidP="002709F8">
            <w:pPr>
              <w:rPr>
                <w:rFonts w:ascii="Times New Roman" w:hAnsi="Times New Roman" w:cs="Times New Roman"/>
                <w:sz w:val="22"/>
                <w:szCs w:val="22"/>
              </w:rPr>
            </w:pPr>
            <w:r w:rsidRPr="00B452C7">
              <w:rPr>
                <w:rFonts w:ascii="Times New Roman" w:hAnsi="Times New Roman" w:cs="Times New Roman"/>
                <w:sz w:val="22"/>
                <w:szCs w:val="22"/>
              </w:rPr>
              <w:t>AS PER LOP</w:t>
            </w:r>
          </w:p>
        </w:tc>
        <w:tc>
          <w:tcPr>
            <w:tcW w:w="1276" w:type="dxa"/>
            <w:vMerge/>
          </w:tcPr>
          <w:p w14:paraId="16D0C53C" w14:textId="77777777" w:rsidR="002709F8" w:rsidRPr="00B452C7" w:rsidRDefault="002709F8" w:rsidP="002709F8">
            <w:pPr>
              <w:rPr>
                <w:rFonts w:ascii="Times New Roman" w:hAnsi="Times New Roman" w:cs="Times New Roman"/>
                <w:sz w:val="22"/>
                <w:szCs w:val="22"/>
              </w:rPr>
            </w:pPr>
          </w:p>
        </w:tc>
        <w:tc>
          <w:tcPr>
            <w:tcW w:w="1559" w:type="dxa"/>
          </w:tcPr>
          <w:p w14:paraId="622B5035" w14:textId="77777777" w:rsidR="002709F8" w:rsidRPr="00B452C7" w:rsidRDefault="002709F8" w:rsidP="002709F8">
            <w:pPr>
              <w:rPr>
                <w:rFonts w:ascii="Times New Roman" w:hAnsi="Times New Roman" w:cs="Times New Roman"/>
                <w:sz w:val="22"/>
                <w:szCs w:val="22"/>
              </w:rPr>
            </w:pPr>
          </w:p>
        </w:tc>
      </w:tr>
      <w:tr w:rsidR="002709F8" w:rsidRPr="00061B5B" w14:paraId="26697A5E" w14:textId="77777777" w:rsidTr="00DE652C">
        <w:tc>
          <w:tcPr>
            <w:tcW w:w="1271" w:type="dxa"/>
            <w:vMerge w:val="restart"/>
          </w:tcPr>
          <w:p w14:paraId="1A2FAB44" w14:textId="18C52626"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COTE D’IVORIE</w:t>
            </w:r>
          </w:p>
        </w:tc>
        <w:tc>
          <w:tcPr>
            <w:tcW w:w="1559" w:type="dxa"/>
          </w:tcPr>
          <w:p w14:paraId="31CA0474" w14:textId="79EABF1B" w:rsidR="002709F8" w:rsidRPr="00C477BA"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NUREX - </w:t>
            </w:r>
            <w:r w:rsidRPr="00726C62">
              <w:rPr>
                <w:rFonts w:ascii="Times New Roman" w:hAnsi="Times New Roman" w:cs="Times New Roman"/>
                <w:b/>
                <w:sz w:val="22"/>
                <w:szCs w:val="22"/>
              </w:rPr>
              <w:t>UA600</w:t>
            </w:r>
            <w:r>
              <w:rPr>
                <w:rFonts w:ascii="Times New Roman" w:hAnsi="Times New Roman" w:cs="Times New Roman"/>
                <w:sz w:val="22"/>
                <w:szCs w:val="22"/>
              </w:rPr>
              <w:t xml:space="preserve"> – TAVOT – ONUSI – BKO </w:t>
            </w:r>
          </w:p>
        </w:tc>
        <w:tc>
          <w:tcPr>
            <w:tcW w:w="993" w:type="dxa"/>
          </w:tcPr>
          <w:p w14:paraId="2E19AB30" w14:textId="58D546C7"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CAR…</w:t>
            </w:r>
          </w:p>
        </w:tc>
        <w:tc>
          <w:tcPr>
            <w:tcW w:w="1134" w:type="dxa"/>
          </w:tcPr>
          <w:p w14:paraId="29C90A22" w14:textId="09093329"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FPL FL</w:t>
            </w:r>
          </w:p>
        </w:tc>
        <w:tc>
          <w:tcPr>
            <w:tcW w:w="1842" w:type="dxa"/>
          </w:tcPr>
          <w:p w14:paraId="20968EF3" w14:textId="40FC70D4"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AS PER LOP</w:t>
            </w:r>
          </w:p>
        </w:tc>
        <w:tc>
          <w:tcPr>
            <w:tcW w:w="1276" w:type="dxa"/>
            <w:vMerge w:val="restart"/>
          </w:tcPr>
          <w:p w14:paraId="75AD475D" w14:textId="77777777"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GOOO</w:t>
            </w:r>
          </w:p>
          <w:p w14:paraId="2D400A88" w14:textId="77777777"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DGAC</w:t>
            </w:r>
          </w:p>
          <w:p w14:paraId="4AF6B686" w14:textId="36B87668"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GLRB</w:t>
            </w:r>
          </w:p>
        </w:tc>
        <w:tc>
          <w:tcPr>
            <w:tcW w:w="1559" w:type="dxa"/>
          </w:tcPr>
          <w:p w14:paraId="75C51FFF"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09C0CBE2" w14:textId="77777777" w:rsidTr="00DE652C">
        <w:tc>
          <w:tcPr>
            <w:tcW w:w="1271" w:type="dxa"/>
            <w:vMerge/>
          </w:tcPr>
          <w:p w14:paraId="5E195DA5" w14:textId="77777777" w:rsidR="002709F8" w:rsidRPr="00C477BA" w:rsidRDefault="002709F8" w:rsidP="002709F8">
            <w:pPr>
              <w:rPr>
                <w:rFonts w:ascii="Times New Roman" w:hAnsi="Times New Roman" w:cs="Times New Roman"/>
                <w:sz w:val="22"/>
                <w:szCs w:val="22"/>
              </w:rPr>
            </w:pPr>
          </w:p>
        </w:tc>
        <w:tc>
          <w:tcPr>
            <w:tcW w:w="1559" w:type="dxa"/>
          </w:tcPr>
          <w:p w14:paraId="0E2A762F" w14:textId="70966F73" w:rsidR="002709F8" w:rsidRPr="00C477BA"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BKO - </w:t>
            </w:r>
            <w:r w:rsidRPr="00726C62">
              <w:rPr>
                <w:rFonts w:ascii="Times New Roman" w:hAnsi="Times New Roman" w:cs="Times New Roman"/>
                <w:b/>
                <w:sz w:val="22"/>
                <w:szCs w:val="22"/>
              </w:rPr>
              <w:t xml:space="preserve">UB727 </w:t>
            </w:r>
            <w:r>
              <w:rPr>
                <w:rFonts w:ascii="Times New Roman" w:hAnsi="Times New Roman" w:cs="Times New Roman"/>
                <w:sz w:val="22"/>
                <w:szCs w:val="22"/>
              </w:rPr>
              <w:t xml:space="preserve">– BUNAP – AMKAX – OVLAG – LGI </w:t>
            </w:r>
          </w:p>
        </w:tc>
        <w:tc>
          <w:tcPr>
            <w:tcW w:w="993" w:type="dxa"/>
          </w:tcPr>
          <w:p w14:paraId="0E04AA7D" w14:textId="2F81530D"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CAR…</w:t>
            </w:r>
          </w:p>
        </w:tc>
        <w:tc>
          <w:tcPr>
            <w:tcW w:w="1134" w:type="dxa"/>
          </w:tcPr>
          <w:p w14:paraId="640D46D7" w14:textId="0F5BF1FE"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FPL FL</w:t>
            </w:r>
          </w:p>
        </w:tc>
        <w:tc>
          <w:tcPr>
            <w:tcW w:w="1842" w:type="dxa"/>
          </w:tcPr>
          <w:p w14:paraId="6C63803E" w14:textId="555F4FB3"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AS PER LOP</w:t>
            </w:r>
          </w:p>
        </w:tc>
        <w:tc>
          <w:tcPr>
            <w:tcW w:w="1276" w:type="dxa"/>
            <w:vMerge/>
          </w:tcPr>
          <w:p w14:paraId="403BB812" w14:textId="14238392" w:rsidR="002709F8" w:rsidRPr="00061B5B" w:rsidRDefault="002709F8" w:rsidP="002709F8">
            <w:pPr>
              <w:rPr>
                <w:rFonts w:ascii="Times New Roman" w:hAnsi="Times New Roman" w:cs="Times New Roman"/>
                <w:sz w:val="22"/>
                <w:szCs w:val="22"/>
                <w:highlight w:val="yellow"/>
              </w:rPr>
            </w:pPr>
          </w:p>
        </w:tc>
        <w:tc>
          <w:tcPr>
            <w:tcW w:w="1559" w:type="dxa"/>
          </w:tcPr>
          <w:p w14:paraId="4E115398"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28B4EABA" w14:textId="77777777" w:rsidTr="00DE652C">
        <w:tc>
          <w:tcPr>
            <w:tcW w:w="1271" w:type="dxa"/>
            <w:vMerge/>
          </w:tcPr>
          <w:p w14:paraId="380A5917" w14:textId="77777777" w:rsidR="002709F8" w:rsidRPr="00C477BA" w:rsidRDefault="002709F8" w:rsidP="002709F8">
            <w:pPr>
              <w:rPr>
                <w:rFonts w:ascii="Times New Roman" w:hAnsi="Times New Roman" w:cs="Times New Roman"/>
                <w:sz w:val="22"/>
                <w:szCs w:val="22"/>
              </w:rPr>
            </w:pPr>
          </w:p>
        </w:tc>
        <w:tc>
          <w:tcPr>
            <w:tcW w:w="1559" w:type="dxa"/>
          </w:tcPr>
          <w:p w14:paraId="0008A10D" w14:textId="09F0E058" w:rsidR="002709F8" w:rsidRPr="00C477BA"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ACC- </w:t>
            </w:r>
            <w:r w:rsidRPr="00726C62">
              <w:rPr>
                <w:rFonts w:ascii="Times New Roman" w:hAnsi="Times New Roman" w:cs="Times New Roman"/>
                <w:b/>
                <w:sz w:val="22"/>
                <w:szCs w:val="22"/>
              </w:rPr>
              <w:t xml:space="preserve">UR982 </w:t>
            </w:r>
            <w:r>
              <w:rPr>
                <w:rFonts w:ascii="Times New Roman" w:hAnsi="Times New Roman" w:cs="Times New Roman"/>
                <w:sz w:val="22"/>
                <w:szCs w:val="22"/>
              </w:rPr>
              <w:t xml:space="preserve">– TLE- NAVON – OG </w:t>
            </w:r>
          </w:p>
        </w:tc>
        <w:tc>
          <w:tcPr>
            <w:tcW w:w="993" w:type="dxa"/>
          </w:tcPr>
          <w:p w14:paraId="66170D18" w14:textId="4481693C"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CAR…</w:t>
            </w:r>
          </w:p>
        </w:tc>
        <w:tc>
          <w:tcPr>
            <w:tcW w:w="1134" w:type="dxa"/>
          </w:tcPr>
          <w:p w14:paraId="1D5E335B" w14:textId="33AEE928"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FPL FL</w:t>
            </w:r>
          </w:p>
        </w:tc>
        <w:tc>
          <w:tcPr>
            <w:tcW w:w="1842" w:type="dxa"/>
          </w:tcPr>
          <w:p w14:paraId="41E4DECF" w14:textId="58336C83" w:rsidR="002709F8" w:rsidRPr="00C477BA" w:rsidRDefault="002709F8" w:rsidP="002709F8">
            <w:pPr>
              <w:rPr>
                <w:rFonts w:ascii="Times New Roman" w:hAnsi="Times New Roman" w:cs="Times New Roman"/>
                <w:sz w:val="22"/>
                <w:szCs w:val="22"/>
              </w:rPr>
            </w:pPr>
            <w:r w:rsidRPr="00C477BA">
              <w:rPr>
                <w:rFonts w:ascii="Times New Roman" w:hAnsi="Times New Roman" w:cs="Times New Roman"/>
                <w:sz w:val="22"/>
                <w:szCs w:val="22"/>
              </w:rPr>
              <w:t>AS PER LOP</w:t>
            </w:r>
          </w:p>
        </w:tc>
        <w:tc>
          <w:tcPr>
            <w:tcW w:w="1276" w:type="dxa"/>
            <w:vMerge/>
          </w:tcPr>
          <w:p w14:paraId="0444803F" w14:textId="317B2B84" w:rsidR="002709F8" w:rsidRPr="00061B5B" w:rsidRDefault="002709F8" w:rsidP="002709F8">
            <w:pPr>
              <w:rPr>
                <w:rFonts w:ascii="Times New Roman" w:hAnsi="Times New Roman" w:cs="Times New Roman"/>
                <w:sz w:val="22"/>
                <w:szCs w:val="22"/>
                <w:highlight w:val="yellow"/>
              </w:rPr>
            </w:pPr>
          </w:p>
        </w:tc>
        <w:tc>
          <w:tcPr>
            <w:tcW w:w="1559" w:type="dxa"/>
          </w:tcPr>
          <w:p w14:paraId="52F8AA95"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74FC92A0" w14:textId="77777777" w:rsidTr="00FB473F">
        <w:tc>
          <w:tcPr>
            <w:tcW w:w="9634" w:type="dxa"/>
            <w:gridSpan w:val="7"/>
          </w:tcPr>
          <w:p w14:paraId="33162E57" w14:textId="5C801C48" w:rsidR="002709F8" w:rsidRPr="00061B5B" w:rsidRDefault="002709F8" w:rsidP="002709F8">
            <w:pPr>
              <w:jc w:val="center"/>
              <w:rPr>
                <w:rFonts w:ascii="Times New Roman" w:hAnsi="Times New Roman" w:cs="Times New Roman"/>
                <w:sz w:val="22"/>
                <w:szCs w:val="22"/>
                <w:highlight w:val="yellow"/>
              </w:rPr>
            </w:pPr>
            <w:r w:rsidRPr="00D3269D">
              <w:rPr>
                <w:rFonts w:ascii="Times New Roman" w:hAnsi="Times New Roman" w:cs="Times New Roman"/>
                <w:b/>
                <w:sz w:val="22"/>
                <w:szCs w:val="22"/>
              </w:rPr>
              <w:t xml:space="preserve">UNAVAILABILITY OF STATE AIRSPACE WITHIN </w:t>
            </w:r>
            <w:r w:rsidRPr="00D3269D">
              <w:rPr>
                <w:rFonts w:ascii="Times New Roman" w:hAnsi="Times New Roman" w:cs="Times New Roman"/>
                <w:b/>
                <w:sz w:val="22"/>
                <w:szCs w:val="22"/>
                <w:shd w:val="clear" w:color="auto" w:fill="FFFFFF" w:themeFill="background1"/>
              </w:rPr>
              <w:t>DXXX (</w:t>
            </w:r>
            <w:r w:rsidRPr="00D3269D">
              <w:rPr>
                <w:rFonts w:ascii="Times New Roman" w:hAnsi="Times New Roman" w:cs="Times New Roman"/>
                <w:b/>
                <w:sz w:val="22"/>
                <w:szCs w:val="22"/>
              </w:rPr>
              <w:t>LOME) FIR– EXCLUDING AIRSPACE OVER HIGH SEAS</w:t>
            </w:r>
          </w:p>
        </w:tc>
      </w:tr>
      <w:tr w:rsidR="002709F8" w:rsidRPr="00061B5B" w14:paraId="63E1C89D" w14:textId="77777777" w:rsidTr="00DE652C">
        <w:tc>
          <w:tcPr>
            <w:tcW w:w="1271" w:type="dxa"/>
            <w:vMerge w:val="restart"/>
          </w:tcPr>
          <w:p w14:paraId="62FF21C8" w14:textId="23F47968"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TOGO</w:t>
            </w:r>
          </w:p>
        </w:tc>
        <w:tc>
          <w:tcPr>
            <w:tcW w:w="1559" w:type="dxa"/>
          </w:tcPr>
          <w:p w14:paraId="07374845" w14:textId="7DCA9A3F" w:rsidR="002709F8" w:rsidRPr="00541291" w:rsidRDefault="002709F8" w:rsidP="002709F8">
            <w:pPr>
              <w:rPr>
                <w:rFonts w:ascii="Times New Roman" w:hAnsi="Times New Roman" w:cs="Times New Roman"/>
                <w:b/>
                <w:sz w:val="22"/>
                <w:szCs w:val="22"/>
              </w:rPr>
            </w:pPr>
            <w:r>
              <w:rPr>
                <w:rFonts w:ascii="Times New Roman" w:hAnsi="Times New Roman" w:cs="Times New Roman"/>
                <w:sz w:val="22"/>
                <w:szCs w:val="22"/>
              </w:rPr>
              <w:t xml:space="preserve">SERAG - </w:t>
            </w:r>
            <w:r w:rsidRPr="00541291">
              <w:rPr>
                <w:rFonts w:ascii="Times New Roman" w:hAnsi="Times New Roman" w:cs="Times New Roman"/>
                <w:b/>
                <w:sz w:val="22"/>
                <w:szCs w:val="22"/>
              </w:rPr>
              <w:t>UQ594/</w:t>
            </w:r>
          </w:p>
          <w:p w14:paraId="70BFE97E" w14:textId="183E2682" w:rsidR="002709F8" w:rsidRPr="00D3269D" w:rsidRDefault="002709F8" w:rsidP="002709F8">
            <w:pPr>
              <w:rPr>
                <w:rFonts w:ascii="Times New Roman" w:hAnsi="Times New Roman" w:cs="Times New Roman"/>
                <w:sz w:val="22"/>
                <w:szCs w:val="22"/>
              </w:rPr>
            </w:pPr>
            <w:r w:rsidRPr="00541291">
              <w:rPr>
                <w:rFonts w:ascii="Times New Roman" w:hAnsi="Times New Roman" w:cs="Times New Roman"/>
                <w:b/>
                <w:sz w:val="22"/>
                <w:szCs w:val="22"/>
              </w:rPr>
              <w:t>UG854 –</w:t>
            </w:r>
            <w:r>
              <w:rPr>
                <w:rFonts w:ascii="Times New Roman" w:hAnsi="Times New Roman" w:cs="Times New Roman"/>
                <w:sz w:val="22"/>
                <w:szCs w:val="22"/>
              </w:rPr>
              <w:t xml:space="preserve"> NIAMEY – MOTEX – DEKAS – OG </w:t>
            </w:r>
          </w:p>
        </w:tc>
        <w:tc>
          <w:tcPr>
            <w:tcW w:w="993" w:type="dxa"/>
          </w:tcPr>
          <w:p w14:paraId="0D6D7FF0" w14:textId="02246E92"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3CD1C2B9" w14:textId="4AB28425"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5628174F" w14:textId="3D84669F"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val="restart"/>
          </w:tcPr>
          <w:p w14:paraId="538256F3" w14:textId="77777777" w:rsidR="002709F8" w:rsidRDefault="002709F8" w:rsidP="002709F8">
            <w:pPr>
              <w:rPr>
                <w:rFonts w:ascii="Times New Roman" w:hAnsi="Times New Roman" w:cs="Times New Roman"/>
                <w:sz w:val="22"/>
                <w:szCs w:val="22"/>
              </w:rPr>
            </w:pPr>
            <w:r>
              <w:rPr>
                <w:rFonts w:ascii="Times New Roman" w:hAnsi="Times New Roman" w:cs="Times New Roman"/>
                <w:sz w:val="22"/>
                <w:szCs w:val="22"/>
              </w:rPr>
              <w:t>DNKK</w:t>
            </w:r>
          </w:p>
          <w:p w14:paraId="383A92D5" w14:textId="77777777" w:rsidR="002709F8" w:rsidRDefault="002709F8" w:rsidP="002709F8">
            <w:pPr>
              <w:rPr>
                <w:rFonts w:ascii="Times New Roman" w:hAnsi="Times New Roman" w:cs="Times New Roman"/>
                <w:sz w:val="22"/>
                <w:szCs w:val="22"/>
              </w:rPr>
            </w:pPr>
            <w:r>
              <w:rPr>
                <w:rFonts w:ascii="Times New Roman" w:hAnsi="Times New Roman" w:cs="Times New Roman"/>
                <w:sz w:val="22"/>
                <w:szCs w:val="22"/>
              </w:rPr>
              <w:t>DGAC</w:t>
            </w:r>
          </w:p>
          <w:p w14:paraId="5B132550" w14:textId="3D858D80"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DRRR</w:t>
            </w:r>
          </w:p>
        </w:tc>
        <w:tc>
          <w:tcPr>
            <w:tcW w:w="1559" w:type="dxa"/>
          </w:tcPr>
          <w:p w14:paraId="088B5252"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5A027E7C" w14:textId="77777777" w:rsidTr="00DE652C">
        <w:tc>
          <w:tcPr>
            <w:tcW w:w="1271" w:type="dxa"/>
            <w:vMerge/>
          </w:tcPr>
          <w:p w14:paraId="1CD275A3" w14:textId="77777777" w:rsidR="002709F8" w:rsidRPr="00D3269D" w:rsidRDefault="002709F8" w:rsidP="002709F8">
            <w:pPr>
              <w:rPr>
                <w:rFonts w:ascii="Times New Roman" w:hAnsi="Times New Roman" w:cs="Times New Roman"/>
                <w:sz w:val="22"/>
                <w:szCs w:val="22"/>
              </w:rPr>
            </w:pPr>
          </w:p>
        </w:tc>
        <w:tc>
          <w:tcPr>
            <w:tcW w:w="1559" w:type="dxa"/>
          </w:tcPr>
          <w:p w14:paraId="50F7AF40" w14:textId="66F309F6"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LITAK – </w:t>
            </w:r>
            <w:r w:rsidRPr="00541291">
              <w:rPr>
                <w:rFonts w:ascii="Times New Roman" w:hAnsi="Times New Roman" w:cs="Times New Roman"/>
                <w:b/>
                <w:sz w:val="22"/>
                <w:szCs w:val="22"/>
              </w:rPr>
              <w:t xml:space="preserve">UM114 </w:t>
            </w:r>
            <w:r>
              <w:rPr>
                <w:rFonts w:ascii="Times New Roman" w:hAnsi="Times New Roman" w:cs="Times New Roman"/>
                <w:sz w:val="22"/>
                <w:szCs w:val="22"/>
              </w:rPr>
              <w:t xml:space="preserve">– KIGRA – </w:t>
            </w:r>
            <w:r w:rsidRPr="00541291">
              <w:rPr>
                <w:rFonts w:ascii="Times New Roman" w:hAnsi="Times New Roman" w:cs="Times New Roman"/>
                <w:b/>
                <w:sz w:val="22"/>
                <w:szCs w:val="22"/>
              </w:rPr>
              <w:t xml:space="preserve">UB731 </w:t>
            </w:r>
            <w:r>
              <w:rPr>
                <w:rFonts w:ascii="Times New Roman" w:hAnsi="Times New Roman" w:cs="Times New Roman"/>
                <w:sz w:val="22"/>
                <w:szCs w:val="22"/>
              </w:rPr>
              <w:t xml:space="preserve">– APIXA – LAG  </w:t>
            </w:r>
          </w:p>
        </w:tc>
        <w:tc>
          <w:tcPr>
            <w:tcW w:w="993" w:type="dxa"/>
          </w:tcPr>
          <w:p w14:paraId="490B1D90" w14:textId="1B61B0D0"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4A7A0C0E" w14:textId="0DC8E73E"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472D60C2" w14:textId="6F5BFA88"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32E5CCFE" w14:textId="77777777" w:rsidR="002709F8" w:rsidRPr="00D3269D" w:rsidRDefault="002709F8" w:rsidP="002709F8">
            <w:pPr>
              <w:rPr>
                <w:rFonts w:ascii="Times New Roman" w:hAnsi="Times New Roman" w:cs="Times New Roman"/>
                <w:sz w:val="22"/>
                <w:szCs w:val="22"/>
              </w:rPr>
            </w:pPr>
          </w:p>
        </w:tc>
        <w:tc>
          <w:tcPr>
            <w:tcW w:w="1559" w:type="dxa"/>
          </w:tcPr>
          <w:p w14:paraId="34F5EFEF"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496DE21" w14:textId="77777777" w:rsidTr="00DE652C">
        <w:tc>
          <w:tcPr>
            <w:tcW w:w="1271" w:type="dxa"/>
            <w:vMerge/>
          </w:tcPr>
          <w:p w14:paraId="16856F68" w14:textId="77777777" w:rsidR="002709F8" w:rsidRPr="00D3269D" w:rsidRDefault="002709F8" w:rsidP="002709F8">
            <w:pPr>
              <w:rPr>
                <w:rFonts w:ascii="Times New Roman" w:hAnsi="Times New Roman" w:cs="Times New Roman"/>
                <w:sz w:val="22"/>
                <w:szCs w:val="22"/>
              </w:rPr>
            </w:pPr>
          </w:p>
        </w:tc>
        <w:tc>
          <w:tcPr>
            <w:tcW w:w="1559" w:type="dxa"/>
          </w:tcPr>
          <w:p w14:paraId="180FB536" w14:textId="37AB3DDD"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ACC - </w:t>
            </w:r>
            <w:r w:rsidRPr="00541291">
              <w:rPr>
                <w:rFonts w:ascii="Times New Roman" w:hAnsi="Times New Roman" w:cs="Times New Roman"/>
                <w:b/>
                <w:sz w:val="22"/>
                <w:szCs w:val="22"/>
              </w:rPr>
              <w:t xml:space="preserve">UA603 </w:t>
            </w:r>
            <w:r>
              <w:rPr>
                <w:rFonts w:ascii="Times New Roman" w:hAnsi="Times New Roman" w:cs="Times New Roman"/>
                <w:sz w:val="22"/>
                <w:szCs w:val="22"/>
              </w:rPr>
              <w:t xml:space="preserve">– LIPUS – EBTOB – MILKO – TAMIL – ENOXO – DEKAS </w:t>
            </w:r>
          </w:p>
        </w:tc>
        <w:tc>
          <w:tcPr>
            <w:tcW w:w="993" w:type="dxa"/>
          </w:tcPr>
          <w:p w14:paraId="2DA79696" w14:textId="36A71869"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1148B44A" w14:textId="4360484A"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2D392C69" w14:textId="5FC2180C"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05699476" w14:textId="77777777" w:rsidR="002709F8" w:rsidRPr="00D3269D" w:rsidRDefault="002709F8" w:rsidP="002709F8">
            <w:pPr>
              <w:rPr>
                <w:rFonts w:ascii="Times New Roman" w:hAnsi="Times New Roman" w:cs="Times New Roman"/>
                <w:sz w:val="22"/>
                <w:szCs w:val="22"/>
              </w:rPr>
            </w:pPr>
          </w:p>
        </w:tc>
        <w:tc>
          <w:tcPr>
            <w:tcW w:w="1559" w:type="dxa"/>
          </w:tcPr>
          <w:p w14:paraId="3E711DF4"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50312A9E" w14:textId="77777777" w:rsidTr="00DE652C">
        <w:tc>
          <w:tcPr>
            <w:tcW w:w="1271" w:type="dxa"/>
            <w:vMerge w:val="restart"/>
          </w:tcPr>
          <w:p w14:paraId="52655FA2" w14:textId="4453DD5D"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BENIN</w:t>
            </w:r>
          </w:p>
        </w:tc>
        <w:tc>
          <w:tcPr>
            <w:tcW w:w="1559" w:type="dxa"/>
          </w:tcPr>
          <w:p w14:paraId="1612AE69" w14:textId="4925F87A"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NIAMEY – </w:t>
            </w:r>
            <w:r w:rsidRPr="00F3073A">
              <w:rPr>
                <w:rFonts w:ascii="Times New Roman" w:hAnsi="Times New Roman" w:cs="Times New Roman"/>
                <w:b/>
                <w:sz w:val="22"/>
                <w:szCs w:val="22"/>
              </w:rPr>
              <w:t xml:space="preserve">UB726 </w:t>
            </w:r>
            <w:r>
              <w:rPr>
                <w:rFonts w:ascii="Times New Roman" w:hAnsi="Times New Roman" w:cs="Times New Roman"/>
                <w:sz w:val="22"/>
                <w:szCs w:val="22"/>
              </w:rPr>
              <w:t xml:space="preserve">– BATIA- KILMO – AMSIL- PAMPA - </w:t>
            </w:r>
            <w:r w:rsidRPr="00F3073A">
              <w:rPr>
                <w:rFonts w:ascii="Times New Roman" w:hAnsi="Times New Roman" w:cs="Times New Roman"/>
                <w:b/>
                <w:sz w:val="22"/>
                <w:szCs w:val="22"/>
              </w:rPr>
              <w:t>UR983-</w:t>
            </w:r>
            <w:r>
              <w:rPr>
                <w:rFonts w:ascii="Times New Roman" w:hAnsi="Times New Roman" w:cs="Times New Roman"/>
                <w:sz w:val="22"/>
                <w:szCs w:val="22"/>
              </w:rPr>
              <w:t xml:space="preserve"> LM </w:t>
            </w:r>
          </w:p>
        </w:tc>
        <w:tc>
          <w:tcPr>
            <w:tcW w:w="993" w:type="dxa"/>
          </w:tcPr>
          <w:p w14:paraId="65B99C7A" w14:textId="77777777"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1CB4E637" w14:textId="77777777"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62F0830D" w14:textId="77777777"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3FE076F8" w14:textId="77777777" w:rsidR="002709F8" w:rsidRPr="00061B5B" w:rsidRDefault="002709F8" w:rsidP="002709F8">
            <w:pPr>
              <w:rPr>
                <w:rFonts w:ascii="Times New Roman" w:hAnsi="Times New Roman" w:cs="Times New Roman"/>
                <w:sz w:val="22"/>
                <w:szCs w:val="22"/>
                <w:highlight w:val="yellow"/>
              </w:rPr>
            </w:pPr>
          </w:p>
        </w:tc>
        <w:tc>
          <w:tcPr>
            <w:tcW w:w="1559" w:type="dxa"/>
          </w:tcPr>
          <w:p w14:paraId="2140DB7E"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57BFC648" w14:textId="77777777" w:rsidTr="00DE652C">
        <w:tc>
          <w:tcPr>
            <w:tcW w:w="1271" w:type="dxa"/>
            <w:vMerge/>
          </w:tcPr>
          <w:p w14:paraId="61F19B0D" w14:textId="77777777" w:rsidR="002709F8" w:rsidRPr="00D3269D" w:rsidRDefault="002709F8" w:rsidP="002709F8">
            <w:pPr>
              <w:rPr>
                <w:rFonts w:ascii="Times New Roman" w:hAnsi="Times New Roman" w:cs="Times New Roman"/>
                <w:sz w:val="22"/>
                <w:szCs w:val="22"/>
              </w:rPr>
            </w:pPr>
          </w:p>
        </w:tc>
        <w:tc>
          <w:tcPr>
            <w:tcW w:w="1559" w:type="dxa"/>
          </w:tcPr>
          <w:p w14:paraId="0CD621DC" w14:textId="5FCE0A4D"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ETNIN - </w:t>
            </w:r>
            <w:r w:rsidRPr="00F3073A">
              <w:rPr>
                <w:rFonts w:ascii="Times New Roman" w:hAnsi="Times New Roman" w:cs="Times New Roman"/>
                <w:b/>
                <w:sz w:val="22"/>
                <w:szCs w:val="22"/>
              </w:rPr>
              <w:t>UB731 –</w:t>
            </w:r>
            <w:r>
              <w:rPr>
                <w:rFonts w:ascii="Times New Roman" w:hAnsi="Times New Roman" w:cs="Times New Roman"/>
                <w:sz w:val="22"/>
                <w:szCs w:val="22"/>
              </w:rPr>
              <w:t xml:space="preserve"> KIGRA – APIXA – LAG </w:t>
            </w:r>
          </w:p>
        </w:tc>
        <w:tc>
          <w:tcPr>
            <w:tcW w:w="993" w:type="dxa"/>
          </w:tcPr>
          <w:p w14:paraId="0DDDAA20" w14:textId="6D7D37C4"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0BD43FC1" w14:textId="77D14FC3"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689E9671" w14:textId="33EDEBE5"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26FE6A42" w14:textId="77777777" w:rsidR="002709F8" w:rsidRPr="00061B5B" w:rsidRDefault="002709F8" w:rsidP="002709F8">
            <w:pPr>
              <w:rPr>
                <w:rFonts w:ascii="Times New Roman" w:hAnsi="Times New Roman" w:cs="Times New Roman"/>
                <w:sz w:val="22"/>
                <w:szCs w:val="22"/>
                <w:highlight w:val="yellow"/>
              </w:rPr>
            </w:pPr>
          </w:p>
        </w:tc>
        <w:tc>
          <w:tcPr>
            <w:tcW w:w="1559" w:type="dxa"/>
          </w:tcPr>
          <w:p w14:paraId="093F2D76"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3DACD4AD" w14:textId="77777777" w:rsidTr="00DE652C">
        <w:tc>
          <w:tcPr>
            <w:tcW w:w="1271" w:type="dxa"/>
            <w:vMerge/>
          </w:tcPr>
          <w:p w14:paraId="5F708EF3" w14:textId="77777777" w:rsidR="002709F8" w:rsidRPr="00D3269D" w:rsidRDefault="002709F8" w:rsidP="002709F8">
            <w:pPr>
              <w:jc w:val="center"/>
              <w:rPr>
                <w:rFonts w:ascii="Times New Roman" w:hAnsi="Times New Roman" w:cs="Times New Roman"/>
                <w:sz w:val="22"/>
                <w:szCs w:val="22"/>
              </w:rPr>
            </w:pPr>
          </w:p>
        </w:tc>
        <w:tc>
          <w:tcPr>
            <w:tcW w:w="1559" w:type="dxa"/>
          </w:tcPr>
          <w:p w14:paraId="7C28EA13" w14:textId="242F1587" w:rsidR="002709F8" w:rsidRPr="00D3269D"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SERAG - </w:t>
            </w:r>
            <w:r w:rsidRPr="00F3073A">
              <w:rPr>
                <w:rFonts w:ascii="Times New Roman" w:hAnsi="Times New Roman" w:cs="Times New Roman"/>
                <w:b/>
                <w:sz w:val="22"/>
                <w:szCs w:val="22"/>
              </w:rPr>
              <w:t>UQ594 –</w:t>
            </w:r>
            <w:r>
              <w:rPr>
                <w:rFonts w:ascii="Times New Roman" w:hAnsi="Times New Roman" w:cs="Times New Roman"/>
                <w:sz w:val="22"/>
                <w:szCs w:val="22"/>
              </w:rPr>
              <w:t xml:space="preserve"> NIAMEY – MOTEX –DEKAS – OG </w:t>
            </w:r>
          </w:p>
        </w:tc>
        <w:tc>
          <w:tcPr>
            <w:tcW w:w="993" w:type="dxa"/>
          </w:tcPr>
          <w:p w14:paraId="48A8DE07" w14:textId="497F7400"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115A8797" w14:textId="39920C9A"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5910658D" w14:textId="32FA394D"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6514A6D1" w14:textId="77777777" w:rsidR="002709F8" w:rsidRPr="00061B5B" w:rsidRDefault="002709F8" w:rsidP="002709F8">
            <w:pPr>
              <w:jc w:val="center"/>
              <w:rPr>
                <w:rFonts w:ascii="Times New Roman" w:hAnsi="Times New Roman" w:cs="Times New Roman"/>
                <w:sz w:val="22"/>
                <w:szCs w:val="22"/>
                <w:highlight w:val="yellow"/>
              </w:rPr>
            </w:pPr>
          </w:p>
        </w:tc>
        <w:tc>
          <w:tcPr>
            <w:tcW w:w="1559" w:type="dxa"/>
          </w:tcPr>
          <w:p w14:paraId="0461F97D" w14:textId="03228C64" w:rsidR="002709F8" w:rsidRPr="00061B5B" w:rsidRDefault="002709F8" w:rsidP="002709F8">
            <w:pPr>
              <w:jc w:val="center"/>
              <w:rPr>
                <w:rFonts w:ascii="Times New Roman" w:hAnsi="Times New Roman" w:cs="Times New Roman"/>
                <w:sz w:val="22"/>
                <w:szCs w:val="22"/>
                <w:highlight w:val="yellow"/>
              </w:rPr>
            </w:pPr>
          </w:p>
        </w:tc>
      </w:tr>
      <w:tr w:rsidR="002709F8" w:rsidRPr="00061B5B" w14:paraId="30BB2ED4" w14:textId="77777777" w:rsidTr="00DE652C">
        <w:tc>
          <w:tcPr>
            <w:tcW w:w="1271" w:type="dxa"/>
            <w:vMerge/>
          </w:tcPr>
          <w:p w14:paraId="5DC02DE5" w14:textId="77777777" w:rsidR="002709F8" w:rsidRPr="00D3269D" w:rsidRDefault="002709F8" w:rsidP="002709F8">
            <w:pPr>
              <w:jc w:val="center"/>
              <w:rPr>
                <w:rFonts w:ascii="Times New Roman" w:hAnsi="Times New Roman" w:cs="Times New Roman"/>
                <w:sz w:val="22"/>
                <w:szCs w:val="22"/>
              </w:rPr>
            </w:pPr>
          </w:p>
        </w:tc>
        <w:tc>
          <w:tcPr>
            <w:tcW w:w="1559" w:type="dxa"/>
          </w:tcPr>
          <w:p w14:paraId="30ADA3F3" w14:textId="27367099" w:rsidR="002709F8"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LIREX – </w:t>
            </w:r>
            <w:r w:rsidRPr="00541291">
              <w:rPr>
                <w:rFonts w:ascii="Times New Roman" w:hAnsi="Times New Roman" w:cs="Times New Roman"/>
                <w:b/>
                <w:sz w:val="22"/>
                <w:szCs w:val="22"/>
              </w:rPr>
              <w:t>UP685 –</w:t>
            </w:r>
            <w:r>
              <w:rPr>
                <w:rFonts w:ascii="Times New Roman" w:hAnsi="Times New Roman" w:cs="Times New Roman"/>
                <w:sz w:val="22"/>
                <w:szCs w:val="22"/>
              </w:rPr>
              <w:t xml:space="preserve"> TAMOK – EDBET – ENEVO – ACC </w:t>
            </w:r>
          </w:p>
        </w:tc>
        <w:tc>
          <w:tcPr>
            <w:tcW w:w="993" w:type="dxa"/>
          </w:tcPr>
          <w:p w14:paraId="1077817D" w14:textId="00645370"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CAR…</w:t>
            </w:r>
          </w:p>
        </w:tc>
        <w:tc>
          <w:tcPr>
            <w:tcW w:w="1134" w:type="dxa"/>
          </w:tcPr>
          <w:p w14:paraId="53AF5494" w14:textId="23E1930E"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FPL FL</w:t>
            </w:r>
          </w:p>
        </w:tc>
        <w:tc>
          <w:tcPr>
            <w:tcW w:w="1842" w:type="dxa"/>
          </w:tcPr>
          <w:p w14:paraId="084C8623" w14:textId="1FD34FBD" w:rsidR="002709F8" w:rsidRPr="00D3269D" w:rsidRDefault="002709F8" w:rsidP="002709F8">
            <w:pPr>
              <w:rPr>
                <w:rFonts w:ascii="Times New Roman" w:hAnsi="Times New Roman" w:cs="Times New Roman"/>
                <w:sz w:val="22"/>
                <w:szCs w:val="22"/>
              </w:rPr>
            </w:pPr>
            <w:r w:rsidRPr="00D3269D">
              <w:rPr>
                <w:rFonts w:ascii="Times New Roman" w:hAnsi="Times New Roman" w:cs="Times New Roman"/>
                <w:sz w:val="22"/>
                <w:szCs w:val="22"/>
              </w:rPr>
              <w:t>AS PER LOP</w:t>
            </w:r>
          </w:p>
        </w:tc>
        <w:tc>
          <w:tcPr>
            <w:tcW w:w="1276" w:type="dxa"/>
            <w:vMerge/>
          </w:tcPr>
          <w:p w14:paraId="7AC2B46B" w14:textId="77777777" w:rsidR="002709F8" w:rsidRPr="00061B5B" w:rsidRDefault="002709F8" w:rsidP="002709F8">
            <w:pPr>
              <w:jc w:val="center"/>
              <w:rPr>
                <w:rFonts w:ascii="Times New Roman" w:hAnsi="Times New Roman" w:cs="Times New Roman"/>
                <w:sz w:val="22"/>
                <w:szCs w:val="22"/>
                <w:highlight w:val="yellow"/>
              </w:rPr>
            </w:pPr>
          </w:p>
        </w:tc>
        <w:tc>
          <w:tcPr>
            <w:tcW w:w="1559" w:type="dxa"/>
          </w:tcPr>
          <w:p w14:paraId="1A90668F" w14:textId="77777777" w:rsidR="002709F8" w:rsidRPr="00061B5B" w:rsidRDefault="002709F8" w:rsidP="002709F8">
            <w:pPr>
              <w:jc w:val="center"/>
              <w:rPr>
                <w:rFonts w:ascii="Times New Roman" w:hAnsi="Times New Roman" w:cs="Times New Roman"/>
                <w:sz w:val="22"/>
                <w:szCs w:val="22"/>
                <w:highlight w:val="yellow"/>
              </w:rPr>
            </w:pPr>
          </w:p>
        </w:tc>
      </w:tr>
      <w:tr w:rsidR="002709F8" w:rsidRPr="00061B5B" w14:paraId="448B9216" w14:textId="77777777" w:rsidTr="00DE1853">
        <w:tc>
          <w:tcPr>
            <w:tcW w:w="9634" w:type="dxa"/>
            <w:gridSpan w:val="7"/>
          </w:tcPr>
          <w:p w14:paraId="093CD1EF" w14:textId="77777777" w:rsidR="002709F8" w:rsidRPr="00A34DF9" w:rsidRDefault="002709F8" w:rsidP="002709F8">
            <w:pPr>
              <w:jc w:val="center"/>
              <w:rPr>
                <w:rFonts w:ascii="Times New Roman" w:hAnsi="Times New Roman" w:cs="Times New Roman"/>
                <w:sz w:val="22"/>
                <w:szCs w:val="22"/>
              </w:rPr>
            </w:pPr>
          </w:p>
          <w:p w14:paraId="7D4E6BD4" w14:textId="17D58AA4" w:rsidR="002709F8" w:rsidRPr="00A34DF9" w:rsidRDefault="002709F8" w:rsidP="002709F8">
            <w:pPr>
              <w:jc w:val="center"/>
              <w:rPr>
                <w:rFonts w:ascii="Times New Roman" w:hAnsi="Times New Roman" w:cs="Times New Roman"/>
                <w:sz w:val="22"/>
                <w:szCs w:val="22"/>
              </w:rPr>
            </w:pPr>
            <w:r w:rsidRPr="00A34DF9">
              <w:rPr>
                <w:rFonts w:ascii="Times New Roman" w:hAnsi="Times New Roman" w:cs="Times New Roman"/>
                <w:b/>
                <w:sz w:val="22"/>
                <w:szCs w:val="22"/>
              </w:rPr>
              <w:t>UNAVAILABILITY OF GVSC (SAL OCEANIC) FIR– EXCLUDING AIRSPACE OVER HIGH SEAS</w:t>
            </w:r>
          </w:p>
        </w:tc>
      </w:tr>
      <w:tr w:rsidR="002709F8" w:rsidRPr="00061B5B" w14:paraId="7F22BD7D" w14:textId="77777777" w:rsidTr="00DE652C">
        <w:tc>
          <w:tcPr>
            <w:tcW w:w="1271" w:type="dxa"/>
            <w:vMerge w:val="restart"/>
          </w:tcPr>
          <w:p w14:paraId="39702963" w14:textId="5DFF4441"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CABO VERDE</w:t>
            </w:r>
          </w:p>
        </w:tc>
        <w:tc>
          <w:tcPr>
            <w:tcW w:w="1559" w:type="dxa"/>
          </w:tcPr>
          <w:p w14:paraId="1EF09B2D" w14:textId="49DEB036" w:rsidR="002709F8" w:rsidRPr="00C2561B" w:rsidRDefault="002709F8" w:rsidP="002709F8">
            <w:pPr>
              <w:rPr>
                <w:rFonts w:ascii="Times New Roman" w:hAnsi="Times New Roman" w:cs="Times New Roman"/>
                <w:sz w:val="22"/>
                <w:szCs w:val="22"/>
                <w:lang w:val="fr-FR"/>
              </w:rPr>
            </w:pPr>
            <w:r w:rsidRPr="00C2561B">
              <w:rPr>
                <w:rFonts w:ascii="Times New Roman" w:hAnsi="Times New Roman" w:cs="Times New Roman"/>
                <w:sz w:val="22"/>
                <w:szCs w:val="22"/>
                <w:lang w:val="fr-FR"/>
              </w:rPr>
              <w:t xml:space="preserve">BOTNO - </w:t>
            </w:r>
            <w:r w:rsidRPr="00C2561B">
              <w:rPr>
                <w:rFonts w:ascii="Times New Roman" w:hAnsi="Times New Roman" w:cs="Times New Roman"/>
                <w:b/>
                <w:sz w:val="22"/>
                <w:szCs w:val="22"/>
                <w:lang w:val="fr-FR"/>
              </w:rPr>
              <w:t>UN857 –</w:t>
            </w:r>
            <w:r w:rsidRPr="00C2561B">
              <w:rPr>
                <w:rFonts w:ascii="Times New Roman" w:hAnsi="Times New Roman" w:cs="Times New Roman"/>
                <w:sz w:val="22"/>
                <w:szCs w:val="22"/>
                <w:lang w:val="fr-FR"/>
              </w:rPr>
              <w:t xml:space="preserve"> ORABI – UGAMA – GUNET </w:t>
            </w:r>
          </w:p>
        </w:tc>
        <w:tc>
          <w:tcPr>
            <w:tcW w:w="993" w:type="dxa"/>
          </w:tcPr>
          <w:p w14:paraId="0F7DC985"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CAR…</w:t>
            </w:r>
          </w:p>
        </w:tc>
        <w:tc>
          <w:tcPr>
            <w:tcW w:w="1134" w:type="dxa"/>
          </w:tcPr>
          <w:p w14:paraId="67A8A152"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FPL FL</w:t>
            </w:r>
          </w:p>
        </w:tc>
        <w:tc>
          <w:tcPr>
            <w:tcW w:w="1842" w:type="dxa"/>
          </w:tcPr>
          <w:p w14:paraId="4B41B4DC"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AS PER LOP</w:t>
            </w:r>
          </w:p>
        </w:tc>
        <w:tc>
          <w:tcPr>
            <w:tcW w:w="1276" w:type="dxa"/>
            <w:vMerge w:val="restart"/>
          </w:tcPr>
          <w:p w14:paraId="3FB60CE5"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GCCC</w:t>
            </w:r>
          </w:p>
          <w:p w14:paraId="7DF41A74"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GOOO</w:t>
            </w:r>
          </w:p>
          <w:p w14:paraId="32C42F3E" w14:textId="6C581906"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LPPO</w:t>
            </w:r>
          </w:p>
        </w:tc>
        <w:tc>
          <w:tcPr>
            <w:tcW w:w="1559" w:type="dxa"/>
          </w:tcPr>
          <w:p w14:paraId="2B5536C4" w14:textId="77777777" w:rsidR="002709F8" w:rsidRPr="00061B5B" w:rsidRDefault="002709F8" w:rsidP="002709F8">
            <w:pPr>
              <w:rPr>
                <w:rFonts w:ascii="Times New Roman" w:hAnsi="Times New Roman" w:cs="Times New Roman"/>
                <w:sz w:val="22"/>
                <w:szCs w:val="22"/>
                <w:highlight w:val="yellow"/>
              </w:rPr>
            </w:pPr>
          </w:p>
        </w:tc>
      </w:tr>
      <w:tr w:rsidR="002709F8" w:rsidRPr="00061B5B" w14:paraId="1E3B9E63" w14:textId="77777777" w:rsidTr="00DE652C">
        <w:tc>
          <w:tcPr>
            <w:tcW w:w="1271" w:type="dxa"/>
            <w:vMerge/>
          </w:tcPr>
          <w:p w14:paraId="72CC5EC4" w14:textId="6B446BB6" w:rsidR="002709F8" w:rsidRPr="00061B5B" w:rsidRDefault="002709F8" w:rsidP="002709F8">
            <w:pPr>
              <w:rPr>
                <w:rFonts w:ascii="Times New Roman" w:hAnsi="Times New Roman" w:cs="Times New Roman"/>
                <w:sz w:val="22"/>
                <w:szCs w:val="22"/>
                <w:highlight w:val="yellow"/>
              </w:rPr>
            </w:pPr>
          </w:p>
        </w:tc>
        <w:tc>
          <w:tcPr>
            <w:tcW w:w="1559" w:type="dxa"/>
          </w:tcPr>
          <w:p w14:paraId="255C76DF" w14:textId="2614D336" w:rsidR="002709F8" w:rsidRPr="00A34DF9" w:rsidRDefault="002709F8" w:rsidP="002709F8">
            <w:pPr>
              <w:rPr>
                <w:rFonts w:ascii="Times New Roman" w:hAnsi="Times New Roman" w:cs="Times New Roman"/>
                <w:sz w:val="22"/>
                <w:szCs w:val="22"/>
              </w:rPr>
            </w:pPr>
            <w:r>
              <w:rPr>
                <w:rFonts w:ascii="Times New Roman" w:hAnsi="Times New Roman" w:cs="Times New Roman"/>
                <w:sz w:val="22"/>
                <w:szCs w:val="22"/>
              </w:rPr>
              <w:t xml:space="preserve">EDUMO - </w:t>
            </w:r>
            <w:r w:rsidRPr="0016410D">
              <w:rPr>
                <w:rFonts w:ascii="Times New Roman" w:hAnsi="Times New Roman" w:cs="Times New Roman"/>
                <w:b/>
                <w:sz w:val="22"/>
                <w:szCs w:val="22"/>
              </w:rPr>
              <w:t xml:space="preserve">UN741 </w:t>
            </w:r>
            <w:r>
              <w:rPr>
                <w:rFonts w:ascii="Times New Roman" w:hAnsi="Times New Roman" w:cs="Times New Roman"/>
                <w:sz w:val="22"/>
                <w:szCs w:val="22"/>
              </w:rPr>
              <w:t xml:space="preserve">– GAMBA – KENOX </w:t>
            </w:r>
          </w:p>
        </w:tc>
        <w:tc>
          <w:tcPr>
            <w:tcW w:w="993" w:type="dxa"/>
          </w:tcPr>
          <w:p w14:paraId="6749119D"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CAR…</w:t>
            </w:r>
          </w:p>
        </w:tc>
        <w:tc>
          <w:tcPr>
            <w:tcW w:w="1134" w:type="dxa"/>
          </w:tcPr>
          <w:p w14:paraId="7935B49C"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FPL FL</w:t>
            </w:r>
          </w:p>
        </w:tc>
        <w:tc>
          <w:tcPr>
            <w:tcW w:w="1842" w:type="dxa"/>
          </w:tcPr>
          <w:p w14:paraId="1C5EB930" w14:textId="77777777" w:rsidR="002709F8" w:rsidRPr="00A34DF9" w:rsidRDefault="002709F8" w:rsidP="002709F8">
            <w:pPr>
              <w:rPr>
                <w:rFonts w:ascii="Times New Roman" w:hAnsi="Times New Roman" w:cs="Times New Roman"/>
                <w:sz w:val="22"/>
                <w:szCs w:val="22"/>
              </w:rPr>
            </w:pPr>
            <w:r w:rsidRPr="00A34DF9">
              <w:rPr>
                <w:rFonts w:ascii="Times New Roman" w:hAnsi="Times New Roman" w:cs="Times New Roman"/>
                <w:sz w:val="22"/>
                <w:szCs w:val="22"/>
              </w:rPr>
              <w:t>AS PER LOP</w:t>
            </w:r>
          </w:p>
        </w:tc>
        <w:commentRangeEnd w:id="84"/>
        <w:tc>
          <w:tcPr>
            <w:tcW w:w="1276" w:type="dxa"/>
            <w:vMerge/>
          </w:tcPr>
          <w:p w14:paraId="78F32B4B" w14:textId="77777777" w:rsidR="002709F8" w:rsidRPr="00061B5B" w:rsidRDefault="006059E7" w:rsidP="002709F8">
            <w:pPr>
              <w:rPr>
                <w:rFonts w:ascii="Times New Roman" w:hAnsi="Times New Roman" w:cs="Times New Roman"/>
                <w:sz w:val="22"/>
                <w:szCs w:val="22"/>
                <w:highlight w:val="yellow"/>
              </w:rPr>
            </w:pPr>
            <w:r>
              <w:rPr>
                <w:rStyle w:val="CommentReference"/>
              </w:rPr>
              <w:commentReference w:id="84"/>
            </w:r>
          </w:p>
        </w:tc>
        <w:tc>
          <w:tcPr>
            <w:tcW w:w="1559" w:type="dxa"/>
          </w:tcPr>
          <w:p w14:paraId="23D0D9AE" w14:textId="77777777" w:rsidR="002709F8" w:rsidRPr="00061B5B" w:rsidRDefault="002709F8" w:rsidP="002709F8">
            <w:pPr>
              <w:rPr>
                <w:rFonts w:ascii="Times New Roman" w:hAnsi="Times New Roman" w:cs="Times New Roman"/>
                <w:sz w:val="22"/>
                <w:szCs w:val="22"/>
                <w:highlight w:val="yellow"/>
              </w:rPr>
            </w:pPr>
          </w:p>
        </w:tc>
      </w:tr>
    </w:tbl>
    <w:p w14:paraId="7037FBF3" w14:textId="77777777" w:rsidR="009B0876" w:rsidRPr="00061B5B" w:rsidRDefault="009B0876" w:rsidP="009B0876">
      <w:pPr>
        <w:rPr>
          <w:rFonts w:ascii="Times New Roman" w:hAnsi="Times New Roman" w:cs="Times New Roman"/>
          <w:sz w:val="22"/>
          <w:szCs w:val="22"/>
        </w:rPr>
      </w:pPr>
    </w:p>
    <w:p w14:paraId="2B7483B7" w14:textId="77777777" w:rsidR="009B0876" w:rsidRPr="00061B5B" w:rsidRDefault="009B0876" w:rsidP="00EC39D8">
      <w:pPr>
        <w:pStyle w:val="ICAOappendicesintro"/>
      </w:pPr>
    </w:p>
    <w:p w14:paraId="085CE148" w14:textId="06EFB9D9" w:rsidR="003B1BF5" w:rsidRPr="00061B5B" w:rsidRDefault="003B1BF5" w:rsidP="00681AD4">
      <w:pPr>
        <w:widowControl w:val="0"/>
        <w:autoSpaceDE w:val="0"/>
        <w:autoSpaceDN w:val="0"/>
        <w:adjustRightInd w:val="0"/>
        <w:spacing w:line="360" w:lineRule="auto"/>
        <w:jc w:val="both"/>
        <w:rPr>
          <w:rFonts w:ascii="Times New Roman" w:hAnsi="Times New Roman" w:cs="Times New Roman"/>
          <w:b/>
          <w:color w:val="000000"/>
          <w:sz w:val="22"/>
          <w:szCs w:val="22"/>
        </w:rPr>
        <w:sectPr w:rsidR="003B1BF5" w:rsidRPr="00061B5B" w:rsidSect="003011F7">
          <w:pgSz w:w="11900" w:h="16840"/>
          <w:pgMar w:top="1077" w:right="1077" w:bottom="1077" w:left="1077" w:header="709" w:footer="709" w:gutter="0"/>
          <w:cols w:space="708"/>
          <w:docGrid w:linePitch="360"/>
        </w:sectPr>
      </w:pPr>
    </w:p>
    <w:p w14:paraId="05D2DEAF" w14:textId="195FC2B2" w:rsidR="00005D3A" w:rsidRPr="00061B5B" w:rsidRDefault="00BE5C2A" w:rsidP="00EC39D8">
      <w:pPr>
        <w:pStyle w:val="ICAOappendicesintro"/>
      </w:pPr>
      <w:bookmarkStart w:id="85" w:name="_Toc14936633"/>
      <w:r w:rsidRPr="00061B5B">
        <w:t>APPENDIX E 2: ESAF ATM CONTINGENCY ROUTES FOR AVOIDANCE ACTION – LEVEL 3 CONTINGENCY</w:t>
      </w:r>
      <w:bookmarkEnd w:id="85"/>
    </w:p>
    <w:p w14:paraId="6A742C42" w14:textId="77777777" w:rsidR="00005D3A" w:rsidRPr="00061B5B" w:rsidRDefault="00005D3A" w:rsidP="00681AD4">
      <w:pPr>
        <w:widowControl w:val="0"/>
        <w:autoSpaceDE w:val="0"/>
        <w:autoSpaceDN w:val="0"/>
        <w:adjustRightInd w:val="0"/>
        <w:spacing w:line="360" w:lineRule="auto"/>
        <w:jc w:val="both"/>
        <w:rPr>
          <w:rFonts w:ascii="Times New Roman" w:hAnsi="Times New Roman" w:cs="Times New Roman"/>
          <w:b/>
          <w:color w:val="000000"/>
          <w:sz w:val="22"/>
          <w:szCs w:val="22"/>
        </w:rPr>
      </w:pPr>
    </w:p>
    <w:tbl>
      <w:tblPr>
        <w:tblStyle w:val="TableGrid"/>
        <w:tblW w:w="0" w:type="auto"/>
        <w:tblLook w:val="04A0" w:firstRow="1" w:lastRow="0" w:firstColumn="1" w:lastColumn="0" w:noHBand="0" w:noVBand="1"/>
      </w:tblPr>
      <w:tblGrid>
        <w:gridCol w:w="2349"/>
        <w:gridCol w:w="1842"/>
        <w:gridCol w:w="889"/>
        <w:gridCol w:w="876"/>
        <w:gridCol w:w="1129"/>
        <w:gridCol w:w="1432"/>
        <w:gridCol w:w="1219"/>
      </w:tblGrid>
      <w:tr w:rsidR="00B522B9" w:rsidRPr="00061B5B" w14:paraId="0C2E233E" w14:textId="77777777" w:rsidTr="00B31000">
        <w:tc>
          <w:tcPr>
            <w:tcW w:w="9736" w:type="dxa"/>
            <w:gridSpan w:val="7"/>
            <w:shd w:val="clear" w:color="auto" w:fill="FFFFFF" w:themeFill="background1"/>
          </w:tcPr>
          <w:p w14:paraId="583CD373" w14:textId="77777777" w:rsidR="00B522B9" w:rsidRPr="00061B5B" w:rsidRDefault="00B522B9" w:rsidP="00943B3A">
            <w:pPr>
              <w:rPr>
                <w:rFonts w:ascii="Times New Roman" w:hAnsi="Times New Roman" w:cs="Times New Roman"/>
                <w:sz w:val="22"/>
                <w:szCs w:val="22"/>
              </w:rPr>
            </w:pPr>
          </w:p>
          <w:p w14:paraId="3088D3B2" w14:textId="78B00802" w:rsidR="00B522B9" w:rsidRPr="00061B5B" w:rsidRDefault="00B522B9" w:rsidP="00943B3A">
            <w:pPr>
              <w:jc w:val="center"/>
              <w:rPr>
                <w:rFonts w:ascii="Times New Roman" w:hAnsi="Times New Roman" w:cs="Times New Roman"/>
                <w:b/>
                <w:sz w:val="22"/>
                <w:szCs w:val="22"/>
              </w:rPr>
            </w:pPr>
            <w:r w:rsidRPr="00061B5B">
              <w:rPr>
                <w:rFonts w:ascii="Times New Roman" w:hAnsi="Times New Roman" w:cs="Times New Roman"/>
                <w:b/>
                <w:sz w:val="22"/>
                <w:szCs w:val="22"/>
              </w:rPr>
              <w:t xml:space="preserve">UNAVAILABILITY OF </w:t>
            </w:r>
            <w:r w:rsidR="00932D3B" w:rsidRPr="00061B5B">
              <w:rPr>
                <w:rFonts w:ascii="Times New Roman" w:hAnsi="Times New Roman" w:cs="Times New Roman"/>
                <w:b/>
                <w:sz w:val="22"/>
                <w:szCs w:val="22"/>
              </w:rPr>
              <w:t>HAAA (</w:t>
            </w:r>
            <w:r w:rsidRPr="00061B5B">
              <w:rPr>
                <w:rFonts w:ascii="Times New Roman" w:hAnsi="Times New Roman" w:cs="Times New Roman"/>
                <w:b/>
                <w:sz w:val="22"/>
                <w:szCs w:val="22"/>
              </w:rPr>
              <w:t>ADDIS</w:t>
            </w:r>
            <w:r w:rsidR="00932D3B" w:rsidRPr="00061B5B">
              <w:rPr>
                <w:rFonts w:ascii="Times New Roman" w:hAnsi="Times New Roman" w:cs="Times New Roman"/>
                <w:b/>
                <w:sz w:val="22"/>
                <w:szCs w:val="22"/>
              </w:rPr>
              <w:t xml:space="preserve"> ABABA)</w:t>
            </w:r>
            <w:r w:rsidRPr="00061B5B">
              <w:rPr>
                <w:rFonts w:ascii="Times New Roman" w:hAnsi="Times New Roman" w:cs="Times New Roman"/>
                <w:b/>
                <w:sz w:val="22"/>
                <w:szCs w:val="22"/>
              </w:rPr>
              <w:t xml:space="preserve"> FIR</w:t>
            </w:r>
          </w:p>
        </w:tc>
      </w:tr>
      <w:tr w:rsidR="00B522B9" w:rsidRPr="00061B5B" w14:paraId="7E8F278F" w14:textId="77777777" w:rsidTr="00B31000">
        <w:tc>
          <w:tcPr>
            <w:tcW w:w="2394" w:type="dxa"/>
            <w:vMerge w:val="restart"/>
            <w:shd w:val="clear" w:color="auto" w:fill="FFFFFF" w:themeFill="background1"/>
          </w:tcPr>
          <w:p w14:paraId="610AB140" w14:textId="18538F92" w:rsidR="00B522B9" w:rsidRPr="00061B5B" w:rsidRDefault="007701E3" w:rsidP="00943B3A">
            <w:pPr>
              <w:pStyle w:val="Default"/>
              <w:rPr>
                <w:sz w:val="22"/>
                <w:szCs w:val="22"/>
              </w:rPr>
            </w:pPr>
            <w:r>
              <w:rPr>
                <w:sz w:val="22"/>
                <w:szCs w:val="22"/>
              </w:rPr>
              <w:t xml:space="preserve">FROM NORTH TO </w:t>
            </w:r>
            <w:r w:rsidR="00B522B9" w:rsidRPr="00061B5B">
              <w:rPr>
                <w:sz w:val="22"/>
                <w:szCs w:val="22"/>
              </w:rPr>
              <w:t>SOUTH</w:t>
            </w:r>
            <w:r>
              <w:rPr>
                <w:sz w:val="22"/>
                <w:szCs w:val="22"/>
              </w:rPr>
              <w:t xml:space="preserve"> AND SOUTH TO NORTH</w:t>
            </w:r>
            <w:r w:rsidR="00B522B9" w:rsidRPr="00061B5B">
              <w:rPr>
                <w:sz w:val="22"/>
                <w:szCs w:val="22"/>
              </w:rPr>
              <w:t xml:space="preserve"> </w:t>
            </w:r>
          </w:p>
        </w:tc>
        <w:tc>
          <w:tcPr>
            <w:tcW w:w="1748" w:type="dxa"/>
          </w:tcPr>
          <w:p w14:paraId="723ED923" w14:textId="77777777" w:rsidR="00B522B9" w:rsidRPr="00061B5B" w:rsidRDefault="00B522B9" w:rsidP="00943B3A">
            <w:pPr>
              <w:pStyle w:val="Default"/>
              <w:rPr>
                <w:sz w:val="22"/>
                <w:szCs w:val="22"/>
              </w:rPr>
            </w:pPr>
            <w:r w:rsidRPr="00061B5B">
              <w:rPr>
                <w:sz w:val="22"/>
                <w:szCs w:val="22"/>
              </w:rPr>
              <w:t xml:space="preserve">ZIZAN - </w:t>
            </w:r>
            <w:r w:rsidRPr="00061B5B">
              <w:rPr>
                <w:b/>
                <w:sz w:val="22"/>
                <w:szCs w:val="22"/>
              </w:rPr>
              <w:t>UB413</w:t>
            </w:r>
            <w:r w:rsidRPr="00061B5B">
              <w:rPr>
                <w:sz w:val="22"/>
                <w:szCs w:val="22"/>
              </w:rPr>
              <w:t xml:space="preserve"> - EGTUL </w:t>
            </w:r>
          </w:p>
        </w:tc>
        <w:tc>
          <w:tcPr>
            <w:tcW w:w="887" w:type="dxa"/>
            <w:vMerge w:val="restart"/>
          </w:tcPr>
          <w:p w14:paraId="701CFB5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vMerge w:val="restart"/>
          </w:tcPr>
          <w:p w14:paraId="22E31A8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vMerge w:val="restart"/>
          </w:tcPr>
          <w:p w14:paraId="7D7DE33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181BE7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OYSC, HCSM</w:t>
            </w:r>
          </w:p>
        </w:tc>
        <w:tc>
          <w:tcPr>
            <w:tcW w:w="1150" w:type="dxa"/>
          </w:tcPr>
          <w:p w14:paraId="4973E7C4" w14:textId="77777777" w:rsidR="00B522B9" w:rsidRPr="00061B5B" w:rsidRDefault="00B522B9" w:rsidP="00943B3A">
            <w:pPr>
              <w:rPr>
                <w:rFonts w:ascii="Times New Roman" w:hAnsi="Times New Roman" w:cs="Times New Roman"/>
                <w:sz w:val="22"/>
                <w:szCs w:val="22"/>
              </w:rPr>
            </w:pPr>
          </w:p>
        </w:tc>
      </w:tr>
      <w:tr w:rsidR="00B522B9" w:rsidRPr="00061B5B" w14:paraId="20BBF846" w14:textId="77777777" w:rsidTr="00B31000">
        <w:tc>
          <w:tcPr>
            <w:tcW w:w="2394" w:type="dxa"/>
            <w:vMerge/>
          </w:tcPr>
          <w:p w14:paraId="54EDA597" w14:textId="77777777" w:rsidR="00B522B9" w:rsidRPr="00061B5B" w:rsidRDefault="00B522B9" w:rsidP="00943B3A">
            <w:pPr>
              <w:rPr>
                <w:rFonts w:ascii="Times New Roman" w:hAnsi="Times New Roman" w:cs="Times New Roman"/>
                <w:sz w:val="22"/>
                <w:szCs w:val="22"/>
              </w:rPr>
            </w:pPr>
          </w:p>
        </w:tc>
        <w:tc>
          <w:tcPr>
            <w:tcW w:w="1748" w:type="dxa"/>
          </w:tcPr>
          <w:p w14:paraId="3BF6697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AVEDA-</w:t>
            </w:r>
            <w:r w:rsidRPr="00061B5B">
              <w:rPr>
                <w:rFonts w:ascii="Times New Roman" w:hAnsi="Times New Roman" w:cs="Times New Roman"/>
                <w:b/>
                <w:sz w:val="22"/>
                <w:szCs w:val="22"/>
              </w:rPr>
              <w:t>UB400</w:t>
            </w:r>
            <w:r w:rsidRPr="00061B5B">
              <w:rPr>
                <w:rFonts w:ascii="Times New Roman" w:hAnsi="Times New Roman" w:cs="Times New Roman"/>
                <w:sz w:val="22"/>
                <w:szCs w:val="22"/>
              </w:rPr>
              <w:t>-MOGDU</w:t>
            </w:r>
          </w:p>
        </w:tc>
        <w:tc>
          <w:tcPr>
            <w:tcW w:w="887" w:type="dxa"/>
            <w:vMerge/>
          </w:tcPr>
          <w:p w14:paraId="77382136" w14:textId="77777777" w:rsidR="00B522B9" w:rsidRPr="00061B5B" w:rsidRDefault="00B522B9" w:rsidP="00943B3A">
            <w:pPr>
              <w:rPr>
                <w:rFonts w:ascii="Times New Roman" w:hAnsi="Times New Roman" w:cs="Times New Roman"/>
                <w:sz w:val="22"/>
                <w:szCs w:val="22"/>
              </w:rPr>
            </w:pPr>
          </w:p>
        </w:tc>
        <w:tc>
          <w:tcPr>
            <w:tcW w:w="919" w:type="dxa"/>
            <w:vMerge/>
          </w:tcPr>
          <w:p w14:paraId="3F5F1CEA" w14:textId="77777777" w:rsidR="00B522B9" w:rsidRPr="00061B5B" w:rsidRDefault="00B522B9" w:rsidP="00943B3A">
            <w:pPr>
              <w:rPr>
                <w:rFonts w:ascii="Times New Roman" w:hAnsi="Times New Roman" w:cs="Times New Roman"/>
                <w:sz w:val="22"/>
                <w:szCs w:val="22"/>
              </w:rPr>
            </w:pPr>
          </w:p>
        </w:tc>
        <w:tc>
          <w:tcPr>
            <w:tcW w:w="1144" w:type="dxa"/>
            <w:vMerge/>
          </w:tcPr>
          <w:p w14:paraId="3EE50012" w14:textId="77777777" w:rsidR="00B522B9" w:rsidRPr="00061B5B" w:rsidRDefault="00B522B9" w:rsidP="00943B3A">
            <w:pPr>
              <w:rPr>
                <w:rFonts w:ascii="Times New Roman" w:hAnsi="Times New Roman" w:cs="Times New Roman"/>
                <w:sz w:val="22"/>
                <w:szCs w:val="22"/>
              </w:rPr>
            </w:pPr>
          </w:p>
        </w:tc>
        <w:tc>
          <w:tcPr>
            <w:tcW w:w="1494" w:type="dxa"/>
          </w:tcPr>
          <w:p w14:paraId="72407BD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w:t>
            </w:r>
          </w:p>
        </w:tc>
        <w:tc>
          <w:tcPr>
            <w:tcW w:w="1150" w:type="dxa"/>
          </w:tcPr>
          <w:p w14:paraId="2EDAF37E" w14:textId="77777777" w:rsidR="00B522B9" w:rsidRPr="00061B5B" w:rsidRDefault="00B522B9" w:rsidP="00943B3A">
            <w:pPr>
              <w:rPr>
                <w:rFonts w:ascii="Times New Roman" w:hAnsi="Times New Roman" w:cs="Times New Roman"/>
                <w:sz w:val="22"/>
                <w:szCs w:val="22"/>
              </w:rPr>
            </w:pPr>
          </w:p>
        </w:tc>
      </w:tr>
      <w:tr w:rsidR="00B522B9" w:rsidRPr="00061B5B" w14:paraId="6FFE010F" w14:textId="77777777" w:rsidTr="00B31000">
        <w:tc>
          <w:tcPr>
            <w:tcW w:w="2394" w:type="dxa"/>
            <w:vMerge/>
          </w:tcPr>
          <w:p w14:paraId="6630648D" w14:textId="77777777" w:rsidR="00B522B9" w:rsidRPr="00061B5B" w:rsidRDefault="00B522B9" w:rsidP="00943B3A">
            <w:pPr>
              <w:rPr>
                <w:rFonts w:ascii="Times New Roman" w:hAnsi="Times New Roman" w:cs="Times New Roman"/>
                <w:sz w:val="22"/>
                <w:szCs w:val="22"/>
              </w:rPr>
            </w:pPr>
          </w:p>
        </w:tc>
        <w:tc>
          <w:tcPr>
            <w:tcW w:w="1748" w:type="dxa"/>
          </w:tcPr>
          <w:p w14:paraId="698E6E3B" w14:textId="77777777" w:rsidR="00B522B9" w:rsidRPr="00061B5B" w:rsidRDefault="00B522B9" w:rsidP="00943B3A">
            <w:pPr>
              <w:rPr>
                <w:rFonts w:ascii="Times New Roman" w:hAnsi="Times New Roman" w:cs="Times New Roman"/>
                <w:sz w:val="22"/>
                <w:szCs w:val="22"/>
                <w:lang w:val="fr-FR"/>
              </w:rPr>
            </w:pPr>
            <w:r w:rsidRPr="00061B5B">
              <w:rPr>
                <w:rFonts w:ascii="Times New Roman" w:hAnsi="Times New Roman" w:cs="Times New Roman"/>
                <w:sz w:val="22"/>
                <w:szCs w:val="22"/>
                <w:lang w:val="fr-FR"/>
              </w:rPr>
              <w:t>NV-</w:t>
            </w:r>
            <w:r w:rsidRPr="00061B5B">
              <w:rPr>
                <w:rFonts w:ascii="Times New Roman" w:hAnsi="Times New Roman" w:cs="Times New Roman"/>
                <w:b/>
                <w:sz w:val="22"/>
                <w:szCs w:val="22"/>
                <w:lang w:val="fr-FR"/>
              </w:rPr>
              <w:t>UN556</w:t>
            </w:r>
            <w:r w:rsidRPr="00061B5B">
              <w:rPr>
                <w:rFonts w:ascii="Times New Roman" w:hAnsi="Times New Roman" w:cs="Times New Roman"/>
                <w:sz w:val="22"/>
                <w:szCs w:val="22"/>
                <w:lang w:val="fr-FR"/>
              </w:rPr>
              <w:t>-NAK-</w:t>
            </w:r>
            <w:r w:rsidRPr="00061B5B">
              <w:rPr>
                <w:rFonts w:ascii="Times New Roman" w:hAnsi="Times New Roman" w:cs="Times New Roman"/>
                <w:b/>
                <w:sz w:val="22"/>
                <w:szCs w:val="22"/>
                <w:lang w:val="fr-FR"/>
              </w:rPr>
              <w:t>UB612</w:t>
            </w:r>
            <w:r w:rsidRPr="00061B5B">
              <w:rPr>
                <w:rFonts w:ascii="Times New Roman" w:hAnsi="Times New Roman" w:cs="Times New Roman"/>
                <w:sz w:val="22"/>
                <w:szCs w:val="22"/>
                <w:lang w:val="fr-FR"/>
              </w:rPr>
              <w:t>-TAPOS-MLK</w:t>
            </w:r>
          </w:p>
        </w:tc>
        <w:tc>
          <w:tcPr>
            <w:tcW w:w="887" w:type="dxa"/>
            <w:vMerge/>
          </w:tcPr>
          <w:p w14:paraId="1827B4B0" w14:textId="77777777" w:rsidR="00B522B9" w:rsidRPr="00061B5B" w:rsidRDefault="00B522B9" w:rsidP="00943B3A">
            <w:pPr>
              <w:rPr>
                <w:rFonts w:ascii="Times New Roman" w:hAnsi="Times New Roman" w:cs="Times New Roman"/>
                <w:sz w:val="22"/>
                <w:szCs w:val="22"/>
                <w:lang w:val="fr-FR"/>
              </w:rPr>
            </w:pPr>
          </w:p>
        </w:tc>
        <w:tc>
          <w:tcPr>
            <w:tcW w:w="919" w:type="dxa"/>
            <w:vMerge/>
          </w:tcPr>
          <w:p w14:paraId="464B82F4" w14:textId="77777777" w:rsidR="00B522B9" w:rsidRPr="00061B5B" w:rsidRDefault="00B522B9" w:rsidP="00943B3A">
            <w:pPr>
              <w:rPr>
                <w:rFonts w:ascii="Times New Roman" w:hAnsi="Times New Roman" w:cs="Times New Roman"/>
                <w:sz w:val="22"/>
                <w:szCs w:val="22"/>
                <w:lang w:val="fr-FR"/>
              </w:rPr>
            </w:pPr>
          </w:p>
        </w:tc>
        <w:tc>
          <w:tcPr>
            <w:tcW w:w="1144" w:type="dxa"/>
            <w:vMerge/>
          </w:tcPr>
          <w:p w14:paraId="59EB9B43" w14:textId="77777777" w:rsidR="00B522B9" w:rsidRPr="00061B5B" w:rsidRDefault="00B522B9" w:rsidP="00943B3A">
            <w:pPr>
              <w:rPr>
                <w:rFonts w:ascii="Times New Roman" w:hAnsi="Times New Roman" w:cs="Times New Roman"/>
                <w:sz w:val="22"/>
                <w:szCs w:val="22"/>
                <w:lang w:val="fr-FR"/>
              </w:rPr>
            </w:pPr>
          </w:p>
        </w:tc>
        <w:tc>
          <w:tcPr>
            <w:tcW w:w="1494" w:type="dxa"/>
          </w:tcPr>
          <w:p w14:paraId="3EB0444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HSSS</w:t>
            </w:r>
          </w:p>
        </w:tc>
        <w:tc>
          <w:tcPr>
            <w:tcW w:w="1150" w:type="dxa"/>
          </w:tcPr>
          <w:p w14:paraId="0B379FE6" w14:textId="77777777" w:rsidR="00B522B9" w:rsidRPr="00061B5B" w:rsidRDefault="00B522B9" w:rsidP="00943B3A">
            <w:pPr>
              <w:rPr>
                <w:rFonts w:ascii="Times New Roman" w:hAnsi="Times New Roman" w:cs="Times New Roman"/>
                <w:sz w:val="22"/>
                <w:szCs w:val="22"/>
              </w:rPr>
            </w:pPr>
          </w:p>
        </w:tc>
      </w:tr>
      <w:tr w:rsidR="00B522B9" w:rsidRPr="00061B5B" w14:paraId="4AEE7B03" w14:textId="77777777" w:rsidTr="00B31000">
        <w:tc>
          <w:tcPr>
            <w:tcW w:w="2394" w:type="dxa"/>
          </w:tcPr>
          <w:p w14:paraId="7E7B99BA" w14:textId="2CC9712A" w:rsidR="00B522B9" w:rsidRPr="00061B5B" w:rsidRDefault="007701E3" w:rsidP="007701E3">
            <w:pPr>
              <w:rPr>
                <w:rFonts w:ascii="Times New Roman" w:hAnsi="Times New Roman" w:cs="Times New Roman"/>
                <w:sz w:val="22"/>
                <w:szCs w:val="22"/>
              </w:rPr>
            </w:pPr>
            <w:r>
              <w:rPr>
                <w:rFonts w:ascii="Times New Roman" w:hAnsi="Times New Roman" w:cs="Times New Roman"/>
                <w:sz w:val="22"/>
                <w:szCs w:val="22"/>
              </w:rPr>
              <w:t xml:space="preserve">FROM </w:t>
            </w:r>
            <w:r w:rsidR="00B522B9" w:rsidRPr="00061B5B">
              <w:rPr>
                <w:rFonts w:ascii="Times New Roman" w:hAnsi="Times New Roman" w:cs="Times New Roman"/>
                <w:sz w:val="22"/>
                <w:szCs w:val="22"/>
              </w:rPr>
              <w:t>EAST</w:t>
            </w:r>
            <w:r>
              <w:rPr>
                <w:rFonts w:ascii="Times New Roman" w:hAnsi="Times New Roman" w:cs="Times New Roman"/>
                <w:sz w:val="22"/>
                <w:szCs w:val="22"/>
              </w:rPr>
              <w:t xml:space="preserve"> TO </w:t>
            </w:r>
            <w:r w:rsidR="00B522B9" w:rsidRPr="00061B5B">
              <w:rPr>
                <w:rFonts w:ascii="Times New Roman" w:hAnsi="Times New Roman" w:cs="Times New Roman"/>
                <w:sz w:val="22"/>
                <w:szCs w:val="22"/>
              </w:rPr>
              <w:t>WEST</w:t>
            </w:r>
            <w:r>
              <w:rPr>
                <w:rFonts w:ascii="Times New Roman" w:hAnsi="Times New Roman" w:cs="Times New Roman"/>
                <w:sz w:val="22"/>
                <w:szCs w:val="22"/>
              </w:rPr>
              <w:t xml:space="preserve"> AND WEST TO EAST</w:t>
            </w:r>
          </w:p>
        </w:tc>
        <w:tc>
          <w:tcPr>
            <w:tcW w:w="1748" w:type="dxa"/>
          </w:tcPr>
          <w:p w14:paraId="66C5696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MOGDU-</w:t>
            </w:r>
            <w:r w:rsidRPr="00061B5B">
              <w:rPr>
                <w:rFonts w:ascii="Times New Roman" w:hAnsi="Times New Roman" w:cs="Times New Roman"/>
                <w:b/>
                <w:sz w:val="22"/>
                <w:szCs w:val="22"/>
              </w:rPr>
              <w:t>UG450</w:t>
            </w:r>
            <w:r w:rsidRPr="00061B5B">
              <w:rPr>
                <w:rFonts w:ascii="Times New Roman" w:hAnsi="Times New Roman" w:cs="Times New Roman"/>
                <w:sz w:val="22"/>
                <w:szCs w:val="22"/>
              </w:rPr>
              <w:t>-EPLAV-</w:t>
            </w:r>
            <w:r w:rsidRPr="00061B5B">
              <w:rPr>
                <w:rFonts w:ascii="Times New Roman" w:hAnsi="Times New Roman" w:cs="Times New Roman"/>
                <w:b/>
                <w:sz w:val="22"/>
                <w:szCs w:val="22"/>
              </w:rPr>
              <w:t>UL303</w:t>
            </w:r>
            <w:r w:rsidRPr="00061B5B">
              <w:rPr>
                <w:rFonts w:ascii="Times New Roman" w:hAnsi="Times New Roman" w:cs="Times New Roman"/>
                <w:sz w:val="22"/>
                <w:szCs w:val="22"/>
              </w:rPr>
              <w:t>-NV</w:t>
            </w:r>
          </w:p>
        </w:tc>
        <w:tc>
          <w:tcPr>
            <w:tcW w:w="887" w:type="dxa"/>
          </w:tcPr>
          <w:p w14:paraId="3E68B556"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2016AD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B6BFE8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910BE7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 HKNA, HSSS</w:t>
            </w:r>
          </w:p>
        </w:tc>
        <w:tc>
          <w:tcPr>
            <w:tcW w:w="1150" w:type="dxa"/>
          </w:tcPr>
          <w:p w14:paraId="326795E7" w14:textId="77777777" w:rsidR="00B522B9" w:rsidRPr="00061B5B" w:rsidRDefault="00B522B9" w:rsidP="00943B3A">
            <w:pPr>
              <w:rPr>
                <w:rFonts w:ascii="Times New Roman" w:hAnsi="Times New Roman" w:cs="Times New Roman"/>
                <w:sz w:val="22"/>
                <w:szCs w:val="22"/>
              </w:rPr>
            </w:pPr>
          </w:p>
        </w:tc>
      </w:tr>
      <w:tr w:rsidR="00B522B9" w:rsidRPr="00061B5B" w14:paraId="16BB66E5" w14:textId="77777777" w:rsidTr="00B31000">
        <w:tc>
          <w:tcPr>
            <w:tcW w:w="9736" w:type="dxa"/>
            <w:gridSpan w:val="7"/>
          </w:tcPr>
          <w:p w14:paraId="39F1EF7E" w14:textId="77777777" w:rsidR="00B522B9" w:rsidRPr="00061B5B" w:rsidRDefault="00B522B9" w:rsidP="00943B3A">
            <w:pPr>
              <w:jc w:val="center"/>
              <w:rPr>
                <w:rFonts w:ascii="Times New Roman" w:hAnsi="Times New Roman" w:cs="Times New Roman"/>
                <w:b/>
                <w:sz w:val="22"/>
                <w:szCs w:val="22"/>
              </w:rPr>
            </w:pPr>
          </w:p>
          <w:p w14:paraId="117D809B" w14:textId="75339091" w:rsidR="00B522B9" w:rsidRPr="00061B5B" w:rsidRDefault="00B522B9">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HKNA (NAIROBI</w:t>
            </w:r>
            <w:r w:rsidR="00932D3B" w:rsidRPr="00061B5B">
              <w:rPr>
                <w:rFonts w:ascii="Times New Roman" w:hAnsi="Times New Roman" w:cs="Times New Roman"/>
                <w:b/>
                <w:sz w:val="22"/>
                <w:szCs w:val="22"/>
              </w:rPr>
              <w:t>)</w:t>
            </w:r>
            <w:r w:rsidRPr="00061B5B">
              <w:rPr>
                <w:rFonts w:ascii="Times New Roman" w:hAnsi="Times New Roman" w:cs="Times New Roman"/>
                <w:b/>
                <w:sz w:val="22"/>
                <w:szCs w:val="22"/>
              </w:rPr>
              <w:t xml:space="preserve"> FIR – EXCLUDING AIRSPACE OVER HIGH SEAS</w:t>
            </w:r>
          </w:p>
        </w:tc>
      </w:tr>
      <w:tr w:rsidR="00B522B9" w:rsidRPr="00061B5B" w14:paraId="225722A4" w14:textId="77777777" w:rsidTr="00B31000">
        <w:tc>
          <w:tcPr>
            <w:tcW w:w="2394" w:type="dxa"/>
          </w:tcPr>
          <w:p w14:paraId="2E67159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MIDDLE EAST TO SOUTH AFRICA</w:t>
            </w:r>
          </w:p>
        </w:tc>
        <w:tc>
          <w:tcPr>
            <w:tcW w:w="1748" w:type="dxa"/>
          </w:tcPr>
          <w:p w14:paraId="43B416C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MOGDU-</w:t>
            </w:r>
            <w:r w:rsidRPr="00061B5B">
              <w:rPr>
                <w:rFonts w:ascii="Times New Roman" w:hAnsi="Times New Roman" w:cs="Times New Roman"/>
                <w:b/>
                <w:sz w:val="22"/>
                <w:szCs w:val="22"/>
              </w:rPr>
              <w:t>UB400</w:t>
            </w:r>
            <w:r w:rsidRPr="00061B5B">
              <w:rPr>
                <w:rFonts w:ascii="Times New Roman" w:hAnsi="Times New Roman" w:cs="Times New Roman"/>
                <w:sz w:val="22"/>
                <w:szCs w:val="22"/>
              </w:rPr>
              <w:t>-DV</w:t>
            </w:r>
          </w:p>
        </w:tc>
        <w:tc>
          <w:tcPr>
            <w:tcW w:w="887" w:type="dxa"/>
          </w:tcPr>
          <w:p w14:paraId="6ED995D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C5768D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05E28C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74EE28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 HTDC</w:t>
            </w:r>
          </w:p>
        </w:tc>
        <w:tc>
          <w:tcPr>
            <w:tcW w:w="1150" w:type="dxa"/>
          </w:tcPr>
          <w:p w14:paraId="18557ADD" w14:textId="77777777" w:rsidR="00B522B9" w:rsidRPr="00061B5B" w:rsidRDefault="00B522B9" w:rsidP="00943B3A">
            <w:pPr>
              <w:rPr>
                <w:rFonts w:ascii="Times New Roman" w:hAnsi="Times New Roman" w:cs="Times New Roman"/>
                <w:sz w:val="22"/>
                <w:szCs w:val="22"/>
              </w:rPr>
            </w:pPr>
          </w:p>
        </w:tc>
      </w:tr>
      <w:tr w:rsidR="00B522B9" w:rsidRPr="00061B5B" w14:paraId="69CF4F86" w14:textId="77777777" w:rsidTr="00B31000">
        <w:tc>
          <w:tcPr>
            <w:tcW w:w="2394" w:type="dxa"/>
          </w:tcPr>
          <w:p w14:paraId="03D8A37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WEST AFRICA TO ASIA AND THE EAST</w:t>
            </w:r>
          </w:p>
        </w:tc>
        <w:tc>
          <w:tcPr>
            <w:tcW w:w="1748" w:type="dxa"/>
          </w:tcPr>
          <w:p w14:paraId="2903639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b/>
                <w:sz w:val="22"/>
                <w:szCs w:val="22"/>
              </w:rPr>
              <w:t>B535</w:t>
            </w:r>
            <w:r w:rsidRPr="00061B5B">
              <w:rPr>
                <w:rFonts w:ascii="Times New Roman" w:hAnsi="Times New Roman" w:cs="Times New Roman"/>
                <w:sz w:val="22"/>
                <w:szCs w:val="22"/>
              </w:rPr>
              <w:t>-SAGBU-JUB-APKOD-GWZ</w:t>
            </w:r>
          </w:p>
        </w:tc>
        <w:tc>
          <w:tcPr>
            <w:tcW w:w="887" w:type="dxa"/>
          </w:tcPr>
          <w:p w14:paraId="0211935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4F575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9D758F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57BCAF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HUEC, HSSS, HAAA</w:t>
            </w:r>
          </w:p>
        </w:tc>
        <w:tc>
          <w:tcPr>
            <w:tcW w:w="1150" w:type="dxa"/>
          </w:tcPr>
          <w:p w14:paraId="49269FDA" w14:textId="77777777" w:rsidR="00B522B9" w:rsidRPr="00061B5B" w:rsidRDefault="00B522B9" w:rsidP="00943B3A">
            <w:pPr>
              <w:rPr>
                <w:rFonts w:ascii="Times New Roman" w:hAnsi="Times New Roman" w:cs="Times New Roman"/>
                <w:sz w:val="22"/>
                <w:szCs w:val="22"/>
              </w:rPr>
            </w:pPr>
          </w:p>
        </w:tc>
      </w:tr>
      <w:tr w:rsidR="00B522B9" w:rsidRPr="00061B5B" w14:paraId="07E5BE13" w14:textId="77777777" w:rsidTr="00B31000">
        <w:tc>
          <w:tcPr>
            <w:tcW w:w="2394" w:type="dxa"/>
          </w:tcPr>
          <w:p w14:paraId="512AC60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THE EAST TO THE WEST</w:t>
            </w:r>
          </w:p>
        </w:tc>
        <w:tc>
          <w:tcPr>
            <w:tcW w:w="1748" w:type="dxa"/>
          </w:tcPr>
          <w:p w14:paraId="70FB1E0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RAGGS-</w:t>
            </w:r>
            <w:r w:rsidRPr="00061B5B">
              <w:rPr>
                <w:rFonts w:ascii="Times New Roman" w:hAnsi="Times New Roman" w:cs="Times New Roman"/>
                <w:b/>
                <w:sz w:val="22"/>
                <w:szCs w:val="22"/>
              </w:rPr>
              <w:t>UB400</w:t>
            </w:r>
            <w:r w:rsidRPr="00061B5B">
              <w:rPr>
                <w:rFonts w:ascii="Times New Roman" w:hAnsi="Times New Roman" w:cs="Times New Roman"/>
                <w:sz w:val="22"/>
                <w:szCs w:val="22"/>
              </w:rPr>
              <w:t>-DV</w:t>
            </w:r>
          </w:p>
        </w:tc>
        <w:tc>
          <w:tcPr>
            <w:tcW w:w="887" w:type="dxa"/>
          </w:tcPr>
          <w:p w14:paraId="6CBB000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CFDDDF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238640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863507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HCSM, HTDC, HUEC</w:t>
            </w:r>
          </w:p>
        </w:tc>
        <w:tc>
          <w:tcPr>
            <w:tcW w:w="1150" w:type="dxa"/>
          </w:tcPr>
          <w:p w14:paraId="3511D359" w14:textId="77777777" w:rsidR="00B522B9" w:rsidRPr="00061B5B" w:rsidRDefault="00B522B9" w:rsidP="00943B3A">
            <w:pPr>
              <w:rPr>
                <w:rFonts w:ascii="Times New Roman" w:hAnsi="Times New Roman" w:cs="Times New Roman"/>
                <w:sz w:val="22"/>
                <w:szCs w:val="22"/>
              </w:rPr>
            </w:pPr>
          </w:p>
        </w:tc>
      </w:tr>
      <w:tr w:rsidR="00B522B9" w:rsidRPr="00061B5B" w14:paraId="0225EADE" w14:textId="77777777" w:rsidTr="00B31000">
        <w:tc>
          <w:tcPr>
            <w:tcW w:w="2394" w:type="dxa"/>
          </w:tcPr>
          <w:p w14:paraId="13B98FF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THE SOUTH TO THE NORTH</w:t>
            </w:r>
          </w:p>
        </w:tc>
        <w:tc>
          <w:tcPr>
            <w:tcW w:w="1748" w:type="dxa"/>
          </w:tcPr>
          <w:p w14:paraId="50D5690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MB-</w:t>
            </w:r>
            <w:r w:rsidRPr="00061B5B">
              <w:rPr>
                <w:rFonts w:ascii="Times New Roman" w:hAnsi="Times New Roman" w:cs="Times New Roman"/>
                <w:b/>
                <w:sz w:val="22"/>
                <w:szCs w:val="22"/>
              </w:rPr>
              <w:t>UG656</w:t>
            </w:r>
            <w:r w:rsidRPr="00061B5B">
              <w:rPr>
                <w:rFonts w:ascii="Times New Roman" w:hAnsi="Times New Roman" w:cs="Times New Roman"/>
                <w:sz w:val="22"/>
                <w:szCs w:val="22"/>
              </w:rPr>
              <w:t>-NN-</w:t>
            </w:r>
            <w:r w:rsidRPr="00061B5B">
              <w:rPr>
                <w:rFonts w:ascii="Times New Roman" w:hAnsi="Times New Roman" w:cs="Times New Roman"/>
                <w:b/>
                <w:sz w:val="22"/>
                <w:szCs w:val="22"/>
              </w:rPr>
              <w:t>UG656</w:t>
            </w:r>
            <w:r w:rsidRPr="00061B5B">
              <w:rPr>
                <w:rFonts w:ascii="Times New Roman" w:hAnsi="Times New Roman" w:cs="Times New Roman"/>
                <w:sz w:val="22"/>
                <w:szCs w:val="22"/>
              </w:rPr>
              <w:t>-JUB</w:t>
            </w:r>
          </w:p>
        </w:tc>
        <w:tc>
          <w:tcPr>
            <w:tcW w:w="887" w:type="dxa"/>
          </w:tcPr>
          <w:p w14:paraId="262BDB8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B91D90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53EEB1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9CD57D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HTDC, HUEC, HSSS</w:t>
            </w:r>
          </w:p>
        </w:tc>
        <w:tc>
          <w:tcPr>
            <w:tcW w:w="1150" w:type="dxa"/>
          </w:tcPr>
          <w:p w14:paraId="55B0FEA5" w14:textId="77777777" w:rsidR="00B522B9" w:rsidRPr="00061B5B" w:rsidRDefault="00B522B9" w:rsidP="00943B3A">
            <w:pPr>
              <w:rPr>
                <w:rFonts w:ascii="Times New Roman" w:hAnsi="Times New Roman" w:cs="Times New Roman"/>
                <w:sz w:val="22"/>
                <w:szCs w:val="22"/>
              </w:rPr>
            </w:pPr>
          </w:p>
        </w:tc>
      </w:tr>
      <w:tr w:rsidR="00B522B9" w:rsidRPr="00061B5B" w14:paraId="24EDDC33" w14:textId="77777777" w:rsidTr="00B31000">
        <w:tc>
          <w:tcPr>
            <w:tcW w:w="2394" w:type="dxa"/>
          </w:tcPr>
          <w:p w14:paraId="03B001D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FROM SOUTH EAST TO NORTH WEST</w:t>
            </w:r>
          </w:p>
        </w:tc>
        <w:tc>
          <w:tcPr>
            <w:tcW w:w="1748" w:type="dxa"/>
          </w:tcPr>
          <w:p w14:paraId="124381F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DV-NN</w:t>
            </w:r>
          </w:p>
        </w:tc>
        <w:tc>
          <w:tcPr>
            <w:tcW w:w="887" w:type="dxa"/>
          </w:tcPr>
          <w:p w14:paraId="42DE41B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 xml:space="preserve">CAR… </w:t>
            </w:r>
          </w:p>
        </w:tc>
        <w:tc>
          <w:tcPr>
            <w:tcW w:w="919" w:type="dxa"/>
          </w:tcPr>
          <w:p w14:paraId="638C7F6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2001950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7BFD16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HTDC, HUEC</w:t>
            </w:r>
          </w:p>
        </w:tc>
        <w:tc>
          <w:tcPr>
            <w:tcW w:w="1150" w:type="dxa"/>
          </w:tcPr>
          <w:p w14:paraId="14D0AF9D" w14:textId="77777777" w:rsidR="00B522B9" w:rsidRPr="00061B5B" w:rsidRDefault="00B522B9" w:rsidP="00943B3A">
            <w:pPr>
              <w:rPr>
                <w:rFonts w:ascii="Times New Roman" w:hAnsi="Times New Roman" w:cs="Times New Roman"/>
                <w:sz w:val="22"/>
                <w:szCs w:val="22"/>
              </w:rPr>
            </w:pPr>
          </w:p>
        </w:tc>
      </w:tr>
      <w:tr w:rsidR="00B522B9" w:rsidRPr="00061B5B" w14:paraId="64C6FEE6" w14:textId="77777777" w:rsidTr="00B31000">
        <w:tc>
          <w:tcPr>
            <w:tcW w:w="9736" w:type="dxa"/>
            <w:gridSpan w:val="7"/>
          </w:tcPr>
          <w:p w14:paraId="542552EA" w14:textId="77777777" w:rsidR="00B522B9" w:rsidRPr="00061B5B" w:rsidRDefault="00B522B9" w:rsidP="00943B3A">
            <w:pPr>
              <w:jc w:val="center"/>
              <w:rPr>
                <w:rFonts w:ascii="Times New Roman" w:hAnsi="Times New Roman" w:cs="Times New Roman"/>
                <w:sz w:val="22"/>
                <w:szCs w:val="22"/>
              </w:rPr>
            </w:pPr>
          </w:p>
          <w:p w14:paraId="36EAB24D" w14:textId="46D8EAEF"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HTDC</w:t>
            </w:r>
            <w:r w:rsidR="00932D3B" w:rsidRPr="00061B5B">
              <w:rPr>
                <w:rFonts w:ascii="Times New Roman" w:hAnsi="Times New Roman" w:cs="Times New Roman"/>
                <w:b/>
                <w:sz w:val="22"/>
                <w:szCs w:val="22"/>
              </w:rPr>
              <w:t xml:space="preserve"> (DAR-ES-SALAAM) FIR</w:t>
            </w:r>
          </w:p>
        </w:tc>
      </w:tr>
      <w:tr w:rsidR="00B522B9" w:rsidRPr="00061B5B" w14:paraId="3E41BC83" w14:textId="77777777" w:rsidTr="00B31000">
        <w:tc>
          <w:tcPr>
            <w:tcW w:w="2394" w:type="dxa"/>
          </w:tcPr>
          <w:p w14:paraId="412DAFF8" w14:textId="563DF599" w:rsidR="00B522B9"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FROM </w:t>
            </w:r>
            <w:r w:rsidR="00B522B9" w:rsidRPr="00061B5B">
              <w:rPr>
                <w:rFonts w:ascii="Times New Roman" w:hAnsi="Times New Roman" w:cs="Times New Roman"/>
                <w:sz w:val="22"/>
                <w:szCs w:val="22"/>
              </w:rPr>
              <w:t>EAST</w:t>
            </w:r>
            <w:r w:rsidRPr="00061B5B">
              <w:rPr>
                <w:rFonts w:ascii="Times New Roman" w:hAnsi="Times New Roman" w:cs="Times New Roman"/>
                <w:sz w:val="22"/>
                <w:szCs w:val="22"/>
              </w:rPr>
              <w:t xml:space="preserve"> TO </w:t>
            </w:r>
            <w:r w:rsidR="00B522B9" w:rsidRPr="00061B5B">
              <w:rPr>
                <w:rFonts w:ascii="Times New Roman" w:hAnsi="Times New Roman" w:cs="Times New Roman"/>
                <w:sz w:val="22"/>
                <w:szCs w:val="22"/>
              </w:rPr>
              <w:t>WEST</w:t>
            </w:r>
            <w:r w:rsidRPr="00061B5B">
              <w:rPr>
                <w:rFonts w:ascii="Times New Roman" w:hAnsi="Times New Roman" w:cs="Times New Roman"/>
                <w:sz w:val="22"/>
                <w:szCs w:val="22"/>
              </w:rPr>
              <w:t xml:space="preserve"> AND WEST TO EAST</w:t>
            </w:r>
          </w:p>
        </w:tc>
        <w:tc>
          <w:tcPr>
            <w:tcW w:w="1748" w:type="dxa"/>
          </w:tcPr>
          <w:p w14:paraId="10C4A4F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SOLAL-</w:t>
            </w:r>
            <w:r w:rsidRPr="00061B5B">
              <w:rPr>
                <w:rFonts w:ascii="Times New Roman" w:hAnsi="Times New Roman" w:cs="Times New Roman"/>
                <w:b/>
                <w:sz w:val="22"/>
                <w:szCs w:val="22"/>
              </w:rPr>
              <w:t>UR782</w:t>
            </w:r>
            <w:r w:rsidRPr="00061B5B">
              <w:rPr>
                <w:rFonts w:ascii="Times New Roman" w:hAnsi="Times New Roman" w:cs="Times New Roman"/>
                <w:sz w:val="22"/>
                <w:szCs w:val="22"/>
              </w:rPr>
              <w:t>-DVL</w:t>
            </w:r>
          </w:p>
        </w:tc>
        <w:tc>
          <w:tcPr>
            <w:tcW w:w="887" w:type="dxa"/>
          </w:tcPr>
          <w:p w14:paraId="62F8A84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85DDB1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3AA7C2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E6B02E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FMMM, FQBE, FWLL</w:t>
            </w:r>
          </w:p>
        </w:tc>
        <w:tc>
          <w:tcPr>
            <w:tcW w:w="1150" w:type="dxa"/>
          </w:tcPr>
          <w:p w14:paraId="6A5AF3A4" w14:textId="77777777" w:rsidR="00B522B9" w:rsidRPr="00061B5B" w:rsidRDefault="00B522B9" w:rsidP="00943B3A">
            <w:pPr>
              <w:rPr>
                <w:rFonts w:ascii="Times New Roman" w:hAnsi="Times New Roman" w:cs="Times New Roman"/>
                <w:sz w:val="22"/>
                <w:szCs w:val="22"/>
              </w:rPr>
            </w:pPr>
          </w:p>
        </w:tc>
      </w:tr>
      <w:tr w:rsidR="00B522B9" w:rsidRPr="00061B5B" w14:paraId="3B954A41" w14:textId="77777777" w:rsidTr="00B31000">
        <w:tc>
          <w:tcPr>
            <w:tcW w:w="2394" w:type="dxa"/>
          </w:tcPr>
          <w:p w14:paraId="7AE9B093" w14:textId="2203D037" w:rsidR="00B522B9"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FROM </w:t>
            </w:r>
            <w:r w:rsidR="00B522B9" w:rsidRPr="00061B5B">
              <w:rPr>
                <w:rFonts w:ascii="Times New Roman" w:hAnsi="Times New Roman" w:cs="Times New Roman"/>
                <w:sz w:val="22"/>
                <w:szCs w:val="22"/>
              </w:rPr>
              <w:t>NORTH</w:t>
            </w:r>
            <w:r w:rsidRPr="00061B5B">
              <w:rPr>
                <w:rFonts w:ascii="Times New Roman" w:hAnsi="Times New Roman" w:cs="Times New Roman"/>
                <w:sz w:val="22"/>
                <w:szCs w:val="22"/>
              </w:rPr>
              <w:t xml:space="preserve"> TO </w:t>
            </w:r>
            <w:r w:rsidR="00B522B9" w:rsidRPr="00061B5B">
              <w:rPr>
                <w:rFonts w:ascii="Times New Roman" w:hAnsi="Times New Roman" w:cs="Times New Roman"/>
                <w:sz w:val="22"/>
                <w:szCs w:val="22"/>
              </w:rPr>
              <w:t>SOUTH</w:t>
            </w:r>
            <w:r w:rsidRPr="00061B5B">
              <w:rPr>
                <w:rFonts w:ascii="Times New Roman" w:hAnsi="Times New Roman" w:cs="Times New Roman"/>
                <w:sz w:val="22"/>
                <w:szCs w:val="22"/>
              </w:rPr>
              <w:t xml:space="preserve"> AND SOUTH TO NORTH</w:t>
            </w:r>
          </w:p>
        </w:tc>
        <w:tc>
          <w:tcPr>
            <w:tcW w:w="1748" w:type="dxa"/>
          </w:tcPr>
          <w:p w14:paraId="7227E013" w14:textId="77777777" w:rsidR="00B522B9" w:rsidRPr="00061B5B" w:rsidRDefault="00B522B9" w:rsidP="00943B3A">
            <w:pPr>
              <w:rPr>
                <w:rFonts w:ascii="Times New Roman" w:hAnsi="Times New Roman" w:cs="Times New Roman"/>
                <w:sz w:val="22"/>
                <w:szCs w:val="22"/>
                <w:lang w:val="fr-FR"/>
              </w:rPr>
            </w:pPr>
            <w:r w:rsidRPr="00061B5B">
              <w:rPr>
                <w:rFonts w:ascii="Times New Roman" w:hAnsi="Times New Roman" w:cs="Times New Roman"/>
                <w:sz w:val="22"/>
                <w:szCs w:val="22"/>
                <w:lang w:val="fr-FR"/>
              </w:rPr>
              <w:t>DVL-</w:t>
            </w:r>
            <w:r w:rsidRPr="00061B5B">
              <w:rPr>
                <w:rFonts w:ascii="Times New Roman" w:hAnsi="Times New Roman" w:cs="Times New Roman"/>
                <w:b/>
                <w:sz w:val="22"/>
                <w:szCs w:val="22"/>
                <w:lang w:val="fr-FR"/>
              </w:rPr>
              <w:t>UR984</w:t>
            </w:r>
            <w:r w:rsidRPr="00061B5B">
              <w:rPr>
                <w:rFonts w:ascii="Times New Roman" w:hAnsi="Times New Roman" w:cs="Times New Roman"/>
                <w:sz w:val="22"/>
                <w:szCs w:val="22"/>
                <w:lang w:val="fr-FR"/>
              </w:rPr>
              <w:t>-MOMAX-</w:t>
            </w:r>
            <w:r w:rsidRPr="00061B5B">
              <w:rPr>
                <w:rFonts w:ascii="Times New Roman" w:hAnsi="Times New Roman" w:cs="Times New Roman"/>
                <w:b/>
                <w:sz w:val="22"/>
                <w:szCs w:val="22"/>
                <w:lang w:val="fr-FR"/>
              </w:rPr>
              <w:t>UA618</w:t>
            </w:r>
            <w:r w:rsidRPr="00061B5B">
              <w:rPr>
                <w:rFonts w:ascii="Times New Roman" w:hAnsi="Times New Roman" w:cs="Times New Roman"/>
                <w:sz w:val="22"/>
                <w:szCs w:val="22"/>
                <w:lang w:val="fr-FR"/>
              </w:rPr>
              <w:t>-APOXO</w:t>
            </w:r>
          </w:p>
        </w:tc>
        <w:tc>
          <w:tcPr>
            <w:tcW w:w="887" w:type="dxa"/>
          </w:tcPr>
          <w:p w14:paraId="7ECC2FA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A4D62D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5D613C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0C2416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FZZA, FLFI, FWLL</w:t>
            </w:r>
          </w:p>
        </w:tc>
        <w:tc>
          <w:tcPr>
            <w:tcW w:w="1150" w:type="dxa"/>
          </w:tcPr>
          <w:p w14:paraId="37546436" w14:textId="77777777" w:rsidR="00B522B9" w:rsidRPr="00061B5B" w:rsidRDefault="00B522B9" w:rsidP="00943B3A">
            <w:pPr>
              <w:rPr>
                <w:rFonts w:ascii="Times New Roman" w:hAnsi="Times New Roman" w:cs="Times New Roman"/>
                <w:sz w:val="22"/>
                <w:szCs w:val="22"/>
              </w:rPr>
            </w:pPr>
          </w:p>
        </w:tc>
      </w:tr>
      <w:tr w:rsidR="00B522B9" w:rsidRPr="00061B5B" w14:paraId="0F304360" w14:textId="77777777" w:rsidTr="00B31000">
        <w:tc>
          <w:tcPr>
            <w:tcW w:w="2394" w:type="dxa"/>
          </w:tcPr>
          <w:p w14:paraId="694E6E5C" w14:textId="07579B76"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00ECBBF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APOXO-</w:t>
            </w:r>
            <w:r w:rsidRPr="00061B5B">
              <w:rPr>
                <w:rFonts w:ascii="Times New Roman" w:hAnsi="Times New Roman" w:cs="Times New Roman"/>
                <w:b/>
                <w:sz w:val="22"/>
                <w:szCs w:val="22"/>
              </w:rPr>
              <w:t>UL434</w:t>
            </w:r>
            <w:r w:rsidRPr="00061B5B">
              <w:rPr>
                <w:rFonts w:ascii="Times New Roman" w:hAnsi="Times New Roman" w:cs="Times New Roman"/>
                <w:sz w:val="22"/>
                <w:szCs w:val="22"/>
              </w:rPr>
              <w:t>-NN-</w:t>
            </w:r>
            <w:r w:rsidRPr="00061B5B">
              <w:rPr>
                <w:rFonts w:ascii="Times New Roman" w:hAnsi="Times New Roman" w:cs="Times New Roman"/>
                <w:b/>
                <w:sz w:val="22"/>
                <w:szCs w:val="22"/>
              </w:rPr>
              <w:t>UL433</w:t>
            </w:r>
            <w:r w:rsidRPr="00061B5B">
              <w:rPr>
                <w:rFonts w:ascii="Times New Roman" w:hAnsi="Times New Roman" w:cs="Times New Roman"/>
                <w:sz w:val="22"/>
                <w:szCs w:val="22"/>
              </w:rPr>
              <w:t>-NV-ATUDU-</w:t>
            </w:r>
            <w:r w:rsidRPr="00061B5B">
              <w:rPr>
                <w:rFonts w:ascii="Times New Roman" w:hAnsi="Times New Roman" w:cs="Times New Roman"/>
                <w:b/>
                <w:sz w:val="22"/>
                <w:szCs w:val="22"/>
              </w:rPr>
              <w:t>Q135-</w:t>
            </w:r>
            <w:r w:rsidRPr="00061B5B">
              <w:rPr>
                <w:rFonts w:ascii="Times New Roman" w:hAnsi="Times New Roman" w:cs="Times New Roman"/>
                <w:sz w:val="22"/>
                <w:szCs w:val="22"/>
              </w:rPr>
              <w:t>EGVOM-MOV-</w:t>
            </w:r>
            <w:r w:rsidRPr="00061B5B">
              <w:rPr>
                <w:rFonts w:ascii="Times New Roman" w:hAnsi="Times New Roman" w:cs="Times New Roman"/>
                <w:b/>
                <w:sz w:val="22"/>
                <w:szCs w:val="22"/>
              </w:rPr>
              <w:t>UL433</w:t>
            </w:r>
            <w:r w:rsidRPr="00061B5B">
              <w:rPr>
                <w:rFonts w:ascii="Times New Roman" w:hAnsi="Times New Roman" w:cs="Times New Roman"/>
                <w:sz w:val="22"/>
                <w:szCs w:val="22"/>
              </w:rPr>
              <w:t>-NIDED</w:t>
            </w:r>
          </w:p>
        </w:tc>
        <w:tc>
          <w:tcPr>
            <w:tcW w:w="887" w:type="dxa"/>
          </w:tcPr>
          <w:p w14:paraId="14F3552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615DCD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FC6AB4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3A6236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HUEC, HKNA</w:t>
            </w:r>
          </w:p>
        </w:tc>
        <w:tc>
          <w:tcPr>
            <w:tcW w:w="1150" w:type="dxa"/>
          </w:tcPr>
          <w:p w14:paraId="37A9FBDE" w14:textId="77777777" w:rsidR="00B522B9" w:rsidRPr="00061B5B" w:rsidRDefault="00B522B9" w:rsidP="00943B3A">
            <w:pPr>
              <w:rPr>
                <w:rFonts w:ascii="Times New Roman" w:hAnsi="Times New Roman" w:cs="Times New Roman"/>
                <w:sz w:val="22"/>
                <w:szCs w:val="22"/>
              </w:rPr>
            </w:pPr>
          </w:p>
        </w:tc>
      </w:tr>
      <w:tr w:rsidR="00B522B9" w:rsidRPr="00061B5B" w14:paraId="7744C954" w14:textId="77777777" w:rsidTr="00B31000">
        <w:tc>
          <w:tcPr>
            <w:tcW w:w="2394" w:type="dxa"/>
          </w:tcPr>
          <w:p w14:paraId="4995778A" w14:textId="46F3AA4D"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0617D5C8"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NIDED-</w:t>
            </w:r>
            <w:r w:rsidRPr="00061B5B">
              <w:rPr>
                <w:rFonts w:ascii="Times New Roman" w:hAnsi="Times New Roman" w:cs="Times New Roman"/>
                <w:b/>
                <w:sz w:val="22"/>
                <w:szCs w:val="22"/>
              </w:rPr>
              <w:t>DCT-</w:t>
            </w:r>
            <w:r w:rsidRPr="00061B5B">
              <w:rPr>
                <w:rFonts w:ascii="Times New Roman" w:hAnsi="Times New Roman" w:cs="Times New Roman"/>
                <w:sz w:val="22"/>
                <w:szCs w:val="22"/>
              </w:rPr>
              <w:t>SOLAL</w:t>
            </w:r>
          </w:p>
        </w:tc>
        <w:tc>
          <w:tcPr>
            <w:tcW w:w="887" w:type="dxa"/>
          </w:tcPr>
          <w:p w14:paraId="5B711BAB"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D3F49F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004355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PERLOP</w:t>
            </w:r>
          </w:p>
        </w:tc>
        <w:tc>
          <w:tcPr>
            <w:tcW w:w="1494" w:type="dxa"/>
          </w:tcPr>
          <w:p w14:paraId="5C7FD49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FMMM</w:t>
            </w:r>
          </w:p>
        </w:tc>
        <w:tc>
          <w:tcPr>
            <w:tcW w:w="1150" w:type="dxa"/>
          </w:tcPr>
          <w:p w14:paraId="2F0BEB0B" w14:textId="77777777" w:rsidR="00B522B9" w:rsidRPr="00061B5B" w:rsidRDefault="00B522B9" w:rsidP="00943B3A">
            <w:pPr>
              <w:rPr>
                <w:rFonts w:ascii="Times New Roman" w:hAnsi="Times New Roman" w:cs="Times New Roman"/>
                <w:sz w:val="22"/>
                <w:szCs w:val="22"/>
              </w:rPr>
            </w:pPr>
          </w:p>
        </w:tc>
      </w:tr>
      <w:tr w:rsidR="00B522B9" w:rsidRPr="00061B5B" w14:paraId="7873BB74" w14:textId="77777777" w:rsidTr="00B31000">
        <w:tc>
          <w:tcPr>
            <w:tcW w:w="9736" w:type="dxa"/>
            <w:gridSpan w:val="7"/>
          </w:tcPr>
          <w:p w14:paraId="24EC8E88" w14:textId="77777777" w:rsidR="00B522B9" w:rsidRPr="00061B5B" w:rsidRDefault="00B522B9" w:rsidP="00943B3A">
            <w:pPr>
              <w:jc w:val="center"/>
              <w:rPr>
                <w:rFonts w:ascii="Times New Roman" w:hAnsi="Times New Roman" w:cs="Times New Roman"/>
                <w:sz w:val="22"/>
                <w:szCs w:val="22"/>
              </w:rPr>
            </w:pPr>
          </w:p>
          <w:p w14:paraId="2224CA5B" w14:textId="0298BE03"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HUEC</w:t>
            </w:r>
            <w:r w:rsidR="00932D3B" w:rsidRPr="00061B5B">
              <w:rPr>
                <w:rFonts w:ascii="Times New Roman" w:hAnsi="Times New Roman" w:cs="Times New Roman"/>
                <w:b/>
                <w:sz w:val="22"/>
                <w:szCs w:val="22"/>
              </w:rPr>
              <w:t xml:space="preserve"> (ENTEBBE) FIR</w:t>
            </w:r>
          </w:p>
        </w:tc>
      </w:tr>
      <w:tr w:rsidR="00B522B9" w:rsidRPr="00061B5B" w14:paraId="42622CDB" w14:textId="77777777" w:rsidTr="00B31000">
        <w:tc>
          <w:tcPr>
            <w:tcW w:w="2394" w:type="dxa"/>
          </w:tcPr>
          <w:p w14:paraId="0AEB4C67" w14:textId="0CD91ACD"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7FDEB73F" w14:textId="3F7A872E"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NV-KNM-</w:t>
            </w:r>
            <w:r w:rsidR="009B0876" w:rsidRPr="00061B5B">
              <w:rPr>
                <w:rFonts w:ascii="Times New Roman" w:hAnsi="Times New Roman" w:cs="Times New Roman"/>
                <w:b/>
                <w:sz w:val="22"/>
                <w:szCs w:val="22"/>
              </w:rPr>
              <w:t>DCT</w:t>
            </w:r>
            <w:r w:rsidR="009B0876" w:rsidRPr="00061B5B">
              <w:rPr>
                <w:rFonts w:ascii="Times New Roman" w:hAnsi="Times New Roman" w:cs="Times New Roman"/>
                <w:sz w:val="22"/>
                <w:szCs w:val="22"/>
              </w:rPr>
              <w:t xml:space="preserve"> - </w:t>
            </w:r>
            <w:r w:rsidRPr="00061B5B">
              <w:rPr>
                <w:rFonts w:ascii="Times New Roman" w:hAnsi="Times New Roman" w:cs="Times New Roman"/>
                <w:sz w:val="22"/>
                <w:szCs w:val="22"/>
              </w:rPr>
              <w:t>GOM-KGI</w:t>
            </w:r>
          </w:p>
        </w:tc>
        <w:tc>
          <w:tcPr>
            <w:tcW w:w="887" w:type="dxa"/>
          </w:tcPr>
          <w:p w14:paraId="1E28F60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1</w:t>
            </w:r>
          </w:p>
        </w:tc>
        <w:tc>
          <w:tcPr>
            <w:tcW w:w="919" w:type="dxa"/>
          </w:tcPr>
          <w:p w14:paraId="24744ED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D00E96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7067B0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HTDC</w:t>
            </w:r>
          </w:p>
        </w:tc>
        <w:tc>
          <w:tcPr>
            <w:tcW w:w="1150" w:type="dxa"/>
          </w:tcPr>
          <w:p w14:paraId="5EAA328D" w14:textId="77777777" w:rsidR="00B522B9" w:rsidRPr="00061B5B" w:rsidRDefault="00B522B9" w:rsidP="00943B3A">
            <w:pPr>
              <w:rPr>
                <w:rFonts w:ascii="Times New Roman" w:hAnsi="Times New Roman" w:cs="Times New Roman"/>
                <w:sz w:val="22"/>
                <w:szCs w:val="22"/>
              </w:rPr>
            </w:pPr>
          </w:p>
        </w:tc>
      </w:tr>
      <w:tr w:rsidR="00B522B9" w:rsidRPr="00061B5B" w14:paraId="69A7D64C" w14:textId="77777777" w:rsidTr="00B31000">
        <w:tc>
          <w:tcPr>
            <w:tcW w:w="2394" w:type="dxa"/>
          </w:tcPr>
          <w:p w14:paraId="4B5F9B09" w14:textId="7FE5E13E"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2DCB7B1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NV-NAK-LOV-</w:t>
            </w:r>
            <w:r w:rsidRPr="00061B5B">
              <w:rPr>
                <w:rFonts w:ascii="Times New Roman" w:hAnsi="Times New Roman" w:cs="Times New Roman"/>
                <w:b/>
                <w:sz w:val="22"/>
                <w:szCs w:val="22"/>
              </w:rPr>
              <w:t>DCT</w:t>
            </w:r>
            <w:r w:rsidRPr="00061B5B">
              <w:rPr>
                <w:rFonts w:ascii="Times New Roman" w:hAnsi="Times New Roman" w:cs="Times New Roman"/>
                <w:sz w:val="22"/>
                <w:szCs w:val="22"/>
              </w:rPr>
              <w:t>-TAPOS</w:t>
            </w:r>
          </w:p>
          <w:p w14:paraId="723D09FF" w14:textId="77777777" w:rsidR="00B522B9" w:rsidRPr="00061B5B" w:rsidRDefault="00B522B9" w:rsidP="00943B3A">
            <w:pPr>
              <w:rPr>
                <w:rFonts w:ascii="Times New Roman" w:hAnsi="Times New Roman" w:cs="Times New Roman"/>
                <w:sz w:val="22"/>
                <w:szCs w:val="22"/>
              </w:rPr>
            </w:pPr>
          </w:p>
        </w:tc>
        <w:tc>
          <w:tcPr>
            <w:tcW w:w="887" w:type="dxa"/>
          </w:tcPr>
          <w:p w14:paraId="2AB57F2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2</w:t>
            </w:r>
          </w:p>
        </w:tc>
        <w:tc>
          <w:tcPr>
            <w:tcW w:w="919" w:type="dxa"/>
          </w:tcPr>
          <w:p w14:paraId="0FDB332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74696B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A11D19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HKNA, HAAA, HSSS</w:t>
            </w:r>
          </w:p>
        </w:tc>
        <w:tc>
          <w:tcPr>
            <w:tcW w:w="1150" w:type="dxa"/>
          </w:tcPr>
          <w:p w14:paraId="38A33EAA" w14:textId="77777777" w:rsidR="00B522B9" w:rsidRPr="00061B5B" w:rsidRDefault="00B522B9" w:rsidP="00943B3A">
            <w:pPr>
              <w:rPr>
                <w:rFonts w:ascii="Times New Roman" w:hAnsi="Times New Roman" w:cs="Times New Roman"/>
                <w:sz w:val="22"/>
                <w:szCs w:val="22"/>
              </w:rPr>
            </w:pPr>
          </w:p>
        </w:tc>
      </w:tr>
      <w:tr w:rsidR="00B522B9" w:rsidRPr="00061B5B" w14:paraId="68731ED5" w14:textId="77777777" w:rsidTr="00B31000">
        <w:tc>
          <w:tcPr>
            <w:tcW w:w="2394" w:type="dxa"/>
          </w:tcPr>
          <w:p w14:paraId="66D519F1" w14:textId="30FEFF43"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185127D1"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JUB-SAGBU-</w:t>
            </w:r>
            <w:r w:rsidRPr="00061B5B">
              <w:rPr>
                <w:rFonts w:ascii="Times New Roman" w:hAnsi="Times New Roman" w:cs="Times New Roman"/>
                <w:b/>
                <w:sz w:val="22"/>
                <w:szCs w:val="22"/>
              </w:rPr>
              <w:t>DCT</w:t>
            </w:r>
            <w:r w:rsidRPr="00061B5B">
              <w:rPr>
                <w:rFonts w:ascii="Times New Roman" w:hAnsi="Times New Roman" w:cs="Times New Roman"/>
                <w:sz w:val="22"/>
                <w:szCs w:val="22"/>
              </w:rPr>
              <w:t>-EDGOX-</w:t>
            </w:r>
            <w:r w:rsidRPr="00061B5B">
              <w:rPr>
                <w:rFonts w:ascii="Times New Roman" w:hAnsi="Times New Roman" w:cs="Times New Roman"/>
                <w:b/>
                <w:sz w:val="22"/>
                <w:szCs w:val="22"/>
              </w:rPr>
              <w:t>DCT</w:t>
            </w:r>
            <w:r w:rsidRPr="00061B5B">
              <w:rPr>
                <w:rFonts w:ascii="Times New Roman" w:hAnsi="Times New Roman" w:cs="Times New Roman"/>
                <w:sz w:val="22"/>
                <w:szCs w:val="22"/>
              </w:rPr>
              <w:t>-GOM</w:t>
            </w:r>
          </w:p>
          <w:p w14:paraId="7C713AAA" w14:textId="77777777" w:rsidR="00B522B9" w:rsidRPr="00061B5B" w:rsidRDefault="00B522B9" w:rsidP="00943B3A">
            <w:pPr>
              <w:rPr>
                <w:rFonts w:ascii="Times New Roman" w:hAnsi="Times New Roman" w:cs="Times New Roman"/>
                <w:sz w:val="22"/>
                <w:szCs w:val="22"/>
              </w:rPr>
            </w:pPr>
          </w:p>
        </w:tc>
        <w:tc>
          <w:tcPr>
            <w:tcW w:w="887" w:type="dxa"/>
          </w:tcPr>
          <w:p w14:paraId="1EE47F6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3</w:t>
            </w:r>
          </w:p>
        </w:tc>
        <w:tc>
          <w:tcPr>
            <w:tcW w:w="919" w:type="dxa"/>
          </w:tcPr>
          <w:p w14:paraId="3EF743D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EF2714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5EFEF3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HSSS, FZZA, HTDC</w:t>
            </w:r>
          </w:p>
        </w:tc>
        <w:tc>
          <w:tcPr>
            <w:tcW w:w="1150" w:type="dxa"/>
          </w:tcPr>
          <w:p w14:paraId="00B986C0" w14:textId="77777777" w:rsidR="00B522B9" w:rsidRPr="00061B5B" w:rsidRDefault="00B522B9" w:rsidP="00943B3A">
            <w:pPr>
              <w:rPr>
                <w:rFonts w:ascii="Times New Roman" w:hAnsi="Times New Roman" w:cs="Times New Roman"/>
                <w:sz w:val="22"/>
                <w:szCs w:val="22"/>
              </w:rPr>
            </w:pPr>
          </w:p>
        </w:tc>
      </w:tr>
      <w:tr w:rsidR="00B522B9" w:rsidRPr="00061B5B" w14:paraId="577BAE2D" w14:textId="77777777" w:rsidTr="00B31000">
        <w:tc>
          <w:tcPr>
            <w:tcW w:w="2394" w:type="dxa"/>
          </w:tcPr>
          <w:p w14:paraId="2372BC3B" w14:textId="0D952E42"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NORTH</w:t>
            </w:r>
            <w:r w:rsidR="00B31000" w:rsidRPr="00061B5B">
              <w:rPr>
                <w:rFonts w:ascii="Times New Roman" w:hAnsi="Times New Roman" w:cs="Times New Roman"/>
                <w:sz w:val="22"/>
                <w:szCs w:val="22"/>
              </w:rPr>
              <w:t xml:space="preserve"> WARDS</w:t>
            </w:r>
          </w:p>
        </w:tc>
        <w:tc>
          <w:tcPr>
            <w:tcW w:w="1748" w:type="dxa"/>
          </w:tcPr>
          <w:p w14:paraId="03ABE32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KGI-JUB</w:t>
            </w:r>
          </w:p>
        </w:tc>
        <w:tc>
          <w:tcPr>
            <w:tcW w:w="887" w:type="dxa"/>
          </w:tcPr>
          <w:p w14:paraId="7435053C"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 4</w:t>
            </w:r>
          </w:p>
        </w:tc>
        <w:tc>
          <w:tcPr>
            <w:tcW w:w="919" w:type="dxa"/>
          </w:tcPr>
          <w:p w14:paraId="3116BAF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0108734"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51FA312"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FZZA, HSSS</w:t>
            </w:r>
          </w:p>
        </w:tc>
        <w:tc>
          <w:tcPr>
            <w:tcW w:w="1150" w:type="dxa"/>
          </w:tcPr>
          <w:p w14:paraId="49BFA076" w14:textId="77777777" w:rsidR="00B522B9" w:rsidRPr="00061B5B" w:rsidRDefault="00B522B9" w:rsidP="00943B3A">
            <w:pPr>
              <w:rPr>
                <w:rFonts w:ascii="Times New Roman" w:hAnsi="Times New Roman" w:cs="Times New Roman"/>
                <w:sz w:val="22"/>
                <w:szCs w:val="22"/>
              </w:rPr>
            </w:pPr>
          </w:p>
        </w:tc>
      </w:tr>
      <w:tr w:rsidR="00B522B9" w:rsidRPr="00061B5B" w14:paraId="2156CDF0" w14:textId="77777777" w:rsidTr="00B31000">
        <w:tc>
          <w:tcPr>
            <w:tcW w:w="9736" w:type="dxa"/>
            <w:gridSpan w:val="7"/>
          </w:tcPr>
          <w:p w14:paraId="3ED5CFFC" w14:textId="77777777" w:rsidR="00B522B9" w:rsidRPr="00061B5B" w:rsidRDefault="00B522B9" w:rsidP="00943B3A">
            <w:pPr>
              <w:jc w:val="center"/>
              <w:rPr>
                <w:rFonts w:ascii="Times New Roman" w:hAnsi="Times New Roman" w:cs="Times New Roman"/>
                <w:b/>
                <w:sz w:val="22"/>
                <w:szCs w:val="22"/>
              </w:rPr>
            </w:pPr>
          </w:p>
          <w:p w14:paraId="2B98D602" w14:textId="74BC76E2"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HRYR</w:t>
            </w:r>
            <w:r w:rsidR="00932D3B" w:rsidRPr="00061B5B">
              <w:rPr>
                <w:rFonts w:ascii="Times New Roman" w:hAnsi="Times New Roman" w:cs="Times New Roman"/>
                <w:b/>
                <w:sz w:val="22"/>
                <w:szCs w:val="22"/>
              </w:rPr>
              <w:t xml:space="preserve"> (KIGALI) FIR</w:t>
            </w:r>
          </w:p>
        </w:tc>
      </w:tr>
      <w:tr w:rsidR="00B522B9" w:rsidRPr="00061B5B" w14:paraId="682B4757" w14:textId="77777777" w:rsidTr="00B31000">
        <w:tc>
          <w:tcPr>
            <w:tcW w:w="2394" w:type="dxa"/>
          </w:tcPr>
          <w:p w14:paraId="1A274768" w14:textId="41936B02"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6FEB24B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NN-MEVAR</w:t>
            </w:r>
          </w:p>
        </w:tc>
        <w:tc>
          <w:tcPr>
            <w:tcW w:w="887" w:type="dxa"/>
          </w:tcPr>
          <w:p w14:paraId="2AED5D3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F1D2ECA"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D98DD3D"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C6C4FB0"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FZZA, HUEC</w:t>
            </w:r>
          </w:p>
        </w:tc>
        <w:tc>
          <w:tcPr>
            <w:tcW w:w="1150" w:type="dxa"/>
          </w:tcPr>
          <w:p w14:paraId="623A0DAB" w14:textId="77777777" w:rsidR="00B522B9" w:rsidRPr="00061B5B" w:rsidRDefault="00B522B9" w:rsidP="00943B3A">
            <w:pPr>
              <w:rPr>
                <w:rFonts w:ascii="Times New Roman" w:hAnsi="Times New Roman" w:cs="Times New Roman"/>
                <w:sz w:val="22"/>
                <w:szCs w:val="22"/>
              </w:rPr>
            </w:pPr>
          </w:p>
        </w:tc>
      </w:tr>
      <w:tr w:rsidR="00B522B9" w:rsidRPr="00061B5B" w14:paraId="4065D4AE" w14:textId="77777777" w:rsidTr="00B31000">
        <w:tc>
          <w:tcPr>
            <w:tcW w:w="2394" w:type="dxa"/>
          </w:tcPr>
          <w:p w14:paraId="5F5CB5DC" w14:textId="4F7CF202"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02B9B04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MV-</w:t>
            </w:r>
            <w:r w:rsidRPr="00061B5B">
              <w:rPr>
                <w:rFonts w:ascii="Times New Roman" w:hAnsi="Times New Roman" w:cs="Times New Roman"/>
                <w:b/>
                <w:sz w:val="22"/>
                <w:szCs w:val="22"/>
              </w:rPr>
              <w:t>UG450</w:t>
            </w:r>
            <w:r w:rsidRPr="00061B5B">
              <w:rPr>
                <w:rFonts w:ascii="Times New Roman" w:hAnsi="Times New Roman" w:cs="Times New Roman"/>
                <w:sz w:val="22"/>
                <w:szCs w:val="22"/>
              </w:rPr>
              <w:t>-BJA</w:t>
            </w:r>
          </w:p>
        </w:tc>
        <w:tc>
          <w:tcPr>
            <w:tcW w:w="887" w:type="dxa"/>
          </w:tcPr>
          <w:p w14:paraId="28ACA18F"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1BEB7E8"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0CA1F84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3CBF8495"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HTDC</w:t>
            </w:r>
          </w:p>
        </w:tc>
        <w:tc>
          <w:tcPr>
            <w:tcW w:w="1150" w:type="dxa"/>
          </w:tcPr>
          <w:p w14:paraId="1A4E1419" w14:textId="77777777" w:rsidR="00B522B9" w:rsidRPr="00061B5B" w:rsidRDefault="00B522B9" w:rsidP="00943B3A">
            <w:pPr>
              <w:rPr>
                <w:rFonts w:ascii="Times New Roman" w:hAnsi="Times New Roman" w:cs="Times New Roman"/>
                <w:sz w:val="22"/>
                <w:szCs w:val="22"/>
              </w:rPr>
            </w:pPr>
          </w:p>
        </w:tc>
      </w:tr>
      <w:tr w:rsidR="00B522B9" w:rsidRPr="00061B5B" w14:paraId="4AA31716" w14:textId="77777777" w:rsidTr="00B31000">
        <w:tc>
          <w:tcPr>
            <w:tcW w:w="2394" w:type="dxa"/>
          </w:tcPr>
          <w:p w14:paraId="1D9CE9A2" w14:textId="075D1F1B" w:rsidR="00B522B9" w:rsidRPr="00061B5B" w:rsidRDefault="00B31000" w:rsidP="00943B3A">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27BBBE33"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NN-</w:t>
            </w:r>
            <w:r w:rsidRPr="00061B5B">
              <w:rPr>
                <w:rFonts w:ascii="Times New Roman" w:hAnsi="Times New Roman" w:cs="Times New Roman"/>
                <w:b/>
                <w:sz w:val="22"/>
                <w:szCs w:val="22"/>
              </w:rPr>
              <w:t>DCT</w:t>
            </w:r>
            <w:r w:rsidRPr="00061B5B">
              <w:rPr>
                <w:rFonts w:ascii="Times New Roman" w:hAnsi="Times New Roman" w:cs="Times New Roman"/>
                <w:sz w:val="22"/>
                <w:szCs w:val="22"/>
              </w:rPr>
              <w:t>-GETAB</w:t>
            </w:r>
          </w:p>
        </w:tc>
        <w:tc>
          <w:tcPr>
            <w:tcW w:w="887" w:type="dxa"/>
          </w:tcPr>
          <w:p w14:paraId="687C75E7"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9C414C9"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25E0BC8"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CF6CA4E" w14:textId="77777777" w:rsidR="00B522B9" w:rsidRPr="00061B5B" w:rsidRDefault="00B522B9" w:rsidP="00943B3A">
            <w:pPr>
              <w:rPr>
                <w:rFonts w:ascii="Times New Roman" w:hAnsi="Times New Roman" w:cs="Times New Roman"/>
                <w:sz w:val="22"/>
                <w:szCs w:val="22"/>
              </w:rPr>
            </w:pPr>
            <w:r w:rsidRPr="00061B5B">
              <w:rPr>
                <w:rFonts w:ascii="Times New Roman" w:hAnsi="Times New Roman" w:cs="Times New Roman"/>
                <w:sz w:val="22"/>
                <w:szCs w:val="22"/>
              </w:rPr>
              <w:t>HUEC, HTDC</w:t>
            </w:r>
          </w:p>
        </w:tc>
        <w:tc>
          <w:tcPr>
            <w:tcW w:w="1150" w:type="dxa"/>
          </w:tcPr>
          <w:p w14:paraId="12BBD33A" w14:textId="77777777" w:rsidR="00B522B9" w:rsidRPr="00061B5B" w:rsidRDefault="00B522B9" w:rsidP="00943B3A">
            <w:pPr>
              <w:rPr>
                <w:rFonts w:ascii="Times New Roman" w:hAnsi="Times New Roman" w:cs="Times New Roman"/>
                <w:sz w:val="22"/>
                <w:szCs w:val="22"/>
              </w:rPr>
            </w:pPr>
          </w:p>
        </w:tc>
      </w:tr>
      <w:tr w:rsidR="00B522B9" w:rsidRPr="00061B5B" w14:paraId="3CAE14A3" w14:textId="77777777" w:rsidTr="00B31000">
        <w:tc>
          <w:tcPr>
            <w:tcW w:w="9736" w:type="dxa"/>
            <w:gridSpan w:val="7"/>
          </w:tcPr>
          <w:p w14:paraId="6DB9779D" w14:textId="77777777" w:rsidR="00B522B9" w:rsidRPr="00061B5B" w:rsidRDefault="00B522B9" w:rsidP="00943B3A">
            <w:pPr>
              <w:jc w:val="center"/>
              <w:rPr>
                <w:rFonts w:ascii="Times New Roman" w:hAnsi="Times New Roman" w:cs="Times New Roman"/>
                <w:sz w:val="22"/>
                <w:szCs w:val="22"/>
              </w:rPr>
            </w:pPr>
          </w:p>
          <w:p w14:paraId="7F2EACF4" w14:textId="66AE2271" w:rsidR="00B522B9" w:rsidRPr="00061B5B" w:rsidRDefault="00B522B9" w:rsidP="00943B3A">
            <w:pPr>
              <w:jc w:val="center"/>
              <w:rPr>
                <w:rFonts w:ascii="Times New Roman" w:hAnsi="Times New Roman" w:cs="Times New Roman"/>
                <w:sz w:val="22"/>
                <w:szCs w:val="22"/>
              </w:rPr>
            </w:pPr>
            <w:r w:rsidRPr="00061B5B">
              <w:rPr>
                <w:rFonts w:ascii="Times New Roman" w:hAnsi="Times New Roman" w:cs="Times New Roman"/>
                <w:b/>
                <w:sz w:val="22"/>
                <w:szCs w:val="22"/>
              </w:rPr>
              <w:t>UNAVAILABILITY OF HBBA</w:t>
            </w:r>
            <w:r w:rsidR="00932D3B" w:rsidRPr="00061B5B">
              <w:rPr>
                <w:rFonts w:ascii="Times New Roman" w:hAnsi="Times New Roman" w:cs="Times New Roman"/>
                <w:b/>
                <w:sz w:val="22"/>
                <w:szCs w:val="22"/>
              </w:rPr>
              <w:t xml:space="preserve"> (BUJUMBURA) FIR</w:t>
            </w:r>
          </w:p>
        </w:tc>
      </w:tr>
      <w:tr w:rsidR="00B31000" w:rsidRPr="00061B5B" w14:paraId="59A14662" w14:textId="77777777" w:rsidTr="00B31000">
        <w:tc>
          <w:tcPr>
            <w:tcW w:w="2394" w:type="dxa"/>
          </w:tcPr>
          <w:p w14:paraId="7D5A7EC3" w14:textId="1A7F034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SOUTH AND SOUTH TO NORTH</w:t>
            </w:r>
          </w:p>
        </w:tc>
        <w:tc>
          <w:tcPr>
            <w:tcW w:w="1748" w:type="dxa"/>
          </w:tcPr>
          <w:p w14:paraId="13BDFEF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KNM-BKV-</w:t>
            </w:r>
            <w:r w:rsidRPr="00061B5B">
              <w:rPr>
                <w:rFonts w:ascii="Times New Roman" w:hAnsi="Times New Roman" w:cs="Times New Roman"/>
                <w:b/>
                <w:sz w:val="22"/>
                <w:szCs w:val="22"/>
              </w:rPr>
              <w:t>UA618</w:t>
            </w:r>
          </w:p>
        </w:tc>
        <w:tc>
          <w:tcPr>
            <w:tcW w:w="887" w:type="dxa"/>
          </w:tcPr>
          <w:p w14:paraId="7AEB3AF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D41415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75528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EEC7C7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FZAA, HUEN</w:t>
            </w:r>
          </w:p>
        </w:tc>
        <w:tc>
          <w:tcPr>
            <w:tcW w:w="1150" w:type="dxa"/>
          </w:tcPr>
          <w:p w14:paraId="716F65CC" w14:textId="77777777" w:rsidR="00B31000" w:rsidRPr="00061B5B" w:rsidRDefault="00B31000" w:rsidP="00B31000">
            <w:pPr>
              <w:rPr>
                <w:rFonts w:ascii="Times New Roman" w:hAnsi="Times New Roman" w:cs="Times New Roman"/>
                <w:sz w:val="22"/>
                <w:szCs w:val="22"/>
              </w:rPr>
            </w:pPr>
          </w:p>
        </w:tc>
      </w:tr>
      <w:tr w:rsidR="00B31000" w:rsidRPr="00061B5B" w14:paraId="5AF82730" w14:textId="77777777" w:rsidTr="00B31000">
        <w:tc>
          <w:tcPr>
            <w:tcW w:w="2394" w:type="dxa"/>
          </w:tcPr>
          <w:p w14:paraId="1B16006F" w14:textId="15ACDA8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361B6C3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MV-KNM-BKV</w:t>
            </w:r>
          </w:p>
        </w:tc>
        <w:tc>
          <w:tcPr>
            <w:tcW w:w="887" w:type="dxa"/>
          </w:tcPr>
          <w:p w14:paraId="5512E47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0D3F12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DD6BD3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226616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FZZA</w:t>
            </w:r>
          </w:p>
        </w:tc>
        <w:tc>
          <w:tcPr>
            <w:tcW w:w="1150" w:type="dxa"/>
          </w:tcPr>
          <w:p w14:paraId="757314F6" w14:textId="77777777" w:rsidR="00B31000" w:rsidRPr="00061B5B" w:rsidRDefault="00B31000" w:rsidP="00B31000">
            <w:pPr>
              <w:rPr>
                <w:rFonts w:ascii="Times New Roman" w:hAnsi="Times New Roman" w:cs="Times New Roman"/>
                <w:sz w:val="22"/>
                <w:szCs w:val="22"/>
              </w:rPr>
            </w:pPr>
          </w:p>
        </w:tc>
      </w:tr>
      <w:tr w:rsidR="00B31000" w:rsidRPr="00061B5B" w14:paraId="245043BE" w14:textId="77777777" w:rsidTr="00B31000">
        <w:tc>
          <w:tcPr>
            <w:tcW w:w="2394" w:type="dxa"/>
          </w:tcPr>
          <w:p w14:paraId="7D044628" w14:textId="23479DC5"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NORTH TO SOUTH AND SOUTH TO NORTH </w:t>
            </w:r>
          </w:p>
        </w:tc>
        <w:tc>
          <w:tcPr>
            <w:tcW w:w="1748" w:type="dxa"/>
          </w:tcPr>
          <w:p w14:paraId="2804780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DIMKO-</w:t>
            </w:r>
            <w:r w:rsidRPr="00061B5B">
              <w:rPr>
                <w:rFonts w:ascii="Times New Roman" w:hAnsi="Times New Roman" w:cs="Times New Roman"/>
                <w:b/>
                <w:sz w:val="22"/>
                <w:szCs w:val="22"/>
              </w:rPr>
              <w:t>DCT</w:t>
            </w:r>
            <w:r w:rsidRPr="00061B5B">
              <w:rPr>
                <w:rFonts w:ascii="Times New Roman" w:hAnsi="Times New Roman" w:cs="Times New Roman"/>
                <w:sz w:val="22"/>
                <w:szCs w:val="22"/>
              </w:rPr>
              <w:t>-KMI</w:t>
            </w:r>
          </w:p>
        </w:tc>
        <w:tc>
          <w:tcPr>
            <w:tcW w:w="887" w:type="dxa"/>
          </w:tcPr>
          <w:p w14:paraId="4E7E469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D66EDB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0BA5DA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18A8614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FZZA</w:t>
            </w:r>
          </w:p>
        </w:tc>
        <w:tc>
          <w:tcPr>
            <w:tcW w:w="1150" w:type="dxa"/>
          </w:tcPr>
          <w:p w14:paraId="0EA9D4AA" w14:textId="77777777" w:rsidR="00B31000" w:rsidRPr="00061B5B" w:rsidRDefault="00B31000" w:rsidP="00B31000">
            <w:pPr>
              <w:rPr>
                <w:rFonts w:ascii="Times New Roman" w:hAnsi="Times New Roman" w:cs="Times New Roman"/>
                <w:sz w:val="22"/>
                <w:szCs w:val="22"/>
              </w:rPr>
            </w:pPr>
          </w:p>
        </w:tc>
      </w:tr>
      <w:tr w:rsidR="00B31000" w:rsidRPr="00061B5B" w14:paraId="454A73DB" w14:textId="77777777" w:rsidTr="00B31000">
        <w:tc>
          <w:tcPr>
            <w:tcW w:w="9736" w:type="dxa"/>
            <w:gridSpan w:val="7"/>
          </w:tcPr>
          <w:p w14:paraId="36439C87" w14:textId="77777777" w:rsidR="00B31000" w:rsidRPr="00061B5B" w:rsidRDefault="00B31000" w:rsidP="00B31000">
            <w:pPr>
              <w:jc w:val="center"/>
              <w:rPr>
                <w:rFonts w:ascii="Times New Roman" w:hAnsi="Times New Roman" w:cs="Times New Roman"/>
                <w:sz w:val="22"/>
                <w:szCs w:val="22"/>
              </w:rPr>
            </w:pPr>
          </w:p>
          <w:p w14:paraId="5AD8ABFA" w14:textId="5EF5F9EE"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FYWH (WINDHOEK) FIR</w:t>
            </w:r>
          </w:p>
        </w:tc>
      </w:tr>
      <w:tr w:rsidR="00B31000" w:rsidRPr="00061B5B" w14:paraId="6D24DA63" w14:textId="77777777" w:rsidTr="00B31000">
        <w:tc>
          <w:tcPr>
            <w:tcW w:w="2394" w:type="dxa"/>
          </w:tcPr>
          <w:p w14:paraId="544B70D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RSA</w:t>
            </w:r>
          </w:p>
        </w:tc>
        <w:tc>
          <w:tcPr>
            <w:tcW w:w="1748" w:type="dxa"/>
          </w:tcPr>
          <w:p w14:paraId="6D34277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CTV-UVGOD-</w:t>
            </w:r>
            <w:r w:rsidRPr="00061B5B">
              <w:rPr>
                <w:rFonts w:ascii="Times New Roman" w:hAnsi="Times New Roman" w:cs="Times New Roman"/>
                <w:b/>
                <w:sz w:val="22"/>
                <w:szCs w:val="22"/>
              </w:rPr>
              <w:t>DCT</w:t>
            </w:r>
            <w:r w:rsidRPr="00061B5B">
              <w:rPr>
                <w:rFonts w:ascii="Times New Roman" w:hAnsi="Times New Roman" w:cs="Times New Roman"/>
                <w:sz w:val="22"/>
                <w:szCs w:val="22"/>
              </w:rPr>
              <w:t>-DIMIX</w:t>
            </w:r>
          </w:p>
        </w:tc>
        <w:tc>
          <w:tcPr>
            <w:tcW w:w="887" w:type="dxa"/>
          </w:tcPr>
          <w:p w14:paraId="04D9FD4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1</w:t>
            </w:r>
          </w:p>
        </w:tc>
        <w:tc>
          <w:tcPr>
            <w:tcW w:w="919" w:type="dxa"/>
          </w:tcPr>
          <w:p w14:paraId="39D5935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182133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628486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FYWH</w:t>
            </w:r>
          </w:p>
        </w:tc>
        <w:tc>
          <w:tcPr>
            <w:tcW w:w="1150" w:type="dxa"/>
          </w:tcPr>
          <w:p w14:paraId="526E50F6" w14:textId="77777777" w:rsidR="00B31000" w:rsidRPr="00061B5B" w:rsidRDefault="00B31000" w:rsidP="00B31000">
            <w:pPr>
              <w:rPr>
                <w:rFonts w:ascii="Times New Roman" w:hAnsi="Times New Roman" w:cs="Times New Roman"/>
                <w:sz w:val="22"/>
                <w:szCs w:val="22"/>
              </w:rPr>
            </w:pPr>
          </w:p>
        </w:tc>
      </w:tr>
      <w:tr w:rsidR="00B31000" w:rsidRPr="00061B5B" w14:paraId="19BD1150" w14:textId="77777777" w:rsidTr="00B31000">
        <w:tc>
          <w:tcPr>
            <w:tcW w:w="2394" w:type="dxa"/>
          </w:tcPr>
          <w:p w14:paraId="39DAECD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FBGR</w:t>
            </w:r>
          </w:p>
        </w:tc>
        <w:tc>
          <w:tcPr>
            <w:tcW w:w="1748" w:type="dxa"/>
          </w:tcPr>
          <w:p w14:paraId="1EBBFAA6"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VLI-</w:t>
            </w:r>
            <w:r w:rsidRPr="00061B5B">
              <w:rPr>
                <w:rFonts w:ascii="Times New Roman" w:hAnsi="Times New Roman" w:cs="Times New Roman"/>
                <w:b/>
                <w:sz w:val="22"/>
                <w:szCs w:val="22"/>
                <w:lang w:val="fr-FR"/>
              </w:rPr>
              <w:t>UR779</w:t>
            </w:r>
            <w:r w:rsidRPr="00061B5B">
              <w:rPr>
                <w:rFonts w:ascii="Times New Roman" w:hAnsi="Times New Roman" w:cs="Times New Roman"/>
                <w:sz w:val="22"/>
                <w:szCs w:val="22"/>
                <w:lang w:val="fr-FR"/>
              </w:rPr>
              <w:t>-MNV-</w:t>
            </w:r>
            <w:r w:rsidRPr="00061B5B">
              <w:rPr>
                <w:rFonts w:ascii="Times New Roman" w:hAnsi="Times New Roman" w:cs="Times New Roman"/>
                <w:b/>
                <w:sz w:val="22"/>
                <w:szCs w:val="22"/>
                <w:lang w:val="fr-FR"/>
              </w:rPr>
              <w:t>UT950</w:t>
            </w:r>
            <w:r w:rsidRPr="00061B5B">
              <w:rPr>
                <w:rFonts w:ascii="Times New Roman" w:hAnsi="Times New Roman" w:cs="Times New Roman"/>
                <w:sz w:val="22"/>
                <w:szCs w:val="22"/>
                <w:lang w:val="fr-FR"/>
              </w:rPr>
              <w:t>-</w:t>
            </w:r>
            <w:r w:rsidRPr="00061B5B">
              <w:rPr>
                <w:rFonts w:ascii="Times New Roman" w:hAnsi="Times New Roman" w:cs="Times New Roman"/>
                <w:b/>
                <w:sz w:val="22"/>
                <w:szCs w:val="22"/>
                <w:lang w:val="fr-FR"/>
              </w:rPr>
              <w:t>UZ38</w:t>
            </w:r>
            <w:r w:rsidRPr="00061B5B">
              <w:rPr>
                <w:rFonts w:ascii="Times New Roman" w:hAnsi="Times New Roman" w:cs="Times New Roman"/>
                <w:sz w:val="22"/>
                <w:szCs w:val="22"/>
                <w:lang w:val="fr-FR"/>
              </w:rPr>
              <w:t>-AVUSA</w:t>
            </w:r>
          </w:p>
        </w:tc>
        <w:tc>
          <w:tcPr>
            <w:tcW w:w="887" w:type="dxa"/>
          </w:tcPr>
          <w:p w14:paraId="2C8B7B4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2</w:t>
            </w:r>
          </w:p>
        </w:tc>
        <w:tc>
          <w:tcPr>
            <w:tcW w:w="919" w:type="dxa"/>
          </w:tcPr>
          <w:p w14:paraId="7E05763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294D58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 AS PER LOP</w:t>
            </w:r>
          </w:p>
        </w:tc>
        <w:tc>
          <w:tcPr>
            <w:tcW w:w="1494" w:type="dxa"/>
          </w:tcPr>
          <w:p w14:paraId="12D062B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FBGR, FNAN</w:t>
            </w:r>
          </w:p>
        </w:tc>
        <w:tc>
          <w:tcPr>
            <w:tcW w:w="1150" w:type="dxa"/>
          </w:tcPr>
          <w:p w14:paraId="5F6751E1" w14:textId="77777777" w:rsidR="00B31000" w:rsidRPr="00061B5B" w:rsidRDefault="00B31000" w:rsidP="00B31000">
            <w:pPr>
              <w:rPr>
                <w:rFonts w:ascii="Times New Roman" w:hAnsi="Times New Roman" w:cs="Times New Roman"/>
                <w:sz w:val="22"/>
                <w:szCs w:val="22"/>
              </w:rPr>
            </w:pPr>
          </w:p>
        </w:tc>
      </w:tr>
      <w:tr w:rsidR="00B31000" w:rsidRPr="00061B5B" w14:paraId="502C7929" w14:textId="77777777" w:rsidTr="00B31000">
        <w:tc>
          <w:tcPr>
            <w:tcW w:w="2394" w:type="dxa"/>
          </w:tcPr>
          <w:p w14:paraId="054DE51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FNAN TO FAJA</w:t>
            </w:r>
          </w:p>
        </w:tc>
        <w:tc>
          <w:tcPr>
            <w:tcW w:w="1748" w:type="dxa"/>
          </w:tcPr>
          <w:p w14:paraId="185B1BB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VLI-</w:t>
            </w:r>
            <w:r w:rsidRPr="00061B5B">
              <w:rPr>
                <w:rFonts w:ascii="Times New Roman" w:hAnsi="Times New Roman" w:cs="Times New Roman"/>
                <w:b/>
                <w:sz w:val="22"/>
                <w:szCs w:val="22"/>
              </w:rPr>
              <w:t>UB528</w:t>
            </w:r>
            <w:r w:rsidRPr="00061B5B">
              <w:rPr>
                <w:rFonts w:ascii="Times New Roman" w:hAnsi="Times New Roman" w:cs="Times New Roman"/>
                <w:sz w:val="22"/>
                <w:szCs w:val="22"/>
              </w:rPr>
              <w:t>-VUE-</w:t>
            </w:r>
            <w:r w:rsidRPr="00061B5B">
              <w:rPr>
                <w:rFonts w:ascii="Times New Roman" w:hAnsi="Times New Roman" w:cs="Times New Roman"/>
                <w:b/>
                <w:sz w:val="22"/>
                <w:szCs w:val="22"/>
              </w:rPr>
              <w:t>UA400F</w:t>
            </w:r>
            <w:r w:rsidRPr="00061B5B">
              <w:rPr>
                <w:rFonts w:ascii="Times New Roman" w:hAnsi="Times New Roman" w:cs="Times New Roman"/>
                <w:sz w:val="22"/>
                <w:szCs w:val="22"/>
              </w:rPr>
              <w:t>-VNA-</w:t>
            </w:r>
            <w:r w:rsidRPr="00061B5B">
              <w:rPr>
                <w:rFonts w:ascii="Times New Roman" w:hAnsi="Times New Roman" w:cs="Times New Roman"/>
                <w:b/>
                <w:sz w:val="22"/>
                <w:szCs w:val="22"/>
              </w:rPr>
              <w:t>UW784F</w:t>
            </w:r>
            <w:r w:rsidRPr="00061B5B">
              <w:rPr>
                <w:rFonts w:ascii="Times New Roman" w:hAnsi="Times New Roman" w:cs="Times New Roman"/>
                <w:sz w:val="22"/>
                <w:szCs w:val="22"/>
              </w:rPr>
              <w:t>-VMO-DCT-DIMIX</w:t>
            </w:r>
          </w:p>
        </w:tc>
        <w:tc>
          <w:tcPr>
            <w:tcW w:w="887" w:type="dxa"/>
          </w:tcPr>
          <w:p w14:paraId="7A44272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3 </w:t>
            </w:r>
          </w:p>
        </w:tc>
        <w:tc>
          <w:tcPr>
            <w:tcW w:w="919" w:type="dxa"/>
          </w:tcPr>
          <w:p w14:paraId="23A003C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CBDAAB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234AAB3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FBGR, FNAN</w:t>
            </w:r>
          </w:p>
        </w:tc>
        <w:tc>
          <w:tcPr>
            <w:tcW w:w="1150" w:type="dxa"/>
          </w:tcPr>
          <w:p w14:paraId="02960438" w14:textId="77777777" w:rsidR="00B31000" w:rsidRPr="00061B5B" w:rsidRDefault="00B31000" w:rsidP="00B31000">
            <w:pPr>
              <w:rPr>
                <w:rFonts w:ascii="Times New Roman" w:hAnsi="Times New Roman" w:cs="Times New Roman"/>
                <w:sz w:val="22"/>
                <w:szCs w:val="22"/>
              </w:rPr>
            </w:pPr>
          </w:p>
        </w:tc>
      </w:tr>
      <w:tr w:rsidR="00B31000" w:rsidRPr="00061B5B" w14:paraId="0B6BC73C" w14:textId="77777777" w:rsidTr="00B31000">
        <w:tc>
          <w:tcPr>
            <w:tcW w:w="2394" w:type="dxa"/>
          </w:tcPr>
          <w:p w14:paraId="5531092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FNAN TO FACT </w:t>
            </w:r>
          </w:p>
        </w:tc>
        <w:tc>
          <w:tcPr>
            <w:tcW w:w="1748" w:type="dxa"/>
          </w:tcPr>
          <w:p w14:paraId="553976F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AVUSA-UPV-</w:t>
            </w:r>
            <w:r w:rsidRPr="00061B5B">
              <w:rPr>
                <w:rFonts w:ascii="Times New Roman" w:hAnsi="Times New Roman" w:cs="Times New Roman"/>
                <w:b/>
                <w:sz w:val="22"/>
                <w:szCs w:val="22"/>
              </w:rPr>
              <w:t>DCT</w:t>
            </w:r>
            <w:r w:rsidRPr="00061B5B">
              <w:rPr>
                <w:rFonts w:ascii="Times New Roman" w:hAnsi="Times New Roman" w:cs="Times New Roman"/>
                <w:sz w:val="22"/>
                <w:szCs w:val="22"/>
              </w:rPr>
              <w:t>-AGV-</w:t>
            </w:r>
            <w:r w:rsidRPr="00061B5B">
              <w:rPr>
                <w:rFonts w:ascii="Times New Roman" w:hAnsi="Times New Roman" w:cs="Times New Roman"/>
                <w:b/>
                <w:sz w:val="22"/>
                <w:szCs w:val="22"/>
              </w:rPr>
              <w:t>DCT</w:t>
            </w:r>
            <w:r w:rsidRPr="00061B5B">
              <w:rPr>
                <w:rFonts w:ascii="Times New Roman" w:hAnsi="Times New Roman" w:cs="Times New Roman"/>
                <w:sz w:val="22"/>
                <w:szCs w:val="22"/>
              </w:rPr>
              <w:t>-UVGOD</w:t>
            </w:r>
          </w:p>
          <w:p w14:paraId="18967C83" w14:textId="77777777" w:rsidR="00B31000" w:rsidRPr="00061B5B" w:rsidRDefault="00B31000" w:rsidP="00B31000">
            <w:pPr>
              <w:rPr>
                <w:rFonts w:ascii="Times New Roman" w:hAnsi="Times New Roman" w:cs="Times New Roman"/>
                <w:sz w:val="22"/>
                <w:szCs w:val="22"/>
              </w:rPr>
            </w:pPr>
          </w:p>
        </w:tc>
        <w:tc>
          <w:tcPr>
            <w:tcW w:w="887" w:type="dxa"/>
          </w:tcPr>
          <w:p w14:paraId="603374B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4 </w:t>
            </w:r>
          </w:p>
        </w:tc>
        <w:tc>
          <w:tcPr>
            <w:tcW w:w="919" w:type="dxa"/>
          </w:tcPr>
          <w:p w14:paraId="3110B8F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994AF9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8207E1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FNAN</w:t>
            </w:r>
          </w:p>
        </w:tc>
        <w:tc>
          <w:tcPr>
            <w:tcW w:w="1150" w:type="dxa"/>
          </w:tcPr>
          <w:p w14:paraId="6190CF40" w14:textId="77777777" w:rsidR="00B31000" w:rsidRPr="00061B5B" w:rsidRDefault="00B31000" w:rsidP="00B31000">
            <w:pPr>
              <w:rPr>
                <w:rFonts w:ascii="Times New Roman" w:hAnsi="Times New Roman" w:cs="Times New Roman"/>
                <w:sz w:val="22"/>
                <w:szCs w:val="22"/>
              </w:rPr>
            </w:pPr>
          </w:p>
        </w:tc>
      </w:tr>
      <w:tr w:rsidR="00B31000" w:rsidRPr="00061B5B" w14:paraId="053D5727" w14:textId="77777777" w:rsidTr="00B31000">
        <w:tc>
          <w:tcPr>
            <w:tcW w:w="9736" w:type="dxa"/>
            <w:gridSpan w:val="7"/>
          </w:tcPr>
          <w:p w14:paraId="40C6FB60" w14:textId="77777777" w:rsidR="00B31000" w:rsidRPr="00061B5B" w:rsidRDefault="00B31000" w:rsidP="00B31000">
            <w:pPr>
              <w:jc w:val="center"/>
              <w:rPr>
                <w:rFonts w:ascii="Times New Roman" w:hAnsi="Times New Roman" w:cs="Times New Roman"/>
                <w:sz w:val="22"/>
                <w:szCs w:val="22"/>
              </w:rPr>
            </w:pPr>
          </w:p>
          <w:p w14:paraId="2CA65CA8" w14:textId="3A4B05EC"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FBGR (GABARONE) FIR</w:t>
            </w:r>
          </w:p>
        </w:tc>
      </w:tr>
      <w:tr w:rsidR="00B31000" w:rsidRPr="00061B5B" w14:paraId="5A20B836" w14:textId="77777777" w:rsidTr="00B31000">
        <w:tc>
          <w:tcPr>
            <w:tcW w:w="2394" w:type="dxa"/>
          </w:tcPr>
          <w:p w14:paraId="1D45168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FAOR TO EAST AFRICA</w:t>
            </w:r>
          </w:p>
        </w:tc>
        <w:tc>
          <w:tcPr>
            <w:tcW w:w="1748" w:type="dxa"/>
          </w:tcPr>
          <w:p w14:paraId="7E7E556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GWV-</w:t>
            </w:r>
            <w:r w:rsidRPr="00061B5B">
              <w:rPr>
                <w:rFonts w:ascii="Times New Roman" w:hAnsi="Times New Roman" w:cs="Times New Roman"/>
                <w:b/>
                <w:sz w:val="22"/>
                <w:szCs w:val="22"/>
              </w:rPr>
              <w:t>UA405</w:t>
            </w:r>
            <w:r w:rsidRPr="00061B5B">
              <w:rPr>
                <w:rFonts w:ascii="Times New Roman" w:hAnsi="Times New Roman" w:cs="Times New Roman"/>
                <w:sz w:val="22"/>
                <w:szCs w:val="22"/>
              </w:rPr>
              <w:t xml:space="preserve">-UTRUK-DCT-ETBUX-AVUSA-UDLON </w:t>
            </w:r>
          </w:p>
        </w:tc>
        <w:tc>
          <w:tcPr>
            <w:tcW w:w="887" w:type="dxa"/>
          </w:tcPr>
          <w:p w14:paraId="4F9FC6E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3F9F896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66661DC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6928AA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FVHF, FAJA</w:t>
            </w:r>
          </w:p>
        </w:tc>
        <w:tc>
          <w:tcPr>
            <w:tcW w:w="1150" w:type="dxa"/>
          </w:tcPr>
          <w:p w14:paraId="6EDE1D8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The route continues to UTRUK to avoid crossing many routes</w:t>
            </w:r>
          </w:p>
        </w:tc>
      </w:tr>
      <w:tr w:rsidR="00B31000" w:rsidRPr="00061B5B" w14:paraId="6D1BC2B2" w14:textId="77777777" w:rsidTr="00B31000">
        <w:tc>
          <w:tcPr>
            <w:tcW w:w="2394" w:type="dxa"/>
          </w:tcPr>
          <w:p w14:paraId="3447D18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TFC FROM LUANDA</w:t>
            </w:r>
          </w:p>
        </w:tc>
        <w:tc>
          <w:tcPr>
            <w:tcW w:w="1748" w:type="dxa"/>
          </w:tcPr>
          <w:p w14:paraId="423ED13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UPV-</w:t>
            </w:r>
            <w:r w:rsidRPr="00061B5B">
              <w:rPr>
                <w:rFonts w:ascii="Times New Roman" w:hAnsi="Times New Roman" w:cs="Times New Roman"/>
                <w:b/>
                <w:sz w:val="22"/>
                <w:szCs w:val="22"/>
              </w:rPr>
              <w:t>UT686/UT396</w:t>
            </w:r>
            <w:r w:rsidRPr="00061B5B">
              <w:rPr>
                <w:rFonts w:ascii="Times New Roman" w:hAnsi="Times New Roman" w:cs="Times New Roman"/>
                <w:sz w:val="22"/>
                <w:szCs w:val="22"/>
              </w:rPr>
              <w:t xml:space="preserve">-UDLON-WHV-ANVAG </w:t>
            </w:r>
          </w:p>
        </w:tc>
        <w:tc>
          <w:tcPr>
            <w:tcW w:w="887" w:type="dxa"/>
          </w:tcPr>
          <w:p w14:paraId="7EECC6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C9868C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DF8B61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96D9C3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FYWH, FAJA, FNAN</w:t>
            </w:r>
          </w:p>
        </w:tc>
        <w:tc>
          <w:tcPr>
            <w:tcW w:w="1150" w:type="dxa"/>
          </w:tcPr>
          <w:p w14:paraId="6D0ED55A" w14:textId="77777777" w:rsidR="00B31000" w:rsidRPr="00061B5B" w:rsidRDefault="00B31000" w:rsidP="00B31000">
            <w:pPr>
              <w:rPr>
                <w:rFonts w:ascii="Times New Roman" w:hAnsi="Times New Roman" w:cs="Times New Roman"/>
                <w:sz w:val="22"/>
                <w:szCs w:val="22"/>
              </w:rPr>
            </w:pPr>
          </w:p>
        </w:tc>
      </w:tr>
      <w:tr w:rsidR="00B31000" w:rsidRPr="00061B5B" w14:paraId="3C73675C" w14:textId="77777777" w:rsidTr="00B31000">
        <w:tc>
          <w:tcPr>
            <w:tcW w:w="9736" w:type="dxa"/>
            <w:gridSpan w:val="7"/>
          </w:tcPr>
          <w:p w14:paraId="5D09212C" w14:textId="77777777" w:rsidR="00B31000" w:rsidRPr="00061B5B" w:rsidRDefault="00B31000" w:rsidP="00B31000">
            <w:pPr>
              <w:jc w:val="center"/>
              <w:rPr>
                <w:rFonts w:ascii="Times New Roman" w:hAnsi="Times New Roman" w:cs="Times New Roman"/>
                <w:b/>
                <w:sz w:val="22"/>
                <w:szCs w:val="22"/>
              </w:rPr>
            </w:pPr>
          </w:p>
          <w:p w14:paraId="424A6E39" w14:textId="0A65D2CA"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FVHA (HARARE) FIR</w:t>
            </w:r>
          </w:p>
        </w:tc>
      </w:tr>
      <w:tr w:rsidR="00B31000" w:rsidRPr="00061B5B" w14:paraId="7BB655E6" w14:textId="77777777" w:rsidTr="00B31000">
        <w:tc>
          <w:tcPr>
            <w:tcW w:w="2394" w:type="dxa"/>
          </w:tcPr>
          <w:p w14:paraId="3251086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SOUTH AFRICA TO EAST AFRICA </w:t>
            </w:r>
          </w:p>
        </w:tc>
        <w:tc>
          <w:tcPr>
            <w:tcW w:w="1748" w:type="dxa"/>
          </w:tcPr>
          <w:p w14:paraId="69BCBC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WIV-EPSEK-</w:t>
            </w:r>
            <w:r w:rsidRPr="00061B5B">
              <w:rPr>
                <w:rFonts w:ascii="Times New Roman" w:hAnsi="Times New Roman" w:cs="Times New Roman"/>
                <w:b/>
                <w:sz w:val="22"/>
                <w:szCs w:val="22"/>
              </w:rPr>
              <w:t>UM307</w:t>
            </w:r>
            <w:r w:rsidRPr="00061B5B">
              <w:rPr>
                <w:rFonts w:ascii="Times New Roman" w:hAnsi="Times New Roman" w:cs="Times New Roman"/>
                <w:sz w:val="22"/>
                <w:szCs w:val="22"/>
              </w:rPr>
              <w:t>-VBR</w:t>
            </w:r>
          </w:p>
        </w:tc>
        <w:tc>
          <w:tcPr>
            <w:tcW w:w="887" w:type="dxa"/>
          </w:tcPr>
          <w:p w14:paraId="0888F30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8DF6B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E1C499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E40FA5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FQBE</w:t>
            </w:r>
          </w:p>
        </w:tc>
        <w:tc>
          <w:tcPr>
            <w:tcW w:w="1150" w:type="dxa"/>
          </w:tcPr>
          <w:p w14:paraId="3DD050BE" w14:textId="77777777" w:rsidR="00B31000" w:rsidRPr="00061B5B" w:rsidRDefault="00B31000" w:rsidP="00B31000">
            <w:pPr>
              <w:rPr>
                <w:rFonts w:ascii="Times New Roman" w:hAnsi="Times New Roman" w:cs="Times New Roman"/>
                <w:sz w:val="22"/>
                <w:szCs w:val="22"/>
              </w:rPr>
            </w:pPr>
          </w:p>
        </w:tc>
      </w:tr>
      <w:tr w:rsidR="00B31000" w:rsidRPr="00061B5B" w14:paraId="21D8B253" w14:textId="77777777" w:rsidTr="00B31000">
        <w:tc>
          <w:tcPr>
            <w:tcW w:w="2394" w:type="dxa"/>
          </w:tcPr>
          <w:p w14:paraId="1D0A4055" w14:textId="0D7C61AA"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2D52C66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VBR-</w:t>
            </w:r>
            <w:r w:rsidRPr="00061B5B">
              <w:rPr>
                <w:rFonts w:ascii="Times New Roman" w:hAnsi="Times New Roman" w:cs="Times New Roman"/>
                <w:b/>
                <w:sz w:val="22"/>
                <w:szCs w:val="22"/>
              </w:rPr>
              <w:t>UW13</w:t>
            </w:r>
            <w:r w:rsidRPr="00061B5B">
              <w:rPr>
                <w:rFonts w:ascii="Times New Roman" w:hAnsi="Times New Roman" w:cs="Times New Roman"/>
                <w:sz w:val="22"/>
                <w:szCs w:val="22"/>
              </w:rPr>
              <w:t>-VTZ-</w:t>
            </w:r>
            <w:r w:rsidRPr="00061B5B">
              <w:rPr>
                <w:rFonts w:ascii="Times New Roman" w:hAnsi="Times New Roman" w:cs="Times New Roman"/>
                <w:b/>
                <w:sz w:val="22"/>
                <w:szCs w:val="22"/>
              </w:rPr>
              <w:t>UG656</w:t>
            </w:r>
            <w:r w:rsidRPr="00061B5B">
              <w:rPr>
                <w:rFonts w:ascii="Times New Roman" w:hAnsi="Times New Roman" w:cs="Times New Roman"/>
                <w:sz w:val="22"/>
                <w:szCs w:val="22"/>
              </w:rPr>
              <w:t>-DVL</w:t>
            </w:r>
          </w:p>
        </w:tc>
        <w:tc>
          <w:tcPr>
            <w:tcW w:w="887" w:type="dxa"/>
          </w:tcPr>
          <w:p w14:paraId="5B917EB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B6CF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36E0F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3623CA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FQBE, FWLL</w:t>
            </w:r>
          </w:p>
        </w:tc>
        <w:tc>
          <w:tcPr>
            <w:tcW w:w="1150" w:type="dxa"/>
          </w:tcPr>
          <w:p w14:paraId="2ABCA37D" w14:textId="77777777" w:rsidR="00B31000" w:rsidRPr="00061B5B" w:rsidRDefault="00B31000" w:rsidP="00B31000">
            <w:pPr>
              <w:rPr>
                <w:rFonts w:ascii="Times New Roman" w:hAnsi="Times New Roman" w:cs="Times New Roman"/>
                <w:sz w:val="22"/>
                <w:szCs w:val="22"/>
              </w:rPr>
            </w:pPr>
          </w:p>
        </w:tc>
      </w:tr>
      <w:tr w:rsidR="00B31000" w:rsidRPr="00061B5B" w14:paraId="786AA29F" w14:textId="77777777" w:rsidTr="00B31000">
        <w:tc>
          <w:tcPr>
            <w:tcW w:w="2394" w:type="dxa"/>
          </w:tcPr>
          <w:p w14:paraId="113DF1AC" w14:textId="77BB7B1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TO WEST AND WEST TO EAST</w:t>
            </w:r>
          </w:p>
        </w:tc>
        <w:tc>
          <w:tcPr>
            <w:tcW w:w="1748" w:type="dxa"/>
          </w:tcPr>
          <w:p w14:paraId="106D0CF5"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DVL-DCT-VLS-UT358-IMLAM</w:t>
            </w:r>
          </w:p>
        </w:tc>
        <w:tc>
          <w:tcPr>
            <w:tcW w:w="887" w:type="dxa"/>
          </w:tcPr>
          <w:p w14:paraId="4296D2B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F1DB94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2599EA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327450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FWLL, FLFI, FBGR</w:t>
            </w:r>
          </w:p>
        </w:tc>
        <w:tc>
          <w:tcPr>
            <w:tcW w:w="1150" w:type="dxa"/>
          </w:tcPr>
          <w:p w14:paraId="7490F742" w14:textId="77777777" w:rsidR="00B31000" w:rsidRPr="00061B5B" w:rsidRDefault="00B31000" w:rsidP="00B31000">
            <w:pPr>
              <w:rPr>
                <w:rFonts w:ascii="Times New Roman" w:hAnsi="Times New Roman" w:cs="Times New Roman"/>
                <w:sz w:val="22"/>
                <w:szCs w:val="22"/>
              </w:rPr>
            </w:pPr>
          </w:p>
        </w:tc>
      </w:tr>
      <w:tr w:rsidR="00B31000" w:rsidRPr="00061B5B" w14:paraId="2F3B6822" w14:textId="77777777" w:rsidTr="00B31000">
        <w:tc>
          <w:tcPr>
            <w:tcW w:w="2394" w:type="dxa"/>
          </w:tcPr>
          <w:p w14:paraId="2DEDB38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AFRICA TO CENTRAL AFRICA</w:t>
            </w:r>
          </w:p>
        </w:tc>
        <w:tc>
          <w:tcPr>
            <w:tcW w:w="1748" w:type="dxa"/>
          </w:tcPr>
          <w:p w14:paraId="130C64E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RUDAS-KSV-VLS-(OR) </w:t>
            </w:r>
            <w:r w:rsidRPr="00061B5B">
              <w:rPr>
                <w:rFonts w:ascii="Times New Roman" w:hAnsi="Times New Roman" w:cs="Times New Roman"/>
                <w:b/>
                <w:sz w:val="22"/>
                <w:szCs w:val="22"/>
              </w:rPr>
              <w:t>UM214</w:t>
            </w:r>
            <w:r w:rsidRPr="00061B5B">
              <w:rPr>
                <w:rFonts w:ascii="Times New Roman" w:hAnsi="Times New Roman" w:cs="Times New Roman"/>
                <w:sz w:val="22"/>
                <w:szCs w:val="22"/>
              </w:rPr>
              <w:t>-IXATA</w:t>
            </w:r>
          </w:p>
        </w:tc>
        <w:tc>
          <w:tcPr>
            <w:tcW w:w="887" w:type="dxa"/>
          </w:tcPr>
          <w:p w14:paraId="5D87FA9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4A5325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108847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5739951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FBGR, FLFI</w:t>
            </w:r>
          </w:p>
        </w:tc>
        <w:tc>
          <w:tcPr>
            <w:tcW w:w="1150" w:type="dxa"/>
          </w:tcPr>
          <w:p w14:paraId="571A83B4" w14:textId="77777777" w:rsidR="00B31000" w:rsidRPr="00061B5B" w:rsidRDefault="00B31000" w:rsidP="00B31000">
            <w:pPr>
              <w:rPr>
                <w:rFonts w:ascii="Times New Roman" w:hAnsi="Times New Roman" w:cs="Times New Roman"/>
                <w:sz w:val="22"/>
                <w:szCs w:val="22"/>
              </w:rPr>
            </w:pPr>
          </w:p>
        </w:tc>
      </w:tr>
      <w:tr w:rsidR="00B31000" w:rsidRPr="00061B5B" w14:paraId="239CA114" w14:textId="77777777" w:rsidTr="00B31000">
        <w:tc>
          <w:tcPr>
            <w:tcW w:w="9736" w:type="dxa"/>
            <w:gridSpan w:val="7"/>
          </w:tcPr>
          <w:p w14:paraId="1516AEBB" w14:textId="77777777" w:rsidR="00B31000" w:rsidRPr="00061B5B" w:rsidRDefault="00B31000" w:rsidP="00B31000">
            <w:pPr>
              <w:jc w:val="center"/>
              <w:rPr>
                <w:rFonts w:ascii="Times New Roman" w:hAnsi="Times New Roman" w:cs="Times New Roman"/>
                <w:sz w:val="22"/>
                <w:szCs w:val="22"/>
              </w:rPr>
            </w:pPr>
          </w:p>
          <w:p w14:paraId="2239EF43" w14:textId="05B6199B"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FLFI (LUSAKA) FIR</w:t>
            </w:r>
          </w:p>
        </w:tc>
      </w:tr>
      <w:tr w:rsidR="00B31000" w:rsidRPr="00061B5B" w14:paraId="42BAD15D" w14:textId="77777777" w:rsidTr="00B31000">
        <w:tc>
          <w:tcPr>
            <w:tcW w:w="2394" w:type="dxa"/>
          </w:tcPr>
          <w:p w14:paraId="4ADC378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TO EAST AFRICA</w:t>
            </w:r>
          </w:p>
        </w:tc>
        <w:tc>
          <w:tcPr>
            <w:tcW w:w="1748" w:type="dxa"/>
          </w:tcPr>
          <w:p w14:paraId="7D4B503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MNV-</w:t>
            </w:r>
            <w:r w:rsidRPr="00061B5B">
              <w:rPr>
                <w:rFonts w:ascii="Times New Roman" w:hAnsi="Times New Roman" w:cs="Times New Roman"/>
                <w:b/>
                <w:sz w:val="22"/>
                <w:szCs w:val="22"/>
              </w:rPr>
              <w:t>UA404</w:t>
            </w:r>
            <w:r w:rsidRPr="00061B5B">
              <w:rPr>
                <w:rFonts w:ascii="Times New Roman" w:hAnsi="Times New Roman" w:cs="Times New Roman"/>
                <w:sz w:val="22"/>
                <w:szCs w:val="22"/>
              </w:rPr>
              <w:t>-VSB-</w:t>
            </w:r>
            <w:r w:rsidRPr="00061B5B">
              <w:rPr>
                <w:rFonts w:ascii="Times New Roman" w:hAnsi="Times New Roman" w:cs="Times New Roman"/>
                <w:b/>
                <w:sz w:val="22"/>
                <w:szCs w:val="22"/>
              </w:rPr>
              <w:t>UL437</w:t>
            </w:r>
            <w:r w:rsidRPr="00061B5B">
              <w:rPr>
                <w:rFonts w:ascii="Times New Roman" w:hAnsi="Times New Roman" w:cs="Times New Roman"/>
                <w:sz w:val="22"/>
                <w:szCs w:val="22"/>
              </w:rPr>
              <w:t>-DVL-</w:t>
            </w:r>
            <w:r w:rsidRPr="00061B5B">
              <w:rPr>
                <w:rFonts w:ascii="Times New Roman" w:hAnsi="Times New Roman" w:cs="Times New Roman"/>
                <w:b/>
                <w:sz w:val="22"/>
                <w:szCs w:val="22"/>
              </w:rPr>
              <w:t>UW601</w:t>
            </w:r>
            <w:r w:rsidRPr="00061B5B">
              <w:rPr>
                <w:rFonts w:ascii="Times New Roman" w:hAnsi="Times New Roman" w:cs="Times New Roman"/>
                <w:sz w:val="22"/>
                <w:szCs w:val="22"/>
              </w:rPr>
              <w:t>-VKA-</w:t>
            </w:r>
            <w:r w:rsidRPr="00061B5B">
              <w:rPr>
                <w:rFonts w:ascii="Times New Roman" w:hAnsi="Times New Roman" w:cs="Times New Roman"/>
                <w:b/>
                <w:sz w:val="22"/>
                <w:szCs w:val="22"/>
              </w:rPr>
              <w:t>DCT</w:t>
            </w:r>
            <w:r w:rsidRPr="00061B5B">
              <w:rPr>
                <w:rFonts w:ascii="Times New Roman" w:hAnsi="Times New Roman" w:cs="Times New Roman"/>
                <w:sz w:val="22"/>
                <w:szCs w:val="22"/>
              </w:rPr>
              <w:t>-MB-DCT-BJA</w:t>
            </w:r>
          </w:p>
        </w:tc>
        <w:tc>
          <w:tcPr>
            <w:tcW w:w="887" w:type="dxa"/>
          </w:tcPr>
          <w:p w14:paraId="4D5253A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A612F7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D67191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739481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FBGR, FVHF, FWLL, HTDC</w:t>
            </w:r>
          </w:p>
        </w:tc>
        <w:tc>
          <w:tcPr>
            <w:tcW w:w="1150" w:type="dxa"/>
          </w:tcPr>
          <w:p w14:paraId="1B8E7212" w14:textId="77777777" w:rsidR="00B31000" w:rsidRPr="00061B5B" w:rsidRDefault="00B31000" w:rsidP="00B31000">
            <w:pPr>
              <w:rPr>
                <w:rFonts w:ascii="Times New Roman" w:hAnsi="Times New Roman" w:cs="Times New Roman"/>
                <w:sz w:val="22"/>
                <w:szCs w:val="22"/>
              </w:rPr>
            </w:pPr>
          </w:p>
        </w:tc>
      </w:tr>
      <w:tr w:rsidR="00B31000" w:rsidRPr="00061B5B" w14:paraId="0C436F82" w14:textId="77777777" w:rsidTr="00B31000">
        <w:tc>
          <w:tcPr>
            <w:tcW w:w="2394" w:type="dxa"/>
          </w:tcPr>
          <w:p w14:paraId="13FEB8C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EAST AFRICA TO ANGOLA</w:t>
            </w:r>
          </w:p>
        </w:tc>
        <w:tc>
          <w:tcPr>
            <w:tcW w:w="1748" w:type="dxa"/>
          </w:tcPr>
          <w:p w14:paraId="2E04460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BJA-</w:t>
            </w:r>
            <w:r w:rsidRPr="00061B5B">
              <w:rPr>
                <w:rFonts w:ascii="Times New Roman" w:hAnsi="Times New Roman" w:cs="Times New Roman"/>
                <w:b/>
                <w:sz w:val="22"/>
                <w:szCs w:val="22"/>
              </w:rPr>
              <w:t>UM306/UG450F</w:t>
            </w:r>
            <w:r w:rsidRPr="00061B5B">
              <w:rPr>
                <w:rFonts w:ascii="Times New Roman" w:hAnsi="Times New Roman" w:cs="Times New Roman"/>
                <w:sz w:val="22"/>
                <w:szCs w:val="22"/>
              </w:rPr>
              <w:t>-VNA</w:t>
            </w:r>
          </w:p>
        </w:tc>
        <w:tc>
          <w:tcPr>
            <w:tcW w:w="887" w:type="dxa"/>
          </w:tcPr>
          <w:p w14:paraId="75000F5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E58E29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2FA2D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2A0FB4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FZZA, FNAN</w:t>
            </w:r>
          </w:p>
        </w:tc>
        <w:tc>
          <w:tcPr>
            <w:tcW w:w="1150" w:type="dxa"/>
          </w:tcPr>
          <w:p w14:paraId="54D50C3D" w14:textId="77777777" w:rsidR="00B31000" w:rsidRPr="00061B5B" w:rsidRDefault="00B31000" w:rsidP="00B31000">
            <w:pPr>
              <w:rPr>
                <w:rFonts w:ascii="Times New Roman" w:hAnsi="Times New Roman" w:cs="Times New Roman"/>
                <w:sz w:val="22"/>
                <w:szCs w:val="22"/>
              </w:rPr>
            </w:pPr>
          </w:p>
        </w:tc>
      </w:tr>
      <w:tr w:rsidR="00B31000" w:rsidRPr="00061B5B" w14:paraId="75A9A98C" w14:textId="77777777" w:rsidTr="00B31000">
        <w:tc>
          <w:tcPr>
            <w:tcW w:w="2394" w:type="dxa"/>
          </w:tcPr>
          <w:p w14:paraId="12197E8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SOUTH TO WEST AFRICA</w:t>
            </w:r>
          </w:p>
        </w:tc>
        <w:tc>
          <w:tcPr>
            <w:tcW w:w="1748" w:type="dxa"/>
          </w:tcPr>
          <w:p w14:paraId="7718ED7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MNV-</w:t>
            </w:r>
            <w:r w:rsidRPr="00061B5B">
              <w:rPr>
                <w:rFonts w:ascii="Times New Roman" w:hAnsi="Times New Roman" w:cs="Times New Roman"/>
                <w:b/>
                <w:sz w:val="22"/>
                <w:szCs w:val="22"/>
              </w:rPr>
              <w:t>UT941</w:t>
            </w:r>
            <w:r w:rsidRPr="00061B5B">
              <w:rPr>
                <w:rFonts w:ascii="Times New Roman" w:hAnsi="Times New Roman" w:cs="Times New Roman"/>
                <w:sz w:val="22"/>
                <w:szCs w:val="22"/>
              </w:rPr>
              <w:t>-VNA</w:t>
            </w:r>
          </w:p>
        </w:tc>
        <w:tc>
          <w:tcPr>
            <w:tcW w:w="887" w:type="dxa"/>
          </w:tcPr>
          <w:p w14:paraId="125BE7C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AD83BA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476290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410A89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FBGR, FNAN</w:t>
            </w:r>
          </w:p>
        </w:tc>
        <w:tc>
          <w:tcPr>
            <w:tcW w:w="1150" w:type="dxa"/>
          </w:tcPr>
          <w:p w14:paraId="4E217C48" w14:textId="77777777" w:rsidR="00B31000" w:rsidRPr="00061B5B" w:rsidRDefault="00B31000" w:rsidP="00B31000">
            <w:pPr>
              <w:rPr>
                <w:rFonts w:ascii="Times New Roman" w:hAnsi="Times New Roman" w:cs="Times New Roman"/>
                <w:sz w:val="22"/>
                <w:szCs w:val="22"/>
              </w:rPr>
            </w:pPr>
          </w:p>
        </w:tc>
      </w:tr>
      <w:tr w:rsidR="00B31000" w:rsidRPr="00061B5B" w14:paraId="1B86F225" w14:textId="77777777" w:rsidTr="00B31000">
        <w:tc>
          <w:tcPr>
            <w:tcW w:w="9736" w:type="dxa"/>
            <w:gridSpan w:val="7"/>
          </w:tcPr>
          <w:p w14:paraId="08DA666F" w14:textId="77777777" w:rsidR="00B31000" w:rsidRPr="00061B5B" w:rsidRDefault="00B31000" w:rsidP="00B31000">
            <w:pPr>
              <w:jc w:val="center"/>
              <w:rPr>
                <w:rFonts w:ascii="Times New Roman" w:hAnsi="Times New Roman" w:cs="Times New Roman"/>
                <w:b/>
                <w:sz w:val="22"/>
                <w:szCs w:val="22"/>
              </w:rPr>
            </w:pPr>
          </w:p>
          <w:p w14:paraId="3D986C7E" w14:textId="4E037221" w:rsidR="00B31000" w:rsidRPr="00061B5B" w:rsidRDefault="00B31000" w:rsidP="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FWLL (LILONGWE) FIR</w:t>
            </w:r>
          </w:p>
        </w:tc>
      </w:tr>
      <w:tr w:rsidR="00B31000" w:rsidRPr="00061B5B" w14:paraId="2820F9F2" w14:textId="77777777" w:rsidTr="00B31000">
        <w:tc>
          <w:tcPr>
            <w:tcW w:w="2394" w:type="dxa"/>
          </w:tcPr>
          <w:p w14:paraId="23043D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EAST AFRICA TO SOUTH</w:t>
            </w:r>
          </w:p>
        </w:tc>
        <w:tc>
          <w:tcPr>
            <w:tcW w:w="1748" w:type="dxa"/>
          </w:tcPr>
          <w:p w14:paraId="74AAAE1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DV-</w:t>
            </w:r>
            <w:r w:rsidRPr="00061B5B">
              <w:rPr>
                <w:rFonts w:ascii="Times New Roman" w:hAnsi="Times New Roman" w:cs="Times New Roman"/>
                <w:b/>
                <w:sz w:val="22"/>
                <w:szCs w:val="22"/>
              </w:rPr>
              <w:t>UM310</w:t>
            </w:r>
            <w:r w:rsidRPr="00061B5B">
              <w:rPr>
                <w:rFonts w:ascii="Times New Roman" w:hAnsi="Times New Roman" w:cs="Times New Roman"/>
                <w:sz w:val="22"/>
                <w:szCs w:val="22"/>
              </w:rPr>
              <w:t>-VBR</w:t>
            </w:r>
          </w:p>
        </w:tc>
        <w:tc>
          <w:tcPr>
            <w:tcW w:w="887" w:type="dxa"/>
          </w:tcPr>
          <w:p w14:paraId="52E6DA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D67370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BB6490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B1D655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FQBE</w:t>
            </w:r>
          </w:p>
        </w:tc>
        <w:tc>
          <w:tcPr>
            <w:tcW w:w="1150" w:type="dxa"/>
          </w:tcPr>
          <w:p w14:paraId="51C5B0EB" w14:textId="77777777" w:rsidR="00B31000" w:rsidRPr="00061B5B" w:rsidRDefault="00B31000" w:rsidP="00B31000">
            <w:pPr>
              <w:rPr>
                <w:rFonts w:ascii="Times New Roman" w:hAnsi="Times New Roman" w:cs="Times New Roman"/>
                <w:sz w:val="22"/>
                <w:szCs w:val="22"/>
              </w:rPr>
            </w:pPr>
          </w:p>
        </w:tc>
      </w:tr>
      <w:tr w:rsidR="00B31000" w:rsidRPr="00061B5B" w14:paraId="2CAB6EE3" w14:textId="77777777" w:rsidTr="00B31000">
        <w:tc>
          <w:tcPr>
            <w:tcW w:w="2394" w:type="dxa"/>
          </w:tcPr>
          <w:p w14:paraId="142172D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NORTH SOUTH</w:t>
            </w:r>
          </w:p>
        </w:tc>
        <w:tc>
          <w:tcPr>
            <w:tcW w:w="1748" w:type="dxa"/>
          </w:tcPr>
          <w:p w14:paraId="623F3EE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KMI-</w:t>
            </w:r>
            <w:r w:rsidRPr="00061B5B">
              <w:rPr>
                <w:rFonts w:ascii="Times New Roman" w:hAnsi="Times New Roman" w:cs="Times New Roman"/>
                <w:b/>
                <w:sz w:val="22"/>
                <w:szCs w:val="22"/>
              </w:rPr>
              <w:t>UA408/UL432</w:t>
            </w:r>
            <w:r w:rsidRPr="00061B5B">
              <w:rPr>
                <w:rFonts w:ascii="Times New Roman" w:hAnsi="Times New Roman" w:cs="Times New Roman"/>
                <w:sz w:val="22"/>
                <w:szCs w:val="22"/>
              </w:rPr>
              <w:t>-VSB</w:t>
            </w:r>
          </w:p>
        </w:tc>
        <w:tc>
          <w:tcPr>
            <w:tcW w:w="887" w:type="dxa"/>
          </w:tcPr>
          <w:p w14:paraId="2F5C0DF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9916AF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AC2621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E39379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FZZA, FVHF, FLFI</w:t>
            </w:r>
          </w:p>
        </w:tc>
        <w:tc>
          <w:tcPr>
            <w:tcW w:w="1150" w:type="dxa"/>
          </w:tcPr>
          <w:p w14:paraId="24174B2B" w14:textId="77777777" w:rsidR="00B31000" w:rsidRPr="00061B5B" w:rsidRDefault="00B31000" w:rsidP="00B31000">
            <w:pPr>
              <w:rPr>
                <w:rFonts w:ascii="Times New Roman" w:hAnsi="Times New Roman" w:cs="Times New Roman"/>
                <w:sz w:val="22"/>
                <w:szCs w:val="22"/>
              </w:rPr>
            </w:pPr>
          </w:p>
        </w:tc>
      </w:tr>
      <w:tr w:rsidR="00B31000" w:rsidRPr="00061B5B" w14:paraId="2A3C1309" w14:textId="77777777" w:rsidTr="00B31000">
        <w:tc>
          <w:tcPr>
            <w:tcW w:w="2394" w:type="dxa"/>
          </w:tcPr>
          <w:p w14:paraId="47C9D2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EAST AFRICA TO SOUTH WEST</w:t>
            </w:r>
          </w:p>
        </w:tc>
        <w:tc>
          <w:tcPr>
            <w:tcW w:w="1748" w:type="dxa"/>
          </w:tcPr>
          <w:p w14:paraId="248F29C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MAGAD-</w:t>
            </w:r>
            <w:r w:rsidRPr="00061B5B">
              <w:rPr>
                <w:rFonts w:ascii="Times New Roman" w:hAnsi="Times New Roman" w:cs="Times New Roman"/>
                <w:b/>
                <w:sz w:val="22"/>
                <w:szCs w:val="22"/>
              </w:rPr>
              <w:t>UT252</w:t>
            </w:r>
            <w:r w:rsidRPr="00061B5B">
              <w:rPr>
                <w:rFonts w:ascii="Times New Roman" w:hAnsi="Times New Roman" w:cs="Times New Roman"/>
                <w:sz w:val="22"/>
                <w:szCs w:val="22"/>
              </w:rPr>
              <w:t>-LUB (OR) OKLOM-</w:t>
            </w:r>
            <w:r w:rsidRPr="00061B5B">
              <w:rPr>
                <w:rFonts w:ascii="Times New Roman" w:hAnsi="Times New Roman" w:cs="Times New Roman"/>
                <w:b/>
                <w:sz w:val="22"/>
                <w:szCs w:val="22"/>
              </w:rPr>
              <w:t>UN308/UB530</w:t>
            </w:r>
            <w:r w:rsidRPr="00061B5B">
              <w:rPr>
                <w:rFonts w:ascii="Times New Roman" w:hAnsi="Times New Roman" w:cs="Times New Roman"/>
                <w:sz w:val="22"/>
                <w:szCs w:val="22"/>
              </w:rPr>
              <w:t>-VND</w:t>
            </w:r>
          </w:p>
        </w:tc>
        <w:tc>
          <w:tcPr>
            <w:tcW w:w="887" w:type="dxa"/>
          </w:tcPr>
          <w:p w14:paraId="2341D54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FA03B3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310D9EA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28D34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HTDC, FLFI</w:t>
            </w:r>
          </w:p>
        </w:tc>
        <w:tc>
          <w:tcPr>
            <w:tcW w:w="1150" w:type="dxa"/>
          </w:tcPr>
          <w:p w14:paraId="2E345F63" w14:textId="77777777" w:rsidR="00B31000" w:rsidRPr="00061B5B" w:rsidRDefault="00B31000" w:rsidP="00B31000">
            <w:pPr>
              <w:rPr>
                <w:rFonts w:ascii="Times New Roman" w:hAnsi="Times New Roman" w:cs="Times New Roman"/>
                <w:sz w:val="22"/>
                <w:szCs w:val="22"/>
              </w:rPr>
            </w:pPr>
          </w:p>
        </w:tc>
      </w:tr>
      <w:tr w:rsidR="00B31000" w:rsidRPr="00061B5B" w14:paraId="427053A7" w14:textId="77777777" w:rsidTr="00B31000">
        <w:tc>
          <w:tcPr>
            <w:tcW w:w="9736" w:type="dxa"/>
            <w:gridSpan w:val="7"/>
          </w:tcPr>
          <w:p w14:paraId="5DB31157" w14:textId="77777777" w:rsidR="00B31000" w:rsidRPr="00061B5B" w:rsidRDefault="00B31000" w:rsidP="00B31000">
            <w:pPr>
              <w:rPr>
                <w:rFonts w:ascii="Times New Roman" w:hAnsi="Times New Roman" w:cs="Times New Roman"/>
                <w:sz w:val="22"/>
                <w:szCs w:val="22"/>
              </w:rPr>
            </w:pPr>
          </w:p>
          <w:p w14:paraId="39AD24FA" w14:textId="1CF0B392"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FAJA (JOHANNESBURG) AND FACA (CAPE TOWN) FIRS CARs TO AVOID RSA AIRSPACE EXCLUDING AIRSPACE OVER THE HIGH SEAS</w:t>
            </w:r>
          </w:p>
        </w:tc>
      </w:tr>
      <w:tr w:rsidR="00B31000" w:rsidRPr="00061B5B" w14:paraId="5550507E" w14:textId="77777777" w:rsidTr="00B31000">
        <w:tc>
          <w:tcPr>
            <w:tcW w:w="2394" w:type="dxa"/>
          </w:tcPr>
          <w:p w14:paraId="6A45F66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LUANDA TO MAPUTO</w:t>
            </w:r>
          </w:p>
        </w:tc>
        <w:tc>
          <w:tcPr>
            <w:tcW w:w="1748" w:type="dxa"/>
          </w:tcPr>
          <w:p w14:paraId="190B756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UT942</w:t>
            </w:r>
            <w:r w:rsidRPr="00061B5B">
              <w:rPr>
                <w:rFonts w:ascii="Times New Roman" w:hAnsi="Times New Roman" w:cs="Times New Roman"/>
                <w:sz w:val="22"/>
                <w:szCs w:val="22"/>
              </w:rPr>
              <w:t>-MNV-</w:t>
            </w:r>
            <w:r w:rsidRPr="00061B5B">
              <w:rPr>
                <w:rFonts w:ascii="Times New Roman" w:hAnsi="Times New Roman" w:cs="Times New Roman"/>
                <w:b/>
                <w:sz w:val="22"/>
                <w:szCs w:val="22"/>
              </w:rPr>
              <w:t>UY93</w:t>
            </w:r>
            <w:r w:rsidRPr="00061B5B">
              <w:rPr>
                <w:rFonts w:ascii="Times New Roman" w:hAnsi="Times New Roman" w:cs="Times New Roman"/>
                <w:sz w:val="22"/>
                <w:szCs w:val="22"/>
              </w:rPr>
              <w:t>-OKLAP-KURA-</w:t>
            </w:r>
            <w:r w:rsidRPr="00061B5B">
              <w:rPr>
                <w:rFonts w:ascii="Times New Roman" w:hAnsi="Times New Roman" w:cs="Times New Roman"/>
                <w:b/>
                <w:sz w:val="22"/>
                <w:szCs w:val="22"/>
              </w:rPr>
              <w:t>UB529-</w:t>
            </w:r>
            <w:r w:rsidRPr="00061B5B">
              <w:rPr>
                <w:rFonts w:ascii="Times New Roman" w:hAnsi="Times New Roman" w:cs="Times New Roman"/>
                <w:sz w:val="22"/>
                <w:szCs w:val="22"/>
              </w:rPr>
              <w:t>VMA</w:t>
            </w:r>
          </w:p>
        </w:tc>
        <w:tc>
          <w:tcPr>
            <w:tcW w:w="887" w:type="dxa"/>
          </w:tcPr>
          <w:p w14:paraId="67A31CD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9782E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A85EDB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EFCC9C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FNAN, FVHF, FBGR, FQBE</w:t>
            </w:r>
          </w:p>
        </w:tc>
        <w:tc>
          <w:tcPr>
            <w:tcW w:w="1150" w:type="dxa"/>
          </w:tcPr>
          <w:p w14:paraId="52D52098" w14:textId="77777777" w:rsidR="00B31000" w:rsidRPr="00061B5B" w:rsidRDefault="00B31000" w:rsidP="00B31000">
            <w:pPr>
              <w:rPr>
                <w:rFonts w:ascii="Times New Roman" w:hAnsi="Times New Roman" w:cs="Times New Roman"/>
                <w:sz w:val="22"/>
                <w:szCs w:val="22"/>
              </w:rPr>
            </w:pPr>
          </w:p>
        </w:tc>
      </w:tr>
      <w:tr w:rsidR="00B31000" w:rsidRPr="00061B5B" w14:paraId="56604136" w14:textId="77777777" w:rsidTr="00B31000">
        <w:tc>
          <w:tcPr>
            <w:tcW w:w="2394" w:type="dxa"/>
          </w:tcPr>
          <w:p w14:paraId="052CD37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WINDHOEK TO MELBOURNE</w:t>
            </w:r>
          </w:p>
        </w:tc>
        <w:tc>
          <w:tcPr>
            <w:tcW w:w="1748" w:type="dxa"/>
          </w:tcPr>
          <w:p w14:paraId="23B9EA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WHV-</w:t>
            </w:r>
            <w:r w:rsidRPr="00061B5B">
              <w:rPr>
                <w:rFonts w:ascii="Times New Roman" w:hAnsi="Times New Roman" w:cs="Times New Roman"/>
                <w:b/>
                <w:sz w:val="22"/>
                <w:szCs w:val="22"/>
              </w:rPr>
              <w:t>UM438/UT356</w:t>
            </w:r>
            <w:r w:rsidRPr="00061B5B">
              <w:rPr>
                <w:rFonts w:ascii="Times New Roman" w:hAnsi="Times New Roman" w:cs="Times New Roman"/>
                <w:sz w:val="22"/>
                <w:szCs w:val="22"/>
              </w:rPr>
              <w:t>-VSB-</w:t>
            </w:r>
            <w:r w:rsidRPr="00061B5B">
              <w:rPr>
                <w:rFonts w:ascii="Times New Roman" w:hAnsi="Times New Roman" w:cs="Times New Roman"/>
                <w:b/>
                <w:sz w:val="22"/>
                <w:szCs w:val="22"/>
              </w:rPr>
              <w:t>UG652</w:t>
            </w:r>
            <w:r w:rsidRPr="00061B5B">
              <w:rPr>
                <w:rFonts w:ascii="Times New Roman" w:hAnsi="Times New Roman" w:cs="Times New Roman"/>
                <w:sz w:val="22"/>
                <w:szCs w:val="22"/>
              </w:rPr>
              <w:t>-VBR-</w:t>
            </w:r>
            <w:r w:rsidRPr="00061B5B">
              <w:rPr>
                <w:rFonts w:ascii="Times New Roman" w:hAnsi="Times New Roman" w:cs="Times New Roman"/>
                <w:b/>
                <w:sz w:val="22"/>
                <w:szCs w:val="22"/>
              </w:rPr>
              <w:t>UG652</w:t>
            </w:r>
            <w:r w:rsidRPr="00061B5B">
              <w:rPr>
                <w:rFonts w:ascii="Times New Roman" w:hAnsi="Times New Roman" w:cs="Times New Roman"/>
                <w:sz w:val="22"/>
                <w:szCs w:val="22"/>
              </w:rPr>
              <w:t>-WPT (TOLIARY)</w:t>
            </w:r>
          </w:p>
        </w:tc>
        <w:tc>
          <w:tcPr>
            <w:tcW w:w="887" w:type="dxa"/>
          </w:tcPr>
          <w:p w14:paraId="2E57C2A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7D3C2F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11EB0A9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0103328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FYWH, FBGR, FVHF, FMMM</w:t>
            </w:r>
          </w:p>
        </w:tc>
        <w:tc>
          <w:tcPr>
            <w:tcW w:w="1150" w:type="dxa"/>
          </w:tcPr>
          <w:p w14:paraId="72B64ACB" w14:textId="77777777" w:rsidR="00B31000" w:rsidRPr="00061B5B" w:rsidRDefault="00B31000" w:rsidP="00B31000">
            <w:pPr>
              <w:rPr>
                <w:rFonts w:ascii="Times New Roman" w:hAnsi="Times New Roman" w:cs="Times New Roman"/>
                <w:sz w:val="22"/>
                <w:szCs w:val="22"/>
              </w:rPr>
            </w:pPr>
          </w:p>
        </w:tc>
      </w:tr>
      <w:tr w:rsidR="00B31000" w:rsidRPr="00061B5B" w14:paraId="7A3273ED" w14:textId="77777777" w:rsidTr="00B31000">
        <w:tc>
          <w:tcPr>
            <w:tcW w:w="9736" w:type="dxa"/>
            <w:gridSpan w:val="7"/>
          </w:tcPr>
          <w:p w14:paraId="45B2968C" w14:textId="77777777" w:rsidR="00B31000" w:rsidRPr="00061B5B" w:rsidRDefault="00B31000" w:rsidP="00B31000">
            <w:pPr>
              <w:jc w:val="center"/>
              <w:rPr>
                <w:rFonts w:ascii="Times New Roman" w:hAnsi="Times New Roman" w:cs="Times New Roman"/>
                <w:b/>
                <w:sz w:val="22"/>
                <w:szCs w:val="22"/>
              </w:rPr>
            </w:pPr>
          </w:p>
          <w:p w14:paraId="6F466235" w14:textId="77777777"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LESOTHO AIRSPACE</w:t>
            </w:r>
          </w:p>
        </w:tc>
      </w:tr>
      <w:tr w:rsidR="00B31000" w:rsidRPr="00061B5B" w14:paraId="40C50479" w14:textId="77777777" w:rsidTr="00B31000">
        <w:tc>
          <w:tcPr>
            <w:tcW w:w="2394" w:type="dxa"/>
          </w:tcPr>
          <w:p w14:paraId="7C9641D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DURBAN</w:t>
            </w:r>
          </w:p>
        </w:tc>
        <w:tc>
          <w:tcPr>
            <w:tcW w:w="1748" w:type="dxa"/>
          </w:tcPr>
          <w:p w14:paraId="2B696B0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JSV-GEROX-</w:t>
            </w:r>
            <w:r w:rsidRPr="00061B5B">
              <w:rPr>
                <w:rFonts w:ascii="Times New Roman" w:hAnsi="Times New Roman" w:cs="Times New Roman"/>
                <w:b/>
                <w:sz w:val="22"/>
                <w:szCs w:val="22"/>
              </w:rPr>
              <w:t>UQ28</w:t>
            </w:r>
            <w:r w:rsidRPr="00061B5B">
              <w:rPr>
                <w:rFonts w:ascii="Times New Roman" w:hAnsi="Times New Roman" w:cs="Times New Roman"/>
                <w:sz w:val="22"/>
                <w:szCs w:val="22"/>
              </w:rPr>
              <w:t>-GETOK</w:t>
            </w:r>
          </w:p>
        </w:tc>
        <w:tc>
          <w:tcPr>
            <w:tcW w:w="887" w:type="dxa"/>
          </w:tcPr>
          <w:p w14:paraId="063B470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B21AC5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5DC7D2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36BA70A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29807995" w14:textId="77777777" w:rsidR="00B31000" w:rsidRPr="00061B5B" w:rsidRDefault="00B31000" w:rsidP="00B31000">
            <w:pPr>
              <w:rPr>
                <w:rFonts w:ascii="Times New Roman" w:hAnsi="Times New Roman" w:cs="Times New Roman"/>
                <w:sz w:val="22"/>
                <w:szCs w:val="22"/>
              </w:rPr>
            </w:pPr>
          </w:p>
        </w:tc>
      </w:tr>
      <w:tr w:rsidR="00B31000" w:rsidRPr="00061B5B" w14:paraId="740DAAAD" w14:textId="77777777" w:rsidTr="00B31000">
        <w:tc>
          <w:tcPr>
            <w:tcW w:w="2394" w:type="dxa"/>
          </w:tcPr>
          <w:p w14:paraId="61496A6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BLOEMFONTEIN TO DURBAN</w:t>
            </w:r>
          </w:p>
        </w:tc>
        <w:tc>
          <w:tcPr>
            <w:tcW w:w="1748" w:type="dxa"/>
          </w:tcPr>
          <w:p w14:paraId="5883C01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BLV-</w:t>
            </w:r>
            <w:r w:rsidRPr="00061B5B">
              <w:rPr>
                <w:rFonts w:ascii="Times New Roman" w:hAnsi="Times New Roman" w:cs="Times New Roman"/>
                <w:b/>
                <w:sz w:val="22"/>
                <w:szCs w:val="22"/>
              </w:rPr>
              <w:t>UZ36</w:t>
            </w:r>
            <w:r w:rsidRPr="00061B5B">
              <w:rPr>
                <w:rFonts w:ascii="Times New Roman" w:hAnsi="Times New Roman" w:cs="Times New Roman"/>
                <w:sz w:val="22"/>
                <w:szCs w:val="22"/>
              </w:rPr>
              <w:t>-WRV-</w:t>
            </w:r>
            <w:r w:rsidRPr="00061B5B">
              <w:rPr>
                <w:rFonts w:ascii="Times New Roman" w:hAnsi="Times New Roman" w:cs="Times New Roman"/>
                <w:b/>
                <w:sz w:val="22"/>
                <w:szCs w:val="22"/>
              </w:rPr>
              <w:t>UG853</w:t>
            </w:r>
            <w:r w:rsidRPr="00061B5B">
              <w:rPr>
                <w:rFonts w:ascii="Times New Roman" w:hAnsi="Times New Roman" w:cs="Times New Roman"/>
                <w:sz w:val="22"/>
                <w:szCs w:val="22"/>
              </w:rPr>
              <w:t>-PMV-TGV</w:t>
            </w:r>
          </w:p>
        </w:tc>
        <w:tc>
          <w:tcPr>
            <w:tcW w:w="887" w:type="dxa"/>
          </w:tcPr>
          <w:p w14:paraId="516D27E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3A13BF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8715A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857739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5DFAA80C" w14:textId="77777777" w:rsidR="00B31000" w:rsidRPr="00061B5B" w:rsidRDefault="00B31000" w:rsidP="00B31000">
            <w:pPr>
              <w:rPr>
                <w:rFonts w:ascii="Times New Roman" w:hAnsi="Times New Roman" w:cs="Times New Roman"/>
                <w:sz w:val="22"/>
                <w:szCs w:val="22"/>
              </w:rPr>
            </w:pPr>
          </w:p>
        </w:tc>
      </w:tr>
      <w:tr w:rsidR="00B31000" w:rsidRPr="00061B5B" w14:paraId="3464CA07" w14:textId="77777777" w:rsidTr="00B31000">
        <w:tc>
          <w:tcPr>
            <w:tcW w:w="2394" w:type="dxa"/>
          </w:tcPr>
          <w:p w14:paraId="4B59924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DURBAN TO CAPETOWN</w:t>
            </w:r>
          </w:p>
        </w:tc>
        <w:tc>
          <w:tcPr>
            <w:tcW w:w="1748" w:type="dxa"/>
          </w:tcPr>
          <w:p w14:paraId="464D89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TGV-PMV-</w:t>
            </w:r>
            <w:r w:rsidRPr="00061B5B">
              <w:rPr>
                <w:rFonts w:ascii="Times New Roman" w:hAnsi="Times New Roman" w:cs="Times New Roman"/>
                <w:b/>
                <w:sz w:val="22"/>
                <w:szCs w:val="22"/>
              </w:rPr>
              <w:t>UZ3</w:t>
            </w:r>
            <w:r w:rsidRPr="00061B5B">
              <w:rPr>
                <w:rFonts w:ascii="Times New Roman" w:hAnsi="Times New Roman" w:cs="Times New Roman"/>
                <w:sz w:val="22"/>
                <w:szCs w:val="22"/>
              </w:rPr>
              <w:t>-OKTED</w:t>
            </w:r>
          </w:p>
        </w:tc>
        <w:tc>
          <w:tcPr>
            <w:tcW w:w="887" w:type="dxa"/>
          </w:tcPr>
          <w:p w14:paraId="2792A0F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3F34EAE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6C23B5D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31030B5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 FACA</w:t>
            </w:r>
          </w:p>
        </w:tc>
        <w:tc>
          <w:tcPr>
            <w:tcW w:w="1150" w:type="dxa"/>
          </w:tcPr>
          <w:p w14:paraId="5CD6B82F" w14:textId="77777777" w:rsidR="00B31000" w:rsidRPr="00061B5B" w:rsidRDefault="00B31000" w:rsidP="00B31000">
            <w:pPr>
              <w:rPr>
                <w:rFonts w:ascii="Times New Roman" w:hAnsi="Times New Roman" w:cs="Times New Roman"/>
                <w:sz w:val="22"/>
                <w:szCs w:val="22"/>
              </w:rPr>
            </w:pPr>
          </w:p>
        </w:tc>
      </w:tr>
      <w:tr w:rsidR="00B31000" w:rsidRPr="00061B5B" w14:paraId="7DC48FA7" w14:textId="77777777" w:rsidTr="00B31000">
        <w:tc>
          <w:tcPr>
            <w:tcW w:w="9736" w:type="dxa"/>
            <w:gridSpan w:val="7"/>
          </w:tcPr>
          <w:p w14:paraId="19A7380D" w14:textId="77777777" w:rsidR="00B31000" w:rsidRPr="00061B5B" w:rsidRDefault="00B31000" w:rsidP="00B31000">
            <w:pPr>
              <w:rPr>
                <w:rFonts w:ascii="Times New Roman" w:hAnsi="Times New Roman" w:cs="Times New Roman"/>
                <w:sz w:val="22"/>
                <w:szCs w:val="22"/>
              </w:rPr>
            </w:pPr>
          </w:p>
          <w:p w14:paraId="3F1E0578" w14:textId="6E6E145E"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ESWATINI AIRSPACE</w:t>
            </w:r>
          </w:p>
        </w:tc>
      </w:tr>
      <w:tr w:rsidR="00B31000" w:rsidRPr="00061B5B" w14:paraId="10FB046A" w14:textId="77777777" w:rsidTr="00B31000">
        <w:tc>
          <w:tcPr>
            <w:tcW w:w="2394" w:type="dxa"/>
          </w:tcPr>
          <w:p w14:paraId="78C7E94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MAPUTO</w:t>
            </w:r>
          </w:p>
        </w:tc>
        <w:tc>
          <w:tcPr>
            <w:tcW w:w="1748" w:type="dxa"/>
          </w:tcPr>
          <w:p w14:paraId="284E6E6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JSV-PKV-</w:t>
            </w:r>
            <w:r w:rsidRPr="00061B5B">
              <w:rPr>
                <w:rFonts w:ascii="Times New Roman" w:hAnsi="Times New Roman" w:cs="Times New Roman"/>
                <w:b/>
                <w:sz w:val="22"/>
                <w:szCs w:val="22"/>
              </w:rPr>
              <w:t>UT125</w:t>
            </w:r>
            <w:r w:rsidRPr="00061B5B">
              <w:rPr>
                <w:rFonts w:ascii="Times New Roman" w:hAnsi="Times New Roman" w:cs="Times New Roman"/>
                <w:sz w:val="22"/>
                <w:szCs w:val="22"/>
              </w:rPr>
              <w:t>-ANVAK-</w:t>
            </w:r>
            <w:r w:rsidRPr="00061B5B">
              <w:rPr>
                <w:rFonts w:ascii="Times New Roman" w:hAnsi="Times New Roman" w:cs="Times New Roman"/>
                <w:b/>
                <w:sz w:val="22"/>
                <w:szCs w:val="22"/>
              </w:rPr>
              <w:t>UG745/UT125</w:t>
            </w:r>
            <w:r w:rsidRPr="00061B5B">
              <w:rPr>
                <w:rFonts w:ascii="Times New Roman" w:hAnsi="Times New Roman" w:cs="Times New Roman"/>
                <w:sz w:val="22"/>
                <w:szCs w:val="22"/>
              </w:rPr>
              <w:t>-VMA</w:t>
            </w:r>
          </w:p>
        </w:tc>
        <w:tc>
          <w:tcPr>
            <w:tcW w:w="887" w:type="dxa"/>
          </w:tcPr>
          <w:p w14:paraId="63EEB5F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7C6CBC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085248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ED649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FQBE, FAJA</w:t>
            </w:r>
          </w:p>
        </w:tc>
        <w:tc>
          <w:tcPr>
            <w:tcW w:w="1150" w:type="dxa"/>
          </w:tcPr>
          <w:p w14:paraId="4DBE1A12" w14:textId="77777777" w:rsidR="00B31000" w:rsidRPr="00061B5B" w:rsidRDefault="00B31000" w:rsidP="00B31000">
            <w:pPr>
              <w:rPr>
                <w:rFonts w:ascii="Times New Roman" w:hAnsi="Times New Roman" w:cs="Times New Roman"/>
                <w:sz w:val="22"/>
                <w:szCs w:val="22"/>
              </w:rPr>
            </w:pPr>
          </w:p>
        </w:tc>
      </w:tr>
      <w:tr w:rsidR="00B31000" w:rsidRPr="00061B5B" w14:paraId="54EE03B1" w14:textId="77777777" w:rsidTr="00A531C4">
        <w:trPr>
          <w:trHeight w:val="682"/>
        </w:trPr>
        <w:tc>
          <w:tcPr>
            <w:tcW w:w="2394" w:type="dxa"/>
          </w:tcPr>
          <w:p w14:paraId="08E5067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HARARE TO DURBAN</w:t>
            </w:r>
          </w:p>
        </w:tc>
        <w:tc>
          <w:tcPr>
            <w:tcW w:w="1748" w:type="dxa"/>
          </w:tcPr>
          <w:p w14:paraId="5535C04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UT915</w:t>
            </w:r>
            <w:r w:rsidRPr="00061B5B">
              <w:rPr>
                <w:rFonts w:ascii="Times New Roman" w:hAnsi="Times New Roman" w:cs="Times New Roman"/>
                <w:sz w:val="22"/>
                <w:szCs w:val="22"/>
              </w:rPr>
              <w:t>-PKV-</w:t>
            </w:r>
            <w:r w:rsidRPr="00061B5B">
              <w:rPr>
                <w:rFonts w:ascii="Times New Roman" w:hAnsi="Times New Roman" w:cs="Times New Roman"/>
                <w:b/>
                <w:sz w:val="22"/>
                <w:szCs w:val="22"/>
              </w:rPr>
              <w:t>UZ36</w:t>
            </w:r>
            <w:r w:rsidRPr="00061B5B">
              <w:rPr>
                <w:rFonts w:ascii="Times New Roman" w:hAnsi="Times New Roman" w:cs="Times New Roman"/>
                <w:sz w:val="22"/>
                <w:szCs w:val="22"/>
              </w:rPr>
              <w:t>-WRV-TGV</w:t>
            </w:r>
          </w:p>
        </w:tc>
        <w:tc>
          <w:tcPr>
            <w:tcW w:w="887" w:type="dxa"/>
          </w:tcPr>
          <w:p w14:paraId="0A1EFEE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22493F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304E4F1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73CFAB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FVHF, FAJA</w:t>
            </w:r>
          </w:p>
        </w:tc>
        <w:tc>
          <w:tcPr>
            <w:tcW w:w="1150" w:type="dxa"/>
          </w:tcPr>
          <w:p w14:paraId="096A7A99" w14:textId="77777777" w:rsidR="00B31000" w:rsidRPr="00061B5B" w:rsidRDefault="00B31000" w:rsidP="00B31000">
            <w:pPr>
              <w:rPr>
                <w:rFonts w:ascii="Times New Roman" w:hAnsi="Times New Roman" w:cs="Times New Roman"/>
                <w:sz w:val="22"/>
                <w:szCs w:val="22"/>
              </w:rPr>
            </w:pPr>
          </w:p>
        </w:tc>
      </w:tr>
      <w:tr w:rsidR="00B31000" w:rsidRPr="00061B5B" w14:paraId="1BCD3EB7" w14:textId="77777777" w:rsidTr="00B31000">
        <w:tc>
          <w:tcPr>
            <w:tcW w:w="2394" w:type="dxa"/>
          </w:tcPr>
          <w:p w14:paraId="4A107B6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DURBAN ROUTE 2</w:t>
            </w:r>
          </w:p>
        </w:tc>
        <w:tc>
          <w:tcPr>
            <w:tcW w:w="1748" w:type="dxa"/>
          </w:tcPr>
          <w:p w14:paraId="755B4A6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JSV-APDAK-</w:t>
            </w:r>
            <w:r w:rsidRPr="00061B5B">
              <w:rPr>
                <w:rFonts w:ascii="Times New Roman" w:hAnsi="Times New Roman" w:cs="Times New Roman"/>
                <w:b/>
                <w:sz w:val="22"/>
                <w:szCs w:val="22"/>
              </w:rPr>
              <w:t>UQ48</w:t>
            </w:r>
            <w:r w:rsidRPr="00061B5B">
              <w:rPr>
                <w:rFonts w:ascii="Times New Roman" w:hAnsi="Times New Roman" w:cs="Times New Roman"/>
                <w:sz w:val="22"/>
                <w:szCs w:val="22"/>
              </w:rPr>
              <w:t>-AVAVA-</w:t>
            </w:r>
            <w:r w:rsidRPr="00061B5B">
              <w:rPr>
                <w:rFonts w:ascii="Times New Roman" w:hAnsi="Times New Roman" w:cs="Times New Roman"/>
                <w:b/>
                <w:sz w:val="22"/>
                <w:szCs w:val="22"/>
              </w:rPr>
              <w:t>UQ48</w:t>
            </w:r>
            <w:r w:rsidRPr="00061B5B">
              <w:rPr>
                <w:rFonts w:ascii="Times New Roman" w:hAnsi="Times New Roman" w:cs="Times New Roman"/>
                <w:sz w:val="22"/>
                <w:szCs w:val="22"/>
              </w:rPr>
              <w:t>-APMAT-TGV</w:t>
            </w:r>
          </w:p>
        </w:tc>
        <w:tc>
          <w:tcPr>
            <w:tcW w:w="887" w:type="dxa"/>
          </w:tcPr>
          <w:p w14:paraId="4A413FE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43D8B0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80AC2D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FE26AC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4C2753F8" w14:textId="77777777" w:rsidR="00B31000" w:rsidRPr="00061B5B" w:rsidRDefault="00B31000" w:rsidP="00B31000">
            <w:pPr>
              <w:rPr>
                <w:rFonts w:ascii="Times New Roman" w:hAnsi="Times New Roman" w:cs="Times New Roman"/>
                <w:sz w:val="22"/>
                <w:szCs w:val="22"/>
              </w:rPr>
            </w:pPr>
          </w:p>
        </w:tc>
      </w:tr>
      <w:tr w:rsidR="00B31000" w:rsidRPr="00061B5B" w14:paraId="60BD3B24" w14:textId="77777777" w:rsidTr="00A531C4">
        <w:trPr>
          <w:trHeight w:val="903"/>
        </w:trPr>
        <w:tc>
          <w:tcPr>
            <w:tcW w:w="2394" w:type="dxa"/>
          </w:tcPr>
          <w:p w14:paraId="2BEBC25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JO’BURG TO AUSTRALIA/ NEW ZEALAND</w:t>
            </w:r>
          </w:p>
        </w:tc>
        <w:tc>
          <w:tcPr>
            <w:tcW w:w="1748" w:type="dxa"/>
          </w:tcPr>
          <w:p w14:paraId="0E8BE8A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JSV-APDAK-</w:t>
            </w:r>
            <w:r w:rsidRPr="00061B5B">
              <w:rPr>
                <w:rFonts w:ascii="Times New Roman" w:hAnsi="Times New Roman" w:cs="Times New Roman"/>
                <w:b/>
                <w:sz w:val="22"/>
                <w:szCs w:val="22"/>
              </w:rPr>
              <w:t>UQ48</w:t>
            </w:r>
            <w:r w:rsidRPr="00061B5B">
              <w:rPr>
                <w:rFonts w:ascii="Times New Roman" w:hAnsi="Times New Roman" w:cs="Times New Roman"/>
                <w:sz w:val="22"/>
                <w:szCs w:val="22"/>
              </w:rPr>
              <w:t>-AVAVA-</w:t>
            </w:r>
            <w:r w:rsidRPr="00061B5B">
              <w:rPr>
                <w:rFonts w:ascii="Times New Roman" w:hAnsi="Times New Roman" w:cs="Times New Roman"/>
                <w:b/>
                <w:sz w:val="22"/>
                <w:szCs w:val="22"/>
              </w:rPr>
              <w:t>UZ8</w:t>
            </w:r>
            <w:r w:rsidRPr="00061B5B">
              <w:rPr>
                <w:rFonts w:ascii="Times New Roman" w:hAnsi="Times New Roman" w:cs="Times New Roman"/>
                <w:sz w:val="22"/>
                <w:szCs w:val="22"/>
              </w:rPr>
              <w:t>-RBV</w:t>
            </w:r>
          </w:p>
        </w:tc>
        <w:tc>
          <w:tcPr>
            <w:tcW w:w="887" w:type="dxa"/>
          </w:tcPr>
          <w:p w14:paraId="28697FC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2589E3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CBB379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54F928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FAJA</w:t>
            </w:r>
          </w:p>
        </w:tc>
        <w:tc>
          <w:tcPr>
            <w:tcW w:w="1150" w:type="dxa"/>
          </w:tcPr>
          <w:p w14:paraId="18B48774" w14:textId="77777777" w:rsidR="00B31000" w:rsidRPr="00061B5B" w:rsidRDefault="00B31000" w:rsidP="00B31000">
            <w:pPr>
              <w:rPr>
                <w:rFonts w:ascii="Times New Roman" w:hAnsi="Times New Roman" w:cs="Times New Roman"/>
                <w:sz w:val="22"/>
                <w:szCs w:val="22"/>
              </w:rPr>
            </w:pPr>
          </w:p>
        </w:tc>
      </w:tr>
      <w:tr w:rsidR="00B31000" w:rsidRPr="00061B5B" w14:paraId="551B3677" w14:textId="77777777" w:rsidTr="00B31000">
        <w:tc>
          <w:tcPr>
            <w:tcW w:w="9736" w:type="dxa"/>
            <w:gridSpan w:val="7"/>
          </w:tcPr>
          <w:p w14:paraId="5692B14A" w14:textId="77777777" w:rsidR="00B31000" w:rsidRPr="00061B5B" w:rsidRDefault="00B31000" w:rsidP="00B31000">
            <w:pPr>
              <w:jc w:val="center"/>
              <w:rPr>
                <w:rFonts w:ascii="Times New Roman" w:hAnsi="Times New Roman" w:cs="Times New Roman"/>
                <w:b/>
                <w:sz w:val="22"/>
                <w:szCs w:val="22"/>
              </w:rPr>
            </w:pPr>
          </w:p>
          <w:p w14:paraId="54A83C39" w14:textId="4387706A"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FMMM (ANTANANARIVO) FIR EXCLUDING THE AIRSPACE OVER THE HIGH SEAS</w:t>
            </w:r>
          </w:p>
        </w:tc>
      </w:tr>
      <w:tr w:rsidR="00B31000" w:rsidRPr="00061B5B" w14:paraId="3E716D81" w14:textId="77777777" w:rsidTr="00A531C4">
        <w:trPr>
          <w:trHeight w:val="1105"/>
        </w:trPr>
        <w:tc>
          <w:tcPr>
            <w:tcW w:w="2394" w:type="dxa"/>
          </w:tcPr>
          <w:p w14:paraId="1005525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THE NORTH AND EAST AFRICA TO REUNION</w:t>
            </w:r>
          </w:p>
        </w:tc>
        <w:tc>
          <w:tcPr>
            <w:tcW w:w="1748" w:type="dxa"/>
          </w:tcPr>
          <w:p w14:paraId="3733B429"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b/>
                <w:sz w:val="22"/>
                <w:szCs w:val="22"/>
                <w:lang w:val="fr-FR"/>
              </w:rPr>
              <w:t>UL433</w:t>
            </w:r>
            <w:r w:rsidRPr="00061B5B">
              <w:rPr>
                <w:rFonts w:ascii="Times New Roman" w:hAnsi="Times New Roman" w:cs="Times New Roman"/>
                <w:sz w:val="22"/>
                <w:szCs w:val="22"/>
                <w:lang w:val="fr-FR"/>
              </w:rPr>
              <w:t>-ATOLA-</w:t>
            </w:r>
            <w:r w:rsidRPr="00061B5B">
              <w:rPr>
                <w:rFonts w:ascii="Times New Roman" w:hAnsi="Times New Roman" w:cs="Times New Roman"/>
                <w:b/>
                <w:sz w:val="22"/>
                <w:szCs w:val="22"/>
                <w:lang w:val="fr-FR"/>
              </w:rPr>
              <w:t>UL433</w:t>
            </w:r>
            <w:r w:rsidRPr="00061B5B">
              <w:rPr>
                <w:rFonts w:ascii="Times New Roman" w:hAnsi="Times New Roman" w:cs="Times New Roman"/>
                <w:sz w:val="22"/>
                <w:szCs w:val="22"/>
                <w:lang w:val="fr-FR"/>
              </w:rPr>
              <w:t>-BIRAL-IXEBU-</w:t>
            </w:r>
            <w:r w:rsidRPr="00061B5B">
              <w:rPr>
                <w:rFonts w:ascii="Times New Roman" w:hAnsi="Times New Roman" w:cs="Times New Roman"/>
                <w:b/>
                <w:sz w:val="22"/>
                <w:szCs w:val="22"/>
                <w:lang w:val="fr-FR"/>
              </w:rPr>
              <w:t>UN304</w:t>
            </w:r>
            <w:r w:rsidRPr="00061B5B">
              <w:rPr>
                <w:rFonts w:ascii="Times New Roman" w:hAnsi="Times New Roman" w:cs="Times New Roman"/>
                <w:sz w:val="22"/>
                <w:szCs w:val="22"/>
                <w:lang w:val="fr-FR"/>
              </w:rPr>
              <w:t>-SDG</w:t>
            </w:r>
          </w:p>
        </w:tc>
        <w:tc>
          <w:tcPr>
            <w:tcW w:w="887" w:type="dxa"/>
          </w:tcPr>
          <w:p w14:paraId="55934E5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0F31BB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1E55C3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570FD21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FSSS, FMMM</w:t>
            </w:r>
          </w:p>
        </w:tc>
        <w:tc>
          <w:tcPr>
            <w:tcW w:w="1150" w:type="dxa"/>
          </w:tcPr>
          <w:p w14:paraId="14FCB9D2" w14:textId="77777777" w:rsidR="00B31000" w:rsidRPr="00061B5B" w:rsidRDefault="00B31000" w:rsidP="00B31000">
            <w:pPr>
              <w:rPr>
                <w:rFonts w:ascii="Times New Roman" w:hAnsi="Times New Roman" w:cs="Times New Roman"/>
                <w:sz w:val="22"/>
                <w:szCs w:val="22"/>
              </w:rPr>
            </w:pPr>
          </w:p>
        </w:tc>
      </w:tr>
      <w:tr w:rsidR="00B31000" w:rsidRPr="00061B5B" w14:paraId="6AD29952" w14:textId="77777777" w:rsidTr="00A531C4">
        <w:trPr>
          <w:trHeight w:val="1119"/>
        </w:trPr>
        <w:tc>
          <w:tcPr>
            <w:tcW w:w="2394" w:type="dxa"/>
          </w:tcPr>
          <w:p w14:paraId="2082BAE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THE NORTH AND EAST AFRICA TO MAURITIUS</w:t>
            </w:r>
          </w:p>
        </w:tc>
        <w:tc>
          <w:tcPr>
            <w:tcW w:w="1748" w:type="dxa"/>
          </w:tcPr>
          <w:p w14:paraId="52488C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UL433</w:t>
            </w:r>
            <w:r w:rsidRPr="00061B5B">
              <w:rPr>
                <w:rFonts w:ascii="Times New Roman" w:hAnsi="Times New Roman" w:cs="Times New Roman"/>
                <w:sz w:val="22"/>
                <w:szCs w:val="22"/>
              </w:rPr>
              <w:t>-ATOLA-</w:t>
            </w:r>
            <w:r w:rsidRPr="00061B5B">
              <w:rPr>
                <w:rFonts w:ascii="Times New Roman" w:hAnsi="Times New Roman" w:cs="Times New Roman"/>
                <w:b/>
                <w:sz w:val="22"/>
                <w:szCs w:val="22"/>
              </w:rPr>
              <w:t>UL433</w:t>
            </w:r>
            <w:r w:rsidRPr="00061B5B">
              <w:rPr>
                <w:rFonts w:ascii="Times New Roman" w:hAnsi="Times New Roman" w:cs="Times New Roman"/>
                <w:sz w:val="22"/>
                <w:szCs w:val="22"/>
              </w:rPr>
              <w:t>-BIRAL-IXEBU-TSARA-</w:t>
            </w:r>
            <w:r w:rsidRPr="00061B5B">
              <w:rPr>
                <w:rFonts w:ascii="Times New Roman" w:hAnsi="Times New Roman" w:cs="Times New Roman"/>
                <w:b/>
                <w:sz w:val="22"/>
                <w:szCs w:val="22"/>
              </w:rPr>
              <w:t>UA665</w:t>
            </w:r>
            <w:r w:rsidRPr="00061B5B">
              <w:rPr>
                <w:rFonts w:ascii="Times New Roman" w:hAnsi="Times New Roman" w:cs="Times New Roman"/>
                <w:sz w:val="22"/>
                <w:szCs w:val="22"/>
              </w:rPr>
              <w:t>-PLS</w:t>
            </w:r>
          </w:p>
        </w:tc>
        <w:tc>
          <w:tcPr>
            <w:tcW w:w="887" w:type="dxa"/>
          </w:tcPr>
          <w:p w14:paraId="443681E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A222F7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C82E88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52055A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FSSS, FMMM, FIMM</w:t>
            </w:r>
          </w:p>
        </w:tc>
        <w:tc>
          <w:tcPr>
            <w:tcW w:w="1150" w:type="dxa"/>
          </w:tcPr>
          <w:p w14:paraId="14826E6A" w14:textId="77777777" w:rsidR="00B31000" w:rsidRPr="00061B5B" w:rsidRDefault="00B31000" w:rsidP="00B31000">
            <w:pPr>
              <w:rPr>
                <w:rFonts w:ascii="Times New Roman" w:hAnsi="Times New Roman" w:cs="Times New Roman"/>
                <w:sz w:val="22"/>
                <w:szCs w:val="22"/>
              </w:rPr>
            </w:pPr>
          </w:p>
        </w:tc>
      </w:tr>
      <w:tr w:rsidR="00B31000" w:rsidRPr="00061B5B" w14:paraId="61C535EC" w14:textId="77777777" w:rsidTr="00B31000">
        <w:tc>
          <w:tcPr>
            <w:tcW w:w="2394" w:type="dxa"/>
          </w:tcPr>
          <w:p w14:paraId="2C50BD3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THE NORTH AND EAST AFRICA TO THE SOUTH EAST OF THE INDIAN OCEAN</w:t>
            </w:r>
          </w:p>
        </w:tc>
        <w:tc>
          <w:tcPr>
            <w:tcW w:w="1748" w:type="dxa"/>
          </w:tcPr>
          <w:p w14:paraId="3077224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ANY ENTRY POINT FROM SOLAL SOUTHWARDS-</w:t>
            </w:r>
            <w:r w:rsidRPr="00061B5B">
              <w:rPr>
                <w:rFonts w:ascii="Times New Roman" w:hAnsi="Times New Roman" w:cs="Times New Roman"/>
                <w:b/>
                <w:sz w:val="22"/>
                <w:szCs w:val="22"/>
              </w:rPr>
              <w:t>DCT</w:t>
            </w:r>
            <w:r w:rsidRPr="00061B5B">
              <w:rPr>
                <w:rFonts w:ascii="Times New Roman" w:hAnsi="Times New Roman" w:cs="Times New Roman"/>
                <w:sz w:val="22"/>
                <w:szCs w:val="22"/>
              </w:rPr>
              <w:t>-KEDOM-</w:t>
            </w:r>
            <w:r w:rsidRPr="00061B5B">
              <w:rPr>
                <w:rFonts w:ascii="Times New Roman" w:hAnsi="Times New Roman" w:cs="Times New Roman"/>
                <w:b/>
                <w:sz w:val="22"/>
                <w:szCs w:val="22"/>
              </w:rPr>
              <w:t>DCT</w:t>
            </w:r>
            <w:r w:rsidRPr="00061B5B">
              <w:rPr>
                <w:rFonts w:ascii="Times New Roman" w:hAnsi="Times New Roman" w:cs="Times New Roman"/>
                <w:sz w:val="22"/>
                <w:szCs w:val="22"/>
              </w:rPr>
              <w:t>-AXOTA-</w:t>
            </w:r>
            <w:r w:rsidRPr="00061B5B">
              <w:rPr>
                <w:rFonts w:ascii="Times New Roman" w:hAnsi="Times New Roman" w:cs="Times New Roman"/>
                <w:b/>
                <w:sz w:val="22"/>
                <w:szCs w:val="22"/>
              </w:rPr>
              <w:t>DCT</w:t>
            </w:r>
            <w:r w:rsidRPr="00061B5B">
              <w:rPr>
                <w:rFonts w:ascii="Times New Roman" w:hAnsi="Times New Roman" w:cs="Times New Roman"/>
                <w:sz w:val="22"/>
                <w:szCs w:val="22"/>
              </w:rPr>
              <w:t>-TO ANY OTHER POINT EAST</w:t>
            </w:r>
          </w:p>
        </w:tc>
        <w:tc>
          <w:tcPr>
            <w:tcW w:w="887" w:type="dxa"/>
          </w:tcPr>
          <w:p w14:paraId="656A9B9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5E0BB1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97722A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4A790F5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214EA964" w14:textId="77777777" w:rsidR="00B31000" w:rsidRPr="00061B5B" w:rsidRDefault="00B31000" w:rsidP="00B31000">
            <w:pPr>
              <w:rPr>
                <w:rFonts w:ascii="Times New Roman" w:hAnsi="Times New Roman" w:cs="Times New Roman"/>
                <w:sz w:val="22"/>
                <w:szCs w:val="22"/>
              </w:rPr>
            </w:pPr>
          </w:p>
        </w:tc>
      </w:tr>
      <w:tr w:rsidR="00B31000" w:rsidRPr="00061B5B" w14:paraId="36D40D3F" w14:textId="77777777" w:rsidTr="00B31000">
        <w:tc>
          <w:tcPr>
            <w:tcW w:w="9736" w:type="dxa"/>
            <w:gridSpan w:val="7"/>
          </w:tcPr>
          <w:p w14:paraId="65B27B58" w14:textId="77777777" w:rsidR="00B31000" w:rsidRPr="00061B5B" w:rsidRDefault="00B31000" w:rsidP="00B31000">
            <w:pPr>
              <w:jc w:val="center"/>
              <w:rPr>
                <w:rFonts w:ascii="Times New Roman" w:hAnsi="Times New Roman" w:cs="Times New Roman"/>
                <w:b/>
                <w:sz w:val="22"/>
                <w:szCs w:val="22"/>
              </w:rPr>
            </w:pPr>
          </w:p>
          <w:p w14:paraId="0B32CC4B" w14:textId="10105376" w:rsidR="00B31000" w:rsidRPr="00061B5B" w:rsidRDefault="00B31000">
            <w:pPr>
              <w:jc w:val="center"/>
              <w:rPr>
                <w:rFonts w:ascii="Times New Roman" w:hAnsi="Times New Roman" w:cs="Times New Roman"/>
                <w:sz w:val="22"/>
                <w:szCs w:val="22"/>
              </w:rPr>
            </w:pPr>
            <w:r w:rsidRPr="00061B5B">
              <w:rPr>
                <w:rFonts w:ascii="Times New Roman" w:hAnsi="Times New Roman" w:cs="Times New Roman"/>
                <w:b/>
                <w:sz w:val="22"/>
                <w:szCs w:val="22"/>
              </w:rPr>
              <w:t>UNAVAILABILITY OF FIMM (MAURITIUS) FIR EXCLUDING THE AIRSPACE OVER THE HIGH SEAS</w:t>
            </w:r>
          </w:p>
        </w:tc>
      </w:tr>
      <w:tr w:rsidR="00B31000" w:rsidRPr="00061B5B" w14:paraId="292F442E" w14:textId="77777777" w:rsidTr="00B31000">
        <w:tc>
          <w:tcPr>
            <w:tcW w:w="2394" w:type="dxa"/>
          </w:tcPr>
          <w:p w14:paraId="000D05F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MELBOURNE</w:t>
            </w:r>
          </w:p>
        </w:tc>
        <w:tc>
          <w:tcPr>
            <w:tcW w:w="1748" w:type="dxa"/>
          </w:tcPr>
          <w:p w14:paraId="0EAB045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UG661</w:t>
            </w:r>
            <w:r w:rsidRPr="00061B5B">
              <w:rPr>
                <w:rFonts w:ascii="Times New Roman" w:hAnsi="Times New Roman" w:cs="Times New Roman"/>
                <w:sz w:val="22"/>
                <w:szCs w:val="22"/>
              </w:rPr>
              <w:t>-NIBIS-</w:t>
            </w:r>
            <w:r w:rsidRPr="00061B5B">
              <w:rPr>
                <w:rFonts w:ascii="Times New Roman" w:hAnsi="Times New Roman" w:cs="Times New Roman"/>
                <w:b/>
                <w:sz w:val="22"/>
                <w:szCs w:val="22"/>
              </w:rPr>
              <w:t>DCT</w:t>
            </w:r>
            <w:r w:rsidRPr="00061B5B">
              <w:rPr>
                <w:rFonts w:ascii="Times New Roman" w:hAnsi="Times New Roman" w:cs="Times New Roman"/>
                <w:sz w:val="22"/>
                <w:szCs w:val="22"/>
              </w:rPr>
              <w:t>-IXABI-</w:t>
            </w:r>
            <w:r w:rsidRPr="00061B5B">
              <w:rPr>
                <w:rFonts w:ascii="Times New Roman" w:hAnsi="Times New Roman" w:cs="Times New Roman"/>
                <w:b/>
                <w:sz w:val="22"/>
                <w:szCs w:val="22"/>
              </w:rPr>
              <w:t>DCT</w:t>
            </w:r>
            <w:r w:rsidRPr="00061B5B">
              <w:rPr>
                <w:rFonts w:ascii="Times New Roman" w:hAnsi="Times New Roman" w:cs="Times New Roman"/>
                <w:sz w:val="22"/>
                <w:szCs w:val="22"/>
              </w:rPr>
              <w:t>-DODON-</w:t>
            </w:r>
            <w:r w:rsidRPr="00061B5B">
              <w:rPr>
                <w:rFonts w:ascii="Times New Roman" w:hAnsi="Times New Roman" w:cs="Times New Roman"/>
                <w:b/>
                <w:sz w:val="22"/>
                <w:szCs w:val="22"/>
              </w:rPr>
              <w:t>UG594F</w:t>
            </w:r>
          </w:p>
        </w:tc>
        <w:tc>
          <w:tcPr>
            <w:tcW w:w="887" w:type="dxa"/>
          </w:tcPr>
          <w:p w14:paraId="51D334A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E9711F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4994D0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382D020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31B2889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Correct point DONON to read DODON on the UG594F</w:t>
            </w:r>
          </w:p>
        </w:tc>
      </w:tr>
      <w:tr w:rsidR="00B31000" w:rsidRPr="00061B5B" w14:paraId="11CB5D59" w14:textId="77777777" w:rsidTr="00B31000">
        <w:tc>
          <w:tcPr>
            <w:tcW w:w="2394" w:type="dxa"/>
          </w:tcPr>
          <w:p w14:paraId="15575016" w14:textId="03D4B0E8" w:rsidR="00B31000"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FROM EASTERN AFRICA TO SOUTH EAST AND SOUTH EAST TO EASTERN AFRICA </w:t>
            </w:r>
          </w:p>
        </w:tc>
        <w:tc>
          <w:tcPr>
            <w:tcW w:w="1748" w:type="dxa"/>
          </w:tcPr>
          <w:p w14:paraId="51A8186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SDG-</w:t>
            </w:r>
            <w:r w:rsidRPr="00061B5B">
              <w:rPr>
                <w:rFonts w:ascii="Times New Roman" w:hAnsi="Times New Roman" w:cs="Times New Roman"/>
                <w:b/>
                <w:sz w:val="22"/>
                <w:szCs w:val="22"/>
              </w:rPr>
              <w:t>DCT</w:t>
            </w:r>
            <w:r w:rsidRPr="00061B5B">
              <w:rPr>
                <w:rFonts w:ascii="Times New Roman" w:hAnsi="Times New Roman" w:cs="Times New Roman"/>
                <w:sz w:val="22"/>
                <w:szCs w:val="22"/>
              </w:rPr>
              <w:t>-MABAD-YMMM UPR</w:t>
            </w:r>
          </w:p>
        </w:tc>
        <w:tc>
          <w:tcPr>
            <w:tcW w:w="887" w:type="dxa"/>
          </w:tcPr>
          <w:p w14:paraId="38BC50E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B77831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22EC91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886549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046780F8" w14:textId="77777777" w:rsidR="00B31000" w:rsidRPr="00061B5B" w:rsidRDefault="00B31000" w:rsidP="00B31000">
            <w:pPr>
              <w:rPr>
                <w:rFonts w:ascii="Times New Roman" w:hAnsi="Times New Roman" w:cs="Times New Roman"/>
                <w:sz w:val="22"/>
                <w:szCs w:val="22"/>
              </w:rPr>
            </w:pPr>
          </w:p>
        </w:tc>
      </w:tr>
      <w:tr w:rsidR="00B31000" w:rsidRPr="00061B5B" w14:paraId="228F275B" w14:textId="77777777" w:rsidTr="00B31000">
        <w:tc>
          <w:tcPr>
            <w:tcW w:w="2394" w:type="dxa"/>
          </w:tcPr>
          <w:p w14:paraId="41C8DC1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SOUTH EAST ASIA</w:t>
            </w:r>
          </w:p>
        </w:tc>
        <w:tc>
          <w:tcPr>
            <w:tcW w:w="1748" w:type="dxa"/>
          </w:tcPr>
          <w:p w14:paraId="51B090D5" w14:textId="77777777" w:rsidR="00B31000" w:rsidRPr="00061B5B" w:rsidRDefault="00B31000" w:rsidP="00B31000">
            <w:pPr>
              <w:rPr>
                <w:rFonts w:ascii="Times New Roman" w:hAnsi="Times New Roman" w:cs="Times New Roman"/>
                <w:sz w:val="22"/>
                <w:szCs w:val="22"/>
                <w:lang w:val="fr-FR"/>
              </w:rPr>
            </w:pPr>
            <w:r w:rsidRPr="00061B5B">
              <w:rPr>
                <w:rFonts w:ascii="Times New Roman" w:hAnsi="Times New Roman" w:cs="Times New Roman"/>
                <w:b/>
                <w:sz w:val="22"/>
                <w:szCs w:val="22"/>
                <w:lang w:val="fr-FR"/>
              </w:rPr>
              <w:t>UA402</w:t>
            </w:r>
            <w:r w:rsidRPr="00061B5B">
              <w:rPr>
                <w:rFonts w:ascii="Times New Roman" w:hAnsi="Times New Roman" w:cs="Times New Roman"/>
                <w:sz w:val="22"/>
                <w:szCs w:val="22"/>
                <w:lang w:val="fr-FR"/>
              </w:rPr>
              <w:t>-PASAR-DCT-IXABI-</w:t>
            </w:r>
            <w:r w:rsidRPr="00061B5B">
              <w:rPr>
                <w:rFonts w:ascii="Times New Roman" w:hAnsi="Times New Roman" w:cs="Times New Roman"/>
                <w:b/>
                <w:sz w:val="22"/>
                <w:szCs w:val="22"/>
                <w:lang w:val="fr-FR"/>
              </w:rPr>
              <w:t>DCT</w:t>
            </w:r>
            <w:r w:rsidRPr="00061B5B">
              <w:rPr>
                <w:rFonts w:ascii="Times New Roman" w:hAnsi="Times New Roman" w:cs="Times New Roman"/>
                <w:sz w:val="22"/>
                <w:szCs w:val="22"/>
                <w:lang w:val="fr-FR"/>
              </w:rPr>
              <w:t>-PEDPI-</w:t>
            </w:r>
            <w:r w:rsidRPr="00061B5B">
              <w:rPr>
                <w:rFonts w:ascii="Times New Roman" w:hAnsi="Times New Roman" w:cs="Times New Roman"/>
                <w:b/>
                <w:sz w:val="22"/>
                <w:szCs w:val="22"/>
                <w:lang w:val="fr-FR"/>
              </w:rPr>
              <w:t>UN633</w:t>
            </w:r>
          </w:p>
        </w:tc>
        <w:tc>
          <w:tcPr>
            <w:tcW w:w="887" w:type="dxa"/>
          </w:tcPr>
          <w:p w14:paraId="7DB12ED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15EEAC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162047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8518B0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 YMMM-UPR</w:t>
            </w:r>
          </w:p>
        </w:tc>
        <w:tc>
          <w:tcPr>
            <w:tcW w:w="1150" w:type="dxa"/>
          </w:tcPr>
          <w:p w14:paraId="5B4FE19D" w14:textId="77777777" w:rsidR="00B31000" w:rsidRPr="00061B5B" w:rsidRDefault="00B31000" w:rsidP="00B31000">
            <w:pPr>
              <w:rPr>
                <w:rFonts w:ascii="Times New Roman" w:hAnsi="Times New Roman" w:cs="Times New Roman"/>
                <w:sz w:val="22"/>
                <w:szCs w:val="22"/>
              </w:rPr>
            </w:pPr>
          </w:p>
        </w:tc>
      </w:tr>
      <w:tr w:rsidR="00B31000" w:rsidRPr="00061B5B" w14:paraId="1C023DAF" w14:textId="77777777" w:rsidTr="00B31000">
        <w:tc>
          <w:tcPr>
            <w:tcW w:w="9736" w:type="dxa"/>
            <w:gridSpan w:val="7"/>
          </w:tcPr>
          <w:p w14:paraId="68E58BA6" w14:textId="77777777" w:rsidR="00B31000" w:rsidRPr="00061B5B" w:rsidRDefault="00B31000" w:rsidP="00B31000">
            <w:pPr>
              <w:jc w:val="center"/>
              <w:rPr>
                <w:rFonts w:ascii="Times New Roman" w:hAnsi="Times New Roman" w:cs="Times New Roman"/>
                <w:b/>
                <w:sz w:val="22"/>
                <w:szCs w:val="22"/>
              </w:rPr>
            </w:pPr>
          </w:p>
          <w:p w14:paraId="492B44FB" w14:textId="59196770" w:rsidR="00B31000" w:rsidRPr="00061B5B" w:rsidRDefault="00B31000" w:rsidP="007701E3">
            <w:pPr>
              <w:jc w:val="center"/>
              <w:rPr>
                <w:rFonts w:ascii="Times New Roman" w:hAnsi="Times New Roman" w:cs="Times New Roman"/>
                <w:b/>
                <w:sz w:val="22"/>
                <w:szCs w:val="22"/>
              </w:rPr>
            </w:pPr>
            <w:r w:rsidRPr="00061B5B">
              <w:rPr>
                <w:rFonts w:ascii="Times New Roman" w:hAnsi="Times New Roman" w:cs="Times New Roman"/>
                <w:b/>
                <w:sz w:val="22"/>
                <w:szCs w:val="22"/>
              </w:rPr>
              <w:t>UNAV</w:t>
            </w:r>
            <w:r w:rsidR="007701E3">
              <w:rPr>
                <w:rFonts w:ascii="Times New Roman" w:hAnsi="Times New Roman" w:cs="Times New Roman"/>
                <w:b/>
                <w:sz w:val="22"/>
                <w:szCs w:val="22"/>
              </w:rPr>
              <w:t>AI</w:t>
            </w:r>
            <w:r w:rsidRPr="00061B5B">
              <w:rPr>
                <w:rFonts w:ascii="Times New Roman" w:hAnsi="Times New Roman" w:cs="Times New Roman"/>
                <w:b/>
                <w:sz w:val="22"/>
                <w:szCs w:val="22"/>
              </w:rPr>
              <w:t>LABILITY OF REUNION AIRSPACE EXCLUDING THE AIRSPACE OVER THE HIGH SEAS</w:t>
            </w:r>
          </w:p>
        </w:tc>
      </w:tr>
      <w:tr w:rsidR="00B31000" w:rsidRPr="00061B5B" w14:paraId="412666DB" w14:textId="77777777" w:rsidTr="00B31000">
        <w:tc>
          <w:tcPr>
            <w:tcW w:w="2394" w:type="dxa"/>
          </w:tcPr>
          <w:p w14:paraId="1D0516A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SOUTH EAST ASIA AND AUSTRALIA</w:t>
            </w:r>
          </w:p>
        </w:tc>
        <w:tc>
          <w:tcPr>
            <w:tcW w:w="1748" w:type="dxa"/>
          </w:tcPr>
          <w:p w14:paraId="6742C15C" w14:textId="319F473B"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PASAR </w:t>
            </w:r>
            <w:r w:rsidRPr="00061B5B">
              <w:rPr>
                <w:rFonts w:ascii="Times New Roman" w:hAnsi="Times New Roman" w:cs="Times New Roman"/>
                <w:b/>
                <w:sz w:val="22"/>
                <w:szCs w:val="22"/>
              </w:rPr>
              <w:t>- UA402</w:t>
            </w:r>
            <w:r w:rsidRPr="00061B5B">
              <w:rPr>
                <w:rFonts w:ascii="Times New Roman" w:hAnsi="Times New Roman" w:cs="Times New Roman"/>
                <w:sz w:val="22"/>
                <w:szCs w:val="22"/>
              </w:rPr>
              <w:t>-GETIR-</w:t>
            </w:r>
            <w:r w:rsidRPr="00061B5B">
              <w:rPr>
                <w:rFonts w:ascii="Times New Roman" w:hAnsi="Times New Roman" w:cs="Times New Roman"/>
                <w:b/>
                <w:sz w:val="22"/>
                <w:szCs w:val="22"/>
              </w:rPr>
              <w:t>DCT</w:t>
            </w:r>
            <w:r w:rsidRPr="00061B5B">
              <w:rPr>
                <w:rFonts w:ascii="Times New Roman" w:hAnsi="Times New Roman" w:cs="Times New Roman"/>
                <w:sz w:val="22"/>
                <w:szCs w:val="22"/>
              </w:rPr>
              <w:t>-KINIX-</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UPR</w:t>
            </w:r>
          </w:p>
        </w:tc>
        <w:tc>
          <w:tcPr>
            <w:tcW w:w="887" w:type="dxa"/>
          </w:tcPr>
          <w:p w14:paraId="0700C53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39A537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 FPL FL</w:t>
            </w:r>
          </w:p>
        </w:tc>
        <w:tc>
          <w:tcPr>
            <w:tcW w:w="1144" w:type="dxa"/>
          </w:tcPr>
          <w:p w14:paraId="1281454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44B024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 YMMM-UPR</w:t>
            </w:r>
          </w:p>
        </w:tc>
        <w:tc>
          <w:tcPr>
            <w:tcW w:w="1150" w:type="dxa"/>
          </w:tcPr>
          <w:p w14:paraId="4CA3C0C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1852E298" w14:textId="77777777" w:rsidTr="00B31000">
        <w:tc>
          <w:tcPr>
            <w:tcW w:w="2394" w:type="dxa"/>
          </w:tcPr>
          <w:p w14:paraId="7944C8F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EASTERN AFRICA TO SOUTH AUSTRALIA/ NEW ZEALAND</w:t>
            </w:r>
          </w:p>
        </w:tc>
        <w:tc>
          <w:tcPr>
            <w:tcW w:w="1748" w:type="dxa"/>
          </w:tcPr>
          <w:p w14:paraId="5EDF34D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TNV-</w:t>
            </w:r>
            <w:r w:rsidRPr="00061B5B">
              <w:rPr>
                <w:rFonts w:ascii="Times New Roman" w:hAnsi="Times New Roman" w:cs="Times New Roman"/>
                <w:b/>
                <w:sz w:val="22"/>
                <w:szCs w:val="22"/>
              </w:rPr>
              <w:t>UA400</w:t>
            </w:r>
            <w:r w:rsidRPr="00061B5B">
              <w:rPr>
                <w:rFonts w:ascii="Times New Roman" w:hAnsi="Times New Roman" w:cs="Times New Roman"/>
                <w:sz w:val="22"/>
                <w:szCs w:val="22"/>
              </w:rPr>
              <w:t>-PLS-</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UPR</w:t>
            </w:r>
          </w:p>
        </w:tc>
        <w:tc>
          <w:tcPr>
            <w:tcW w:w="887" w:type="dxa"/>
          </w:tcPr>
          <w:p w14:paraId="33FA755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A75748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7703858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5D257D6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 YMMM-UPR</w:t>
            </w:r>
          </w:p>
        </w:tc>
        <w:tc>
          <w:tcPr>
            <w:tcW w:w="1150" w:type="dxa"/>
          </w:tcPr>
          <w:p w14:paraId="0247D2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6243BCD7" w14:textId="77777777" w:rsidTr="00B31000">
        <w:tc>
          <w:tcPr>
            <w:tcW w:w="9736" w:type="dxa"/>
            <w:gridSpan w:val="7"/>
          </w:tcPr>
          <w:p w14:paraId="3ECBA3D5" w14:textId="77777777" w:rsidR="00B31000" w:rsidRPr="00061B5B" w:rsidRDefault="00B31000" w:rsidP="00B31000">
            <w:pPr>
              <w:jc w:val="center"/>
              <w:rPr>
                <w:rFonts w:ascii="Times New Roman" w:hAnsi="Times New Roman" w:cs="Times New Roman"/>
                <w:b/>
                <w:sz w:val="22"/>
                <w:szCs w:val="22"/>
              </w:rPr>
            </w:pPr>
          </w:p>
          <w:p w14:paraId="2558FF38" w14:textId="24B4D89C" w:rsidR="00B31000" w:rsidRPr="00061B5B" w:rsidRDefault="00B31000" w:rsidP="007701E3">
            <w:pPr>
              <w:jc w:val="center"/>
              <w:rPr>
                <w:rFonts w:ascii="Times New Roman" w:hAnsi="Times New Roman" w:cs="Times New Roman"/>
                <w:sz w:val="22"/>
                <w:szCs w:val="22"/>
              </w:rPr>
            </w:pPr>
            <w:r w:rsidRPr="00061B5B">
              <w:rPr>
                <w:rFonts w:ascii="Times New Roman" w:hAnsi="Times New Roman" w:cs="Times New Roman"/>
                <w:b/>
                <w:sz w:val="22"/>
                <w:szCs w:val="22"/>
              </w:rPr>
              <w:t>UNAV</w:t>
            </w:r>
            <w:r w:rsidR="007701E3">
              <w:rPr>
                <w:rFonts w:ascii="Times New Roman" w:hAnsi="Times New Roman" w:cs="Times New Roman"/>
                <w:b/>
                <w:sz w:val="22"/>
                <w:szCs w:val="22"/>
              </w:rPr>
              <w:t>AI</w:t>
            </w:r>
            <w:r w:rsidRPr="00061B5B">
              <w:rPr>
                <w:rFonts w:ascii="Times New Roman" w:hAnsi="Times New Roman" w:cs="Times New Roman"/>
                <w:b/>
                <w:sz w:val="22"/>
                <w:szCs w:val="22"/>
              </w:rPr>
              <w:t>LABILITY OF COMOROS AIRSPACE EXCLUDING THE AIRSPACE OVER THE HIGH SEAS</w:t>
            </w:r>
          </w:p>
        </w:tc>
      </w:tr>
      <w:tr w:rsidR="00B31000" w:rsidRPr="00061B5B" w14:paraId="5312C60A" w14:textId="77777777" w:rsidTr="00B31000">
        <w:tc>
          <w:tcPr>
            <w:tcW w:w="2394" w:type="dxa"/>
            <w:vMerge w:val="restart"/>
          </w:tcPr>
          <w:p w14:paraId="5BB0787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SOUTHERN AFRICA TO ASIA</w:t>
            </w:r>
          </w:p>
        </w:tc>
        <w:tc>
          <w:tcPr>
            <w:tcW w:w="1748" w:type="dxa"/>
          </w:tcPr>
          <w:p w14:paraId="1C0A70C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UG465/UM703</w:t>
            </w:r>
            <w:r w:rsidRPr="00061B5B">
              <w:rPr>
                <w:rFonts w:ascii="Times New Roman" w:hAnsi="Times New Roman" w:cs="Times New Roman"/>
                <w:sz w:val="22"/>
                <w:szCs w:val="22"/>
              </w:rPr>
              <w:t>-ENDEL-</w:t>
            </w:r>
            <w:r w:rsidRPr="00061B5B">
              <w:rPr>
                <w:rFonts w:ascii="Times New Roman" w:hAnsi="Times New Roman" w:cs="Times New Roman"/>
                <w:b/>
                <w:sz w:val="22"/>
                <w:szCs w:val="22"/>
              </w:rPr>
              <w:t>DCT</w:t>
            </w:r>
            <w:r w:rsidRPr="00061B5B">
              <w:rPr>
                <w:rFonts w:ascii="Times New Roman" w:hAnsi="Times New Roman" w:cs="Times New Roman"/>
                <w:sz w:val="22"/>
                <w:szCs w:val="22"/>
              </w:rPr>
              <w:t>-SOAVI-</w:t>
            </w:r>
            <w:r w:rsidRPr="00061B5B">
              <w:rPr>
                <w:rFonts w:ascii="Times New Roman" w:hAnsi="Times New Roman" w:cs="Times New Roman"/>
                <w:b/>
                <w:sz w:val="22"/>
                <w:szCs w:val="22"/>
              </w:rPr>
              <w:t>DCT</w:t>
            </w:r>
            <w:r w:rsidRPr="00061B5B">
              <w:rPr>
                <w:rFonts w:ascii="Times New Roman" w:hAnsi="Times New Roman" w:cs="Times New Roman"/>
                <w:sz w:val="22"/>
                <w:szCs w:val="22"/>
              </w:rPr>
              <w:t>-NESAM-</w:t>
            </w:r>
            <w:r w:rsidRPr="00061B5B">
              <w:rPr>
                <w:rFonts w:ascii="Times New Roman" w:hAnsi="Times New Roman" w:cs="Times New Roman"/>
                <w:b/>
                <w:sz w:val="22"/>
                <w:szCs w:val="22"/>
              </w:rPr>
              <w:t>UG465</w:t>
            </w:r>
          </w:p>
        </w:tc>
        <w:tc>
          <w:tcPr>
            <w:tcW w:w="887" w:type="dxa"/>
          </w:tcPr>
          <w:p w14:paraId="579667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001091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02C72FE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E852A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FSSS</w:t>
            </w:r>
          </w:p>
        </w:tc>
        <w:tc>
          <w:tcPr>
            <w:tcW w:w="1150" w:type="dxa"/>
          </w:tcPr>
          <w:p w14:paraId="45CC8B8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232D3FA3" w14:textId="77777777" w:rsidTr="00B31000">
        <w:tc>
          <w:tcPr>
            <w:tcW w:w="2394" w:type="dxa"/>
            <w:vMerge/>
          </w:tcPr>
          <w:p w14:paraId="1244465A" w14:textId="77777777" w:rsidR="00B31000" w:rsidRPr="00061B5B" w:rsidRDefault="00B31000" w:rsidP="00B31000">
            <w:pPr>
              <w:rPr>
                <w:rFonts w:ascii="Times New Roman" w:hAnsi="Times New Roman" w:cs="Times New Roman"/>
                <w:sz w:val="22"/>
                <w:szCs w:val="22"/>
              </w:rPr>
            </w:pPr>
          </w:p>
        </w:tc>
        <w:tc>
          <w:tcPr>
            <w:tcW w:w="1748" w:type="dxa"/>
          </w:tcPr>
          <w:p w14:paraId="604BA09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UG465/UM703</w:t>
            </w:r>
            <w:r w:rsidRPr="00061B5B">
              <w:rPr>
                <w:rFonts w:ascii="Times New Roman" w:hAnsi="Times New Roman" w:cs="Times New Roman"/>
                <w:sz w:val="22"/>
                <w:szCs w:val="22"/>
              </w:rPr>
              <w:t>-ENDEL-</w:t>
            </w:r>
            <w:r w:rsidRPr="00061B5B">
              <w:rPr>
                <w:rFonts w:ascii="Times New Roman" w:hAnsi="Times New Roman" w:cs="Times New Roman"/>
                <w:b/>
                <w:sz w:val="22"/>
                <w:szCs w:val="22"/>
              </w:rPr>
              <w:t>DCT</w:t>
            </w:r>
            <w:r w:rsidRPr="00061B5B">
              <w:rPr>
                <w:rFonts w:ascii="Times New Roman" w:hAnsi="Times New Roman" w:cs="Times New Roman"/>
                <w:sz w:val="22"/>
                <w:szCs w:val="22"/>
              </w:rPr>
              <w:t>-SOAVI-</w:t>
            </w:r>
            <w:r w:rsidRPr="00061B5B">
              <w:rPr>
                <w:rFonts w:ascii="Times New Roman" w:hAnsi="Times New Roman" w:cs="Times New Roman"/>
                <w:b/>
                <w:sz w:val="22"/>
                <w:szCs w:val="22"/>
              </w:rPr>
              <w:t>DCT</w:t>
            </w:r>
            <w:r w:rsidRPr="00061B5B">
              <w:rPr>
                <w:rFonts w:ascii="Times New Roman" w:hAnsi="Times New Roman" w:cs="Times New Roman"/>
                <w:sz w:val="22"/>
                <w:szCs w:val="22"/>
              </w:rPr>
              <w:t>-MIROV-</w:t>
            </w:r>
            <w:r w:rsidRPr="00061B5B">
              <w:rPr>
                <w:rFonts w:ascii="Times New Roman" w:hAnsi="Times New Roman" w:cs="Times New Roman"/>
                <w:b/>
                <w:sz w:val="22"/>
                <w:szCs w:val="22"/>
              </w:rPr>
              <w:t>UB459</w:t>
            </w:r>
          </w:p>
        </w:tc>
        <w:tc>
          <w:tcPr>
            <w:tcW w:w="887" w:type="dxa"/>
          </w:tcPr>
          <w:p w14:paraId="505BCB8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C9B75E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307B8F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A4F106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FSSS</w:t>
            </w:r>
          </w:p>
        </w:tc>
        <w:tc>
          <w:tcPr>
            <w:tcW w:w="1150" w:type="dxa"/>
          </w:tcPr>
          <w:p w14:paraId="463610B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6C958F6E" w14:textId="77777777" w:rsidTr="00B31000">
        <w:tc>
          <w:tcPr>
            <w:tcW w:w="2394" w:type="dxa"/>
            <w:vMerge w:val="restart"/>
          </w:tcPr>
          <w:p w14:paraId="19EF184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EASTERN AFRICA TO ANTANANARIVO, REUNION, MAURITIUS, AUSTRALIA AND NEW ZEALAND</w:t>
            </w:r>
          </w:p>
        </w:tc>
        <w:tc>
          <w:tcPr>
            <w:tcW w:w="1748" w:type="dxa"/>
          </w:tcPr>
          <w:p w14:paraId="0483EB6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KINAN-</w:t>
            </w:r>
            <w:r w:rsidRPr="00061B5B">
              <w:rPr>
                <w:rFonts w:ascii="Times New Roman" w:hAnsi="Times New Roman" w:cs="Times New Roman"/>
                <w:b/>
                <w:sz w:val="22"/>
                <w:szCs w:val="22"/>
              </w:rPr>
              <w:t>DCT</w:t>
            </w:r>
            <w:r w:rsidRPr="00061B5B">
              <w:rPr>
                <w:rFonts w:ascii="Times New Roman" w:hAnsi="Times New Roman" w:cs="Times New Roman"/>
                <w:sz w:val="22"/>
                <w:szCs w:val="22"/>
              </w:rPr>
              <w:t>-MAROF-</w:t>
            </w:r>
            <w:r w:rsidRPr="00061B5B">
              <w:rPr>
                <w:rFonts w:ascii="Times New Roman" w:hAnsi="Times New Roman" w:cs="Times New Roman"/>
                <w:b/>
                <w:sz w:val="22"/>
                <w:szCs w:val="22"/>
              </w:rPr>
              <w:t>UG661</w:t>
            </w:r>
            <w:r w:rsidRPr="00061B5B">
              <w:rPr>
                <w:rFonts w:ascii="Times New Roman" w:hAnsi="Times New Roman" w:cs="Times New Roman"/>
                <w:sz w:val="22"/>
                <w:szCs w:val="22"/>
              </w:rPr>
              <w:t>-PLS-</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THE UPR ZONE</w:t>
            </w:r>
          </w:p>
        </w:tc>
        <w:tc>
          <w:tcPr>
            <w:tcW w:w="887" w:type="dxa"/>
          </w:tcPr>
          <w:p w14:paraId="53EADFC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497BDD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7C59E3A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1F803B4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156F5ED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2BD01475" w14:textId="77777777" w:rsidTr="00B31000">
        <w:tc>
          <w:tcPr>
            <w:tcW w:w="2394" w:type="dxa"/>
            <w:vMerge/>
          </w:tcPr>
          <w:p w14:paraId="40AC5371" w14:textId="77777777" w:rsidR="00B31000" w:rsidRPr="00061B5B" w:rsidRDefault="00B31000" w:rsidP="00B31000">
            <w:pPr>
              <w:rPr>
                <w:rFonts w:ascii="Times New Roman" w:hAnsi="Times New Roman" w:cs="Times New Roman"/>
                <w:sz w:val="22"/>
                <w:szCs w:val="22"/>
              </w:rPr>
            </w:pPr>
          </w:p>
        </w:tc>
        <w:tc>
          <w:tcPr>
            <w:tcW w:w="1748" w:type="dxa"/>
          </w:tcPr>
          <w:p w14:paraId="2E09DFD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KINAN-</w:t>
            </w:r>
            <w:r w:rsidRPr="00061B5B">
              <w:rPr>
                <w:rFonts w:ascii="Times New Roman" w:hAnsi="Times New Roman" w:cs="Times New Roman"/>
                <w:b/>
                <w:sz w:val="22"/>
                <w:szCs w:val="22"/>
              </w:rPr>
              <w:t>DCT</w:t>
            </w:r>
            <w:r w:rsidRPr="00061B5B">
              <w:rPr>
                <w:rFonts w:ascii="Times New Roman" w:hAnsi="Times New Roman" w:cs="Times New Roman"/>
                <w:sz w:val="22"/>
                <w:szCs w:val="22"/>
              </w:rPr>
              <w:t>-ENDEL-</w:t>
            </w:r>
            <w:r w:rsidRPr="00061B5B">
              <w:rPr>
                <w:rFonts w:ascii="Times New Roman" w:hAnsi="Times New Roman" w:cs="Times New Roman"/>
                <w:b/>
                <w:sz w:val="22"/>
                <w:szCs w:val="22"/>
              </w:rPr>
              <w:t>DCT</w:t>
            </w:r>
            <w:r w:rsidRPr="00061B5B">
              <w:rPr>
                <w:rFonts w:ascii="Times New Roman" w:hAnsi="Times New Roman" w:cs="Times New Roman"/>
                <w:sz w:val="22"/>
                <w:szCs w:val="22"/>
              </w:rPr>
              <w:t>-SDG-</w:t>
            </w:r>
            <w:r w:rsidRPr="00061B5B">
              <w:rPr>
                <w:rFonts w:ascii="Times New Roman" w:hAnsi="Times New Roman" w:cs="Times New Roman"/>
                <w:b/>
                <w:sz w:val="22"/>
                <w:szCs w:val="22"/>
              </w:rPr>
              <w:t>DCT</w:t>
            </w:r>
            <w:r w:rsidRPr="00061B5B">
              <w:rPr>
                <w:rFonts w:ascii="Times New Roman" w:hAnsi="Times New Roman" w:cs="Times New Roman"/>
                <w:sz w:val="22"/>
                <w:szCs w:val="22"/>
              </w:rPr>
              <w:t>-TO ANY EXIT POINT INTO THE UPR ZONE</w:t>
            </w:r>
          </w:p>
        </w:tc>
        <w:tc>
          <w:tcPr>
            <w:tcW w:w="887" w:type="dxa"/>
          </w:tcPr>
          <w:p w14:paraId="4BDDAB2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1FCB64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6E9FFA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A01DAD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FIMM</w:t>
            </w:r>
          </w:p>
        </w:tc>
        <w:tc>
          <w:tcPr>
            <w:tcW w:w="1150" w:type="dxa"/>
          </w:tcPr>
          <w:p w14:paraId="34368D1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TANA TO CONFIRM</w:t>
            </w:r>
          </w:p>
        </w:tc>
      </w:tr>
      <w:tr w:rsidR="00B31000" w:rsidRPr="00061B5B" w14:paraId="53DFB409" w14:textId="77777777" w:rsidTr="00B31000">
        <w:tc>
          <w:tcPr>
            <w:tcW w:w="9736" w:type="dxa"/>
            <w:gridSpan w:val="7"/>
          </w:tcPr>
          <w:p w14:paraId="68ADA990" w14:textId="77777777" w:rsidR="00B31000" w:rsidRPr="00061B5B" w:rsidRDefault="00B31000" w:rsidP="00B31000">
            <w:pPr>
              <w:jc w:val="center"/>
              <w:rPr>
                <w:rFonts w:ascii="Times New Roman" w:hAnsi="Times New Roman" w:cs="Times New Roman"/>
                <w:b/>
                <w:sz w:val="22"/>
                <w:szCs w:val="22"/>
              </w:rPr>
            </w:pPr>
          </w:p>
          <w:p w14:paraId="694EEA14" w14:textId="77777777" w:rsidR="00B31000" w:rsidRPr="00061B5B" w:rsidRDefault="00B31000" w:rsidP="00B31000">
            <w:pPr>
              <w:jc w:val="center"/>
              <w:rPr>
                <w:rFonts w:ascii="Times New Roman" w:hAnsi="Times New Roman" w:cs="Times New Roman"/>
                <w:b/>
                <w:sz w:val="22"/>
                <w:szCs w:val="22"/>
              </w:rPr>
            </w:pPr>
          </w:p>
          <w:p w14:paraId="1376E945" w14:textId="3D8CD766" w:rsidR="00B31000" w:rsidRPr="00061B5B" w:rsidRDefault="00B31000" w:rsidP="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FZZA (KINSHASA) FIR</w:t>
            </w:r>
          </w:p>
        </w:tc>
      </w:tr>
      <w:tr w:rsidR="00B31000" w:rsidRPr="00061B5B" w14:paraId="7BEE4EB5" w14:textId="77777777" w:rsidTr="00B31000">
        <w:tc>
          <w:tcPr>
            <w:tcW w:w="2394" w:type="dxa"/>
          </w:tcPr>
          <w:p w14:paraId="480AB169" w14:textId="07B4006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AFRICA TO SOUTH WEST</w:t>
            </w:r>
          </w:p>
        </w:tc>
        <w:tc>
          <w:tcPr>
            <w:tcW w:w="1748" w:type="dxa"/>
          </w:tcPr>
          <w:p w14:paraId="5D44D17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VND-</w:t>
            </w:r>
            <w:r w:rsidRPr="00061B5B">
              <w:rPr>
                <w:rFonts w:ascii="Times New Roman" w:hAnsi="Times New Roman" w:cs="Times New Roman"/>
                <w:b/>
                <w:sz w:val="22"/>
                <w:szCs w:val="22"/>
              </w:rPr>
              <w:t>DCT</w:t>
            </w:r>
            <w:r w:rsidRPr="00061B5B">
              <w:rPr>
                <w:rFonts w:ascii="Times New Roman" w:hAnsi="Times New Roman" w:cs="Times New Roman"/>
                <w:sz w:val="22"/>
                <w:szCs w:val="22"/>
              </w:rPr>
              <w:t>-IXATA-</w:t>
            </w:r>
            <w:r w:rsidRPr="00061B5B">
              <w:rPr>
                <w:rFonts w:ascii="Times New Roman" w:hAnsi="Times New Roman" w:cs="Times New Roman"/>
                <w:b/>
                <w:sz w:val="22"/>
                <w:szCs w:val="22"/>
              </w:rPr>
              <w:t>UA400/UA400F</w:t>
            </w:r>
            <w:r w:rsidRPr="00061B5B">
              <w:rPr>
                <w:rFonts w:ascii="Times New Roman" w:hAnsi="Times New Roman" w:cs="Times New Roman"/>
                <w:sz w:val="22"/>
                <w:szCs w:val="22"/>
              </w:rPr>
              <w:t>-VNA-</w:t>
            </w:r>
            <w:r w:rsidRPr="00061B5B">
              <w:rPr>
                <w:rFonts w:ascii="Times New Roman" w:hAnsi="Times New Roman" w:cs="Times New Roman"/>
                <w:b/>
                <w:sz w:val="22"/>
                <w:szCs w:val="22"/>
              </w:rPr>
              <w:t>UA400</w:t>
            </w:r>
            <w:r w:rsidRPr="00061B5B">
              <w:rPr>
                <w:rFonts w:ascii="Times New Roman" w:hAnsi="Times New Roman" w:cs="Times New Roman"/>
                <w:sz w:val="22"/>
                <w:szCs w:val="22"/>
              </w:rPr>
              <w:t>-ARAKI</w:t>
            </w:r>
          </w:p>
        </w:tc>
        <w:tc>
          <w:tcPr>
            <w:tcW w:w="887" w:type="dxa"/>
          </w:tcPr>
          <w:p w14:paraId="34240D7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626065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BCD3B1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B60261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FLFI, FNAN</w:t>
            </w:r>
          </w:p>
        </w:tc>
        <w:tc>
          <w:tcPr>
            <w:tcW w:w="1150" w:type="dxa"/>
          </w:tcPr>
          <w:p w14:paraId="62A20031" w14:textId="77777777" w:rsidR="00B31000" w:rsidRPr="00061B5B" w:rsidRDefault="00B31000" w:rsidP="00B31000">
            <w:pPr>
              <w:rPr>
                <w:rFonts w:ascii="Times New Roman" w:hAnsi="Times New Roman" w:cs="Times New Roman"/>
                <w:sz w:val="22"/>
                <w:szCs w:val="22"/>
              </w:rPr>
            </w:pPr>
          </w:p>
        </w:tc>
      </w:tr>
      <w:tr w:rsidR="00B31000" w:rsidRPr="00061B5B" w14:paraId="43E8675F" w14:textId="77777777" w:rsidTr="00B31000">
        <w:tc>
          <w:tcPr>
            <w:tcW w:w="2394" w:type="dxa"/>
          </w:tcPr>
          <w:p w14:paraId="004E8013" w14:textId="76FB4D00"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SOUTH EAST TO NORTH </w:t>
            </w:r>
          </w:p>
        </w:tc>
        <w:tc>
          <w:tcPr>
            <w:tcW w:w="1748" w:type="dxa"/>
          </w:tcPr>
          <w:p w14:paraId="5E94185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VLS-</w:t>
            </w:r>
            <w:r w:rsidRPr="00061B5B">
              <w:rPr>
                <w:rFonts w:ascii="Times New Roman" w:hAnsi="Times New Roman" w:cs="Times New Roman"/>
                <w:b/>
                <w:sz w:val="22"/>
                <w:szCs w:val="22"/>
              </w:rPr>
              <w:t>DCT</w:t>
            </w:r>
            <w:r w:rsidRPr="00061B5B">
              <w:rPr>
                <w:rFonts w:ascii="Times New Roman" w:hAnsi="Times New Roman" w:cs="Times New Roman"/>
                <w:sz w:val="22"/>
                <w:szCs w:val="22"/>
              </w:rPr>
              <w:t>-MB-NN-JUB-MLK</w:t>
            </w:r>
          </w:p>
        </w:tc>
        <w:tc>
          <w:tcPr>
            <w:tcW w:w="887" w:type="dxa"/>
          </w:tcPr>
          <w:p w14:paraId="7277A23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2971EE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2A8A492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62656E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FLFI, HTDC, HUEC, HSSS</w:t>
            </w:r>
          </w:p>
        </w:tc>
        <w:tc>
          <w:tcPr>
            <w:tcW w:w="1150" w:type="dxa"/>
          </w:tcPr>
          <w:p w14:paraId="57DFE887" w14:textId="77777777" w:rsidR="00B31000" w:rsidRPr="00061B5B" w:rsidRDefault="00B31000" w:rsidP="00B31000">
            <w:pPr>
              <w:rPr>
                <w:rFonts w:ascii="Times New Roman" w:hAnsi="Times New Roman" w:cs="Times New Roman"/>
                <w:sz w:val="22"/>
                <w:szCs w:val="22"/>
              </w:rPr>
            </w:pPr>
          </w:p>
        </w:tc>
      </w:tr>
      <w:tr w:rsidR="00B31000" w:rsidRPr="00061B5B" w14:paraId="097B3DE9" w14:textId="77777777" w:rsidTr="00B31000">
        <w:tc>
          <w:tcPr>
            <w:tcW w:w="2394" w:type="dxa"/>
          </w:tcPr>
          <w:p w14:paraId="45D289AB"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NORTH SOUTH</w:t>
            </w:r>
          </w:p>
        </w:tc>
        <w:tc>
          <w:tcPr>
            <w:tcW w:w="1748" w:type="dxa"/>
          </w:tcPr>
          <w:p w14:paraId="38F83D03" w14:textId="6110578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VNA-ARAKI- </w:t>
            </w:r>
            <w:r w:rsidRPr="00061B5B">
              <w:rPr>
                <w:rFonts w:ascii="Times New Roman" w:hAnsi="Times New Roman" w:cs="Times New Roman"/>
                <w:b/>
                <w:sz w:val="22"/>
                <w:szCs w:val="22"/>
              </w:rPr>
              <w:t>DCT</w:t>
            </w:r>
            <w:r w:rsidRPr="00061B5B">
              <w:rPr>
                <w:rFonts w:ascii="Times New Roman" w:hAnsi="Times New Roman" w:cs="Times New Roman"/>
                <w:sz w:val="22"/>
                <w:szCs w:val="22"/>
              </w:rPr>
              <w:t>- LIKAD</w:t>
            </w:r>
          </w:p>
        </w:tc>
        <w:tc>
          <w:tcPr>
            <w:tcW w:w="887" w:type="dxa"/>
          </w:tcPr>
          <w:p w14:paraId="2649786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w:t>
            </w:r>
          </w:p>
        </w:tc>
        <w:tc>
          <w:tcPr>
            <w:tcW w:w="919" w:type="dxa"/>
          </w:tcPr>
          <w:p w14:paraId="6B9CD8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B38812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41BED01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FNAN, FCCC, </w:t>
            </w:r>
          </w:p>
        </w:tc>
        <w:tc>
          <w:tcPr>
            <w:tcW w:w="1150" w:type="dxa"/>
          </w:tcPr>
          <w:p w14:paraId="5041DAFF" w14:textId="77777777" w:rsidR="00B31000" w:rsidRPr="00061B5B" w:rsidRDefault="00B31000" w:rsidP="00B31000">
            <w:pPr>
              <w:rPr>
                <w:rFonts w:ascii="Times New Roman" w:hAnsi="Times New Roman" w:cs="Times New Roman"/>
                <w:sz w:val="22"/>
                <w:szCs w:val="22"/>
              </w:rPr>
            </w:pPr>
          </w:p>
        </w:tc>
      </w:tr>
      <w:tr w:rsidR="00B31000" w:rsidRPr="00061B5B" w14:paraId="7F8E98D9" w14:textId="77777777" w:rsidTr="00B31000">
        <w:tc>
          <w:tcPr>
            <w:tcW w:w="2394" w:type="dxa"/>
          </w:tcPr>
          <w:p w14:paraId="5802BBE1" w14:textId="65CE3FA0"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WEST TO NORTH</w:t>
            </w:r>
          </w:p>
        </w:tc>
        <w:tc>
          <w:tcPr>
            <w:tcW w:w="1748" w:type="dxa"/>
          </w:tcPr>
          <w:p w14:paraId="7BEE955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FRV-MOROS-ERNEV-</w:t>
            </w:r>
            <w:r w:rsidRPr="00061B5B">
              <w:rPr>
                <w:rFonts w:ascii="Times New Roman" w:hAnsi="Times New Roman" w:cs="Times New Roman"/>
                <w:b/>
                <w:sz w:val="22"/>
                <w:szCs w:val="22"/>
              </w:rPr>
              <w:t>UQ583</w:t>
            </w:r>
            <w:r w:rsidRPr="00061B5B">
              <w:rPr>
                <w:rFonts w:ascii="Times New Roman" w:hAnsi="Times New Roman" w:cs="Times New Roman"/>
                <w:sz w:val="22"/>
                <w:szCs w:val="22"/>
              </w:rPr>
              <w:t>-KITEK-DCT-MLK</w:t>
            </w:r>
          </w:p>
        </w:tc>
        <w:tc>
          <w:tcPr>
            <w:tcW w:w="887" w:type="dxa"/>
          </w:tcPr>
          <w:p w14:paraId="0AE3BB9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DA158D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1DB068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A9646A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FCCC, HSSS</w:t>
            </w:r>
          </w:p>
        </w:tc>
        <w:tc>
          <w:tcPr>
            <w:tcW w:w="1150" w:type="dxa"/>
          </w:tcPr>
          <w:p w14:paraId="1220634F" w14:textId="77777777" w:rsidR="00B31000" w:rsidRPr="00061B5B" w:rsidRDefault="00B31000" w:rsidP="00B31000">
            <w:pPr>
              <w:rPr>
                <w:rFonts w:ascii="Times New Roman" w:hAnsi="Times New Roman" w:cs="Times New Roman"/>
                <w:sz w:val="22"/>
                <w:szCs w:val="22"/>
              </w:rPr>
            </w:pPr>
          </w:p>
        </w:tc>
      </w:tr>
      <w:tr w:rsidR="00B31000" w:rsidRPr="00061B5B" w14:paraId="4F30A94B" w14:textId="77777777" w:rsidTr="00B31000">
        <w:tc>
          <w:tcPr>
            <w:tcW w:w="9736" w:type="dxa"/>
            <w:gridSpan w:val="7"/>
          </w:tcPr>
          <w:p w14:paraId="1C8AC428" w14:textId="77777777" w:rsidR="00B31000" w:rsidRPr="00061B5B" w:rsidRDefault="00B31000" w:rsidP="00B31000">
            <w:pPr>
              <w:jc w:val="center"/>
              <w:rPr>
                <w:rFonts w:ascii="Times New Roman" w:hAnsi="Times New Roman" w:cs="Times New Roman"/>
                <w:b/>
                <w:sz w:val="22"/>
                <w:szCs w:val="22"/>
              </w:rPr>
            </w:pPr>
          </w:p>
          <w:p w14:paraId="1293E7CF" w14:textId="28F1492F"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FNAN (LUANDA) FIR EXCLUDING THE AIRSPACE OVER THE HIGH SEAS</w:t>
            </w:r>
          </w:p>
        </w:tc>
      </w:tr>
      <w:tr w:rsidR="00B31000" w:rsidRPr="00061B5B" w14:paraId="4317FF10" w14:textId="77777777" w:rsidTr="00B31000">
        <w:tc>
          <w:tcPr>
            <w:tcW w:w="2394" w:type="dxa"/>
          </w:tcPr>
          <w:p w14:paraId="18DB8BD3" w14:textId="3D40C1E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EAST TO WEST</w:t>
            </w:r>
          </w:p>
        </w:tc>
        <w:tc>
          <w:tcPr>
            <w:tcW w:w="1748" w:type="dxa"/>
          </w:tcPr>
          <w:p w14:paraId="398FCE8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b/>
                <w:sz w:val="22"/>
                <w:szCs w:val="22"/>
              </w:rPr>
              <w:t>UM214</w:t>
            </w:r>
            <w:r w:rsidRPr="00061B5B">
              <w:rPr>
                <w:rFonts w:ascii="Times New Roman" w:hAnsi="Times New Roman" w:cs="Times New Roman"/>
                <w:sz w:val="22"/>
                <w:szCs w:val="22"/>
              </w:rPr>
              <w:t>-AMROV-TKP-BZ-MONAL-</w:t>
            </w:r>
            <w:r w:rsidRPr="00061B5B">
              <w:rPr>
                <w:rFonts w:ascii="Times New Roman" w:hAnsi="Times New Roman" w:cs="Times New Roman"/>
                <w:b/>
                <w:sz w:val="22"/>
                <w:szCs w:val="22"/>
              </w:rPr>
              <w:t>DCT</w:t>
            </w:r>
            <w:r w:rsidRPr="00061B5B">
              <w:rPr>
                <w:rFonts w:ascii="Times New Roman" w:hAnsi="Times New Roman" w:cs="Times New Roman"/>
                <w:sz w:val="22"/>
                <w:szCs w:val="22"/>
              </w:rPr>
              <w:t>-ENINA</w:t>
            </w:r>
          </w:p>
        </w:tc>
        <w:tc>
          <w:tcPr>
            <w:tcW w:w="887" w:type="dxa"/>
          </w:tcPr>
          <w:p w14:paraId="5CF2152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4E23A29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482222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6084DFB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FZZA, FCCC</w:t>
            </w:r>
          </w:p>
        </w:tc>
        <w:tc>
          <w:tcPr>
            <w:tcW w:w="1150" w:type="dxa"/>
          </w:tcPr>
          <w:p w14:paraId="6487A6D4" w14:textId="77777777" w:rsidR="00B31000" w:rsidRPr="00061B5B" w:rsidRDefault="00B31000" w:rsidP="00B31000">
            <w:pPr>
              <w:rPr>
                <w:rFonts w:ascii="Times New Roman" w:hAnsi="Times New Roman" w:cs="Times New Roman"/>
                <w:sz w:val="22"/>
                <w:szCs w:val="22"/>
              </w:rPr>
            </w:pPr>
          </w:p>
        </w:tc>
      </w:tr>
      <w:tr w:rsidR="00B31000" w:rsidRPr="00061B5B" w14:paraId="53D9436F" w14:textId="77777777" w:rsidTr="00B31000">
        <w:tc>
          <w:tcPr>
            <w:tcW w:w="2394" w:type="dxa"/>
          </w:tcPr>
          <w:p w14:paraId="0AA0DFCF" w14:textId="6FA2241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WEST TO EAST AFRICA</w:t>
            </w:r>
          </w:p>
        </w:tc>
        <w:tc>
          <w:tcPr>
            <w:tcW w:w="1748" w:type="dxa"/>
          </w:tcPr>
          <w:p w14:paraId="58B6B74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VSB-</w:t>
            </w:r>
            <w:r w:rsidRPr="00061B5B">
              <w:rPr>
                <w:rFonts w:ascii="Times New Roman" w:hAnsi="Times New Roman" w:cs="Times New Roman"/>
                <w:b/>
                <w:sz w:val="22"/>
                <w:szCs w:val="22"/>
              </w:rPr>
              <w:t>UT356/UM438</w:t>
            </w:r>
            <w:r w:rsidRPr="00061B5B">
              <w:rPr>
                <w:rFonts w:ascii="Times New Roman" w:hAnsi="Times New Roman" w:cs="Times New Roman"/>
                <w:sz w:val="22"/>
                <w:szCs w:val="22"/>
              </w:rPr>
              <w:t>-WHV-IBLOK</w:t>
            </w:r>
          </w:p>
        </w:tc>
        <w:tc>
          <w:tcPr>
            <w:tcW w:w="887" w:type="dxa"/>
          </w:tcPr>
          <w:p w14:paraId="74A11526"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2B5392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5D5E922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01A3EE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FVHF, FYWH, FBGR</w:t>
            </w:r>
          </w:p>
        </w:tc>
        <w:tc>
          <w:tcPr>
            <w:tcW w:w="1150" w:type="dxa"/>
          </w:tcPr>
          <w:p w14:paraId="59EC2877" w14:textId="77777777" w:rsidR="00B31000" w:rsidRPr="00061B5B" w:rsidRDefault="00B31000" w:rsidP="00B31000">
            <w:pPr>
              <w:rPr>
                <w:rFonts w:ascii="Times New Roman" w:hAnsi="Times New Roman" w:cs="Times New Roman"/>
                <w:sz w:val="22"/>
                <w:szCs w:val="22"/>
              </w:rPr>
            </w:pPr>
          </w:p>
        </w:tc>
      </w:tr>
      <w:tr w:rsidR="00B31000" w:rsidRPr="00061B5B" w14:paraId="773FB362" w14:textId="77777777" w:rsidTr="00B31000">
        <w:tc>
          <w:tcPr>
            <w:tcW w:w="2394" w:type="dxa"/>
          </w:tcPr>
          <w:p w14:paraId="50FCC9DF" w14:textId="7A9D5298"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TO WEST AFRICA</w:t>
            </w:r>
          </w:p>
        </w:tc>
        <w:tc>
          <w:tcPr>
            <w:tcW w:w="1748" w:type="dxa"/>
          </w:tcPr>
          <w:p w14:paraId="0CD953F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IBLOK-</w:t>
            </w:r>
            <w:r w:rsidRPr="00061B5B">
              <w:rPr>
                <w:rFonts w:ascii="Times New Roman" w:hAnsi="Times New Roman" w:cs="Times New Roman"/>
                <w:b/>
                <w:sz w:val="22"/>
                <w:szCs w:val="22"/>
              </w:rPr>
              <w:t>DCT</w:t>
            </w:r>
            <w:r w:rsidRPr="00061B5B">
              <w:rPr>
                <w:rFonts w:ascii="Times New Roman" w:hAnsi="Times New Roman" w:cs="Times New Roman"/>
                <w:sz w:val="22"/>
                <w:szCs w:val="22"/>
              </w:rPr>
              <w:t>-DIMIX-</w:t>
            </w:r>
            <w:r w:rsidRPr="00061B5B">
              <w:rPr>
                <w:rFonts w:ascii="Times New Roman" w:hAnsi="Times New Roman" w:cs="Times New Roman"/>
                <w:b/>
                <w:sz w:val="22"/>
                <w:szCs w:val="22"/>
              </w:rPr>
              <w:t>DCT</w:t>
            </w:r>
            <w:r w:rsidRPr="00061B5B">
              <w:rPr>
                <w:rFonts w:ascii="Times New Roman" w:hAnsi="Times New Roman" w:cs="Times New Roman"/>
                <w:sz w:val="22"/>
                <w:szCs w:val="22"/>
              </w:rPr>
              <w:t>-ARAKI</w:t>
            </w:r>
          </w:p>
        </w:tc>
        <w:tc>
          <w:tcPr>
            <w:tcW w:w="887" w:type="dxa"/>
          </w:tcPr>
          <w:p w14:paraId="0877106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ABD5247"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2C0A483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2181E27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FNAN, FCCC, FYWH</w:t>
            </w:r>
          </w:p>
        </w:tc>
        <w:tc>
          <w:tcPr>
            <w:tcW w:w="1150" w:type="dxa"/>
          </w:tcPr>
          <w:p w14:paraId="0EDAB433" w14:textId="77777777" w:rsidR="00B31000" w:rsidRPr="00061B5B" w:rsidRDefault="00B31000" w:rsidP="00B31000">
            <w:pPr>
              <w:rPr>
                <w:rFonts w:ascii="Times New Roman" w:hAnsi="Times New Roman" w:cs="Times New Roman"/>
                <w:sz w:val="22"/>
                <w:szCs w:val="22"/>
              </w:rPr>
            </w:pPr>
          </w:p>
        </w:tc>
      </w:tr>
      <w:tr w:rsidR="00B31000" w:rsidRPr="00061B5B" w14:paraId="7ADA882B" w14:textId="77777777" w:rsidTr="00B31000">
        <w:tc>
          <w:tcPr>
            <w:tcW w:w="9736" w:type="dxa"/>
            <w:gridSpan w:val="7"/>
          </w:tcPr>
          <w:p w14:paraId="61D1B2E8" w14:textId="77777777" w:rsidR="00B31000" w:rsidRPr="00061B5B" w:rsidRDefault="00B31000" w:rsidP="00B31000">
            <w:pPr>
              <w:jc w:val="center"/>
              <w:rPr>
                <w:rFonts w:ascii="Times New Roman" w:hAnsi="Times New Roman" w:cs="Times New Roman"/>
                <w:b/>
                <w:sz w:val="22"/>
                <w:szCs w:val="22"/>
              </w:rPr>
            </w:pPr>
          </w:p>
          <w:p w14:paraId="44C9554F" w14:textId="7E9C3A7A"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FSSS (SEYCHELLES) FIR EXCLUDING THE AIRSPACE OVER THE HIGH SEAS</w:t>
            </w:r>
          </w:p>
        </w:tc>
      </w:tr>
      <w:tr w:rsidR="00B31000" w:rsidRPr="00061B5B" w14:paraId="5D8C1B6B" w14:textId="77777777" w:rsidTr="00B31000">
        <w:tc>
          <w:tcPr>
            <w:tcW w:w="2394" w:type="dxa"/>
          </w:tcPr>
          <w:p w14:paraId="2CA6DCF9" w14:textId="07A0A28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EAST AFRICA TO THE EAST</w:t>
            </w:r>
          </w:p>
        </w:tc>
        <w:tc>
          <w:tcPr>
            <w:tcW w:w="1748" w:type="dxa"/>
          </w:tcPr>
          <w:p w14:paraId="1877FFF8" w14:textId="5D5E8C57" w:rsidR="00B31000"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 xml:space="preserve">CLAVA </w:t>
            </w:r>
            <w:r w:rsidRPr="00061B5B">
              <w:rPr>
                <w:rFonts w:ascii="Times New Roman" w:hAnsi="Times New Roman" w:cs="Times New Roman"/>
                <w:b/>
                <w:sz w:val="22"/>
                <w:szCs w:val="22"/>
              </w:rPr>
              <w:t>DCT</w:t>
            </w:r>
            <w:r w:rsidRPr="00061B5B">
              <w:rPr>
                <w:rFonts w:ascii="Times New Roman" w:hAnsi="Times New Roman" w:cs="Times New Roman"/>
                <w:sz w:val="22"/>
                <w:szCs w:val="22"/>
              </w:rPr>
              <w:t xml:space="preserve"> OTKIR</w:t>
            </w:r>
          </w:p>
        </w:tc>
        <w:tc>
          <w:tcPr>
            <w:tcW w:w="887" w:type="dxa"/>
          </w:tcPr>
          <w:p w14:paraId="4EA399D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CAR… </w:t>
            </w:r>
          </w:p>
        </w:tc>
        <w:tc>
          <w:tcPr>
            <w:tcW w:w="919" w:type="dxa"/>
          </w:tcPr>
          <w:p w14:paraId="7550E720"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BBFAEA9"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15 MIN</w:t>
            </w:r>
          </w:p>
        </w:tc>
        <w:tc>
          <w:tcPr>
            <w:tcW w:w="1494" w:type="dxa"/>
          </w:tcPr>
          <w:p w14:paraId="439C62E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HKNA, VABF</w:t>
            </w:r>
          </w:p>
        </w:tc>
        <w:tc>
          <w:tcPr>
            <w:tcW w:w="1150" w:type="dxa"/>
          </w:tcPr>
          <w:p w14:paraId="618C46FC" w14:textId="77777777" w:rsidR="00B31000" w:rsidRPr="00061B5B" w:rsidRDefault="00B31000" w:rsidP="00B31000">
            <w:pPr>
              <w:rPr>
                <w:rFonts w:ascii="Times New Roman" w:hAnsi="Times New Roman" w:cs="Times New Roman"/>
                <w:sz w:val="22"/>
                <w:szCs w:val="22"/>
              </w:rPr>
            </w:pPr>
          </w:p>
        </w:tc>
      </w:tr>
      <w:tr w:rsidR="00B31000" w:rsidRPr="00061B5B" w14:paraId="3CCC8E6C" w14:textId="77777777" w:rsidTr="00B31000">
        <w:tc>
          <w:tcPr>
            <w:tcW w:w="2394" w:type="dxa"/>
          </w:tcPr>
          <w:p w14:paraId="6304CAF6" w14:textId="63E7DD9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SOUTH</w:t>
            </w:r>
          </w:p>
        </w:tc>
        <w:tc>
          <w:tcPr>
            <w:tcW w:w="1748" w:type="dxa"/>
          </w:tcPr>
          <w:p w14:paraId="49EB193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AXINA-</w:t>
            </w:r>
            <w:r w:rsidRPr="00061B5B">
              <w:rPr>
                <w:rFonts w:ascii="Times New Roman" w:hAnsi="Times New Roman" w:cs="Times New Roman"/>
                <w:b/>
                <w:sz w:val="22"/>
                <w:szCs w:val="22"/>
              </w:rPr>
              <w:t>UR401</w:t>
            </w:r>
            <w:r w:rsidRPr="00061B5B">
              <w:rPr>
                <w:rFonts w:ascii="Times New Roman" w:hAnsi="Times New Roman" w:cs="Times New Roman"/>
                <w:sz w:val="22"/>
                <w:szCs w:val="22"/>
              </w:rPr>
              <w:t>-IMKOT-</w:t>
            </w:r>
            <w:r w:rsidRPr="00061B5B">
              <w:rPr>
                <w:rFonts w:ascii="Times New Roman" w:hAnsi="Times New Roman" w:cs="Times New Roman"/>
                <w:b/>
                <w:sz w:val="22"/>
                <w:szCs w:val="22"/>
              </w:rPr>
              <w:t>DCT</w:t>
            </w:r>
            <w:r w:rsidRPr="00061B5B">
              <w:rPr>
                <w:rFonts w:ascii="Times New Roman" w:hAnsi="Times New Roman" w:cs="Times New Roman"/>
                <w:sz w:val="22"/>
                <w:szCs w:val="22"/>
              </w:rPr>
              <w:t>-ATUTI-</w:t>
            </w:r>
            <w:r w:rsidRPr="00061B5B">
              <w:rPr>
                <w:rFonts w:ascii="Times New Roman" w:hAnsi="Times New Roman" w:cs="Times New Roman"/>
                <w:b/>
                <w:sz w:val="22"/>
                <w:szCs w:val="22"/>
              </w:rPr>
              <w:t>DCT</w:t>
            </w:r>
            <w:r w:rsidRPr="00061B5B">
              <w:rPr>
                <w:rFonts w:ascii="Times New Roman" w:hAnsi="Times New Roman" w:cs="Times New Roman"/>
                <w:sz w:val="22"/>
                <w:szCs w:val="22"/>
              </w:rPr>
              <w:t>-ALRAN</w:t>
            </w:r>
          </w:p>
        </w:tc>
        <w:tc>
          <w:tcPr>
            <w:tcW w:w="887" w:type="dxa"/>
          </w:tcPr>
          <w:p w14:paraId="5B32D7E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3</w:t>
            </w:r>
          </w:p>
        </w:tc>
        <w:tc>
          <w:tcPr>
            <w:tcW w:w="919" w:type="dxa"/>
          </w:tcPr>
          <w:p w14:paraId="4892787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362521A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15 MIN</w:t>
            </w:r>
          </w:p>
        </w:tc>
        <w:tc>
          <w:tcPr>
            <w:tcW w:w="1494" w:type="dxa"/>
          </w:tcPr>
          <w:p w14:paraId="498835F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HCSM, FIMP</w:t>
            </w:r>
          </w:p>
        </w:tc>
        <w:tc>
          <w:tcPr>
            <w:tcW w:w="1150" w:type="dxa"/>
          </w:tcPr>
          <w:p w14:paraId="098B3713" w14:textId="77777777" w:rsidR="00B31000" w:rsidRPr="00061B5B" w:rsidRDefault="00B31000" w:rsidP="00B31000">
            <w:pPr>
              <w:rPr>
                <w:rFonts w:ascii="Times New Roman" w:hAnsi="Times New Roman" w:cs="Times New Roman"/>
                <w:sz w:val="22"/>
                <w:szCs w:val="22"/>
              </w:rPr>
            </w:pPr>
          </w:p>
        </w:tc>
      </w:tr>
      <w:tr w:rsidR="00B31000" w:rsidRPr="00061B5B" w14:paraId="0BFCD02A" w14:textId="77777777" w:rsidTr="00B31000">
        <w:tc>
          <w:tcPr>
            <w:tcW w:w="2394" w:type="dxa"/>
          </w:tcPr>
          <w:p w14:paraId="0E8099C2" w14:textId="51EF51E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SOUTH AFRICA TO MIDDLE EAST</w:t>
            </w:r>
          </w:p>
        </w:tc>
        <w:tc>
          <w:tcPr>
            <w:tcW w:w="1748" w:type="dxa"/>
          </w:tcPr>
          <w:p w14:paraId="769756C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MIROV-</w:t>
            </w:r>
            <w:r w:rsidRPr="00061B5B">
              <w:rPr>
                <w:rFonts w:ascii="Times New Roman" w:hAnsi="Times New Roman" w:cs="Times New Roman"/>
                <w:b/>
                <w:sz w:val="22"/>
                <w:szCs w:val="22"/>
              </w:rPr>
              <w:t>DCT</w:t>
            </w:r>
            <w:r w:rsidRPr="00061B5B">
              <w:rPr>
                <w:rFonts w:ascii="Times New Roman" w:hAnsi="Times New Roman" w:cs="Times New Roman"/>
                <w:sz w:val="22"/>
                <w:szCs w:val="22"/>
              </w:rPr>
              <w:t>-OTKIR</w:t>
            </w:r>
          </w:p>
        </w:tc>
        <w:tc>
          <w:tcPr>
            <w:tcW w:w="887" w:type="dxa"/>
          </w:tcPr>
          <w:p w14:paraId="26E81B8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 4</w:t>
            </w:r>
          </w:p>
        </w:tc>
        <w:tc>
          <w:tcPr>
            <w:tcW w:w="919" w:type="dxa"/>
          </w:tcPr>
          <w:p w14:paraId="3175F0BA"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4A0D6C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15 MIN</w:t>
            </w:r>
          </w:p>
        </w:tc>
        <w:tc>
          <w:tcPr>
            <w:tcW w:w="1494" w:type="dxa"/>
          </w:tcPr>
          <w:p w14:paraId="795B7304"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FMMM, VABF</w:t>
            </w:r>
          </w:p>
        </w:tc>
        <w:tc>
          <w:tcPr>
            <w:tcW w:w="1150" w:type="dxa"/>
          </w:tcPr>
          <w:p w14:paraId="4458568A" w14:textId="77777777" w:rsidR="00B31000" w:rsidRPr="00061B5B" w:rsidRDefault="00B31000" w:rsidP="00B31000">
            <w:pPr>
              <w:rPr>
                <w:rFonts w:ascii="Times New Roman" w:hAnsi="Times New Roman" w:cs="Times New Roman"/>
                <w:sz w:val="22"/>
                <w:szCs w:val="22"/>
              </w:rPr>
            </w:pPr>
          </w:p>
        </w:tc>
      </w:tr>
      <w:tr w:rsidR="00B31000" w:rsidRPr="00061B5B" w14:paraId="258D3D1E" w14:textId="77777777" w:rsidTr="00B31000">
        <w:tc>
          <w:tcPr>
            <w:tcW w:w="9736" w:type="dxa"/>
            <w:gridSpan w:val="7"/>
          </w:tcPr>
          <w:p w14:paraId="7CCAA18A" w14:textId="77777777" w:rsidR="00B31000" w:rsidRPr="00061B5B" w:rsidRDefault="00B31000" w:rsidP="00B31000">
            <w:pPr>
              <w:rPr>
                <w:rFonts w:ascii="Times New Roman" w:hAnsi="Times New Roman" w:cs="Times New Roman"/>
                <w:sz w:val="22"/>
                <w:szCs w:val="22"/>
              </w:rPr>
            </w:pPr>
          </w:p>
          <w:p w14:paraId="04A41383" w14:textId="715E3035" w:rsidR="00B31000" w:rsidRPr="00061B5B" w:rsidRDefault="00B31000">
            <w:pPr>
              <w:jc w:val="center"/>
              <w:rPr>
                <w:rFonts w:ascii="Times New Roman" w:hAnsi="Times New Roman" w:cs="Times New Roman"/>
                <w:b/>
                <w:sz w:val="22"/>
                <w:szCs w:val="22"/>
              </w:rPr>
            </w:pPr>
            <w:r w:rsidRPr="00061B5B">
              <w:rPr>
                <w:rFonts w:ascii="Times New Roman" w:hAnsi="Times New Roman" w:cs="Times New Roman"/>
                <w:b/>
                <w:sz w:val="22"/>
                <w:szCs w:val="22"/>
              </w:rPr>
              <w:t>UNAVAILABILITY OF HCSM (MOGADISHU) FIR EXCLUDING THE AIRSPACE OVER THE HIGH SEAS</w:t>
            </w:r>
          </w:p>
        </w:tc>
      </w:tr>
      <w:tr w:rsidR="00B31000" w:rsidRPr="00061B5B" w14:paraId="7C8C5427" w14:textId="77777777" w:rsidTr="00B31000">
        <w:tc>
          <w:tcPr>
            <w:tcW w:w="2394" w:type="dxa"/>
          </w:tcPr>
          <w:p w14:paraId="366E680A" w14:textId="4317376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EAST AND EAST TO SOUTH</w:t>
            </w:r>
          </w:p>
        </w:tc>
        <w:tc>
          <w:tcPr>
            <w:tcW w:w="1748" w:type="dxa"/>
          </w:tcPr>
          <w:p w14:paraId="449A0DB1"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DTI-</w:t>
            </w:r>
            <w:r w:rsidRPr="00061B5B">
              <w:rPr>
                <w:rFonts w:ascii="Times New Roman" w:hAnsi="Times New Roman" w:cs="Times New Roman"/>
                <w:b/>
                <w:sz w:val="22"/>
                <w:szCs w:val="22"/>
              </w:rPr>
              <w:t>UM997</w:t>
            </w:r>
            <w:r w:rsidRPr="00061B5B">
              <w:rPr>
                <w:rFonts w:ascii="Times New Roman" w:hAnsi="Times New Roman" w:cs="Times New Roman"/>
                <w:sz w:val="22"/>
                <w:szCs w:val="22"/>
              </w:rPr>
              <w:t>-WAV-</w:t>
            </w:r>
            <w:r w:rsidRPr="00061B5B">
              <w:rPr>
                <w:rFonts w:ascii="Times New Roman" w:hAnsi="Times New Roman" w:cs="Times New Roman"/>
                <w:b/>
                <w:sz w:val="22"/>
                <w:szCs w:val="22"/>
              </w:rPr>
              <w:t>UR611</w:t>
            </w:r>
            <w:r w:rsidRPr="00061B5B">
              <w:rPr>
                <w:rFonts w:ascii="Times New Roman" w:hAnsi="Times New Roman" w:cs="Times New Roman"/>
                <w:sz w:val="22"/>
                <w:szCs w:val="22"/>
              </w:rPr>
              <w:t>-MOV</w:t>
            </w:r>
          </w:p>
        </w:tc>
        <w:tc>
          <w:tcPr>
            <w:tcW w:w="887" w:type="dxa"/>
          </w:tcPr>
          <w:p w14:paraId="650C12C5"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1B38F6B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35EB56E"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3633812"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HSSS, HKNA</w:t>
            </w:r>
          </w:p>
        </w:tc>
        <w:tc>
          <w:tcPr>
            <w:tcW w:w="1150" w:type="dxa"/>
          </w:tcPr>
          <w:p w14:paraId="606ACECC" w14:textId="77777777" w:rsidR="00B31000" w:rsidRPr="00061B5B" w:rsidRDefault="00B31000" w:rsidP="00B31000">
            <w:pPr>
              <w:rPr>
                <w:rFonts w:ascii="Times New Roman" w:hAnsi="Times New Roman" w:cs="Times New Roman"/>
                <w:sz w:val="22"/>
                <w:szCs w:val="22"/>
              </w:rPr>
            </w:pPr>
          </w:p>
        </w:tc>
      </w:tr>
      <w:tr w:rsidR="00B31000" w:rsidRPr="00061B5B" w14:paraId="6C32DAED" w14:textId="77777777" w:rsidTr="00B31000">
        <w:tc>
          <w:tcPr>
            <w:tcW w:w="2394" w:type="dxa"/>
          </w:tcPr>
          <w:p w14:paraId="2E855986" w14:textId="5C10322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WEST TO EAST AND EAST TO WEST</w:t>
            </w:r>
          </w:p>
        </w:tc>
        <w:tc>
          <w:tcPr>
            <w:tcW w:w="1748" w:type="dxa"/>
          </w:tcPr>
          <w:p w14:paraId="4CC83F2C"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ITMAR </w:t>
            </w:r>
            <w:r w:rsidRPr="00061B5B">
              <w:rPr>
                <w:rFonts w:ascii="Times New Roman" w:hAnsi="Times New Roman" w:cs="Times New Roman"/>
                <w:b/>
                <w:sz w:val="22"/>
                <w:szCs w:val="22"/>
              </w:rPr>
              <w:t>DCT</w:t>
            </w:r>
            <w:r w:rsidRPr="00061B5B">
              <w:rPr>
                <w:rFonts w:ascii="Times New Roman" w:hAnsi="Times New Roman" w:cs="Times New Roman"/>
                <w:sz w:val="22"/>
                <w:szCs w:val="22"/>
              </w:rPr>
              <w:t xml:space="preserve"> EMALU </w:t>
            </w:r>
            <w:r w:rsidRPr="00061B5B">
              <w:rPr>
                <w:rFonts w:ascii="Times New Roman" w:hAnsi="Times New Roman" w:cs="Times New Roman"/>
                <w:b/>
                <w:sz w:val="22"/>
                <w:szCs w:val="22"/>
              </w:rPr>
              <w:t>DCT</w:t>
            </w:r>
            <w:r w:rsidRPr="00061B5B">
              <w:rPr>
                <w:rFonts w:ascii="Times New Roman" w:hAnsi="Times New Roman" w:cs="Times New Roman"/>
                <w:sz w:val="22"/>
                <w:szCs w:val="22"/>
              </w:rPr>
              <w:t xml:space="preserve"> SUHIL</w:t>
            </w:r>
          </w:p>
        </w:tc>
        <w:tc>
          <w:tcPr>
            <w:tcW w:w="887" w:type="dxa"/>
          </w:tcPr>
          <w:p w14:paraId="392C5E7D"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7631C3A3"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FPL FL </w:t>
            </w:r>
          </w:p>
        </w:tc>
        <w:tc>
          <w:tcPr>
            <w:tcW w:w="1144" w:type="dxa"/>
          </w:tcPr>
          <w:p w14:paraId="6E2B496F"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AS PER LOP </w:t>
            </w:r>
          </w:p>
        </w:tc>
        <w:tc>
          <w:tcPr>
            <w:tcW w:w="1494" w:type="dxa"/>
          </w:tcPr>
          <w:p w14:paraId="0DAD2608" w14:textId="77777777"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HKNA, OYSC</w:t>
            </w:r>
          </w:p>
        </w:tc>
        <w:tc>
          <w:tcPr>
            <w:tcW w:w="1150" w:type="dxa"/>
          </w:tcPr>
          <w:p w14:paraId="4698BA60" w14:textId="77777777" w:rsidR="00B31000" w:rsidRPr="00061B5B" w:rsidRDefault="00B31000" w:rsidP="00B31000">
            <w:pPr>
              <w:rPr>
                <w:rFonts w:ascii="Times New Roman" w:hAnsi="Times New Roman" w:cs="Times New Roman"/>
                <w:sz w:val="22"/>
                <w:szCs w:val="22"/>
              </w:rPr>
            </w:pPr>
          </w:p>
        </w:tc>
      </w:tr>
      <w:tr w:rsidR="00B31000" w:rsidRPr="00061B5B" w14:paraId="58FFFA65" w14:textId="77777777" w:rsidTr="00B31000">
        <w:tc>
          <w:tcPr>
            <w:tcW w:w="9736" w:type="dxa"/>
            <w:gridSpan w:val="7"/>
          </w:tcPr>
          <w:p w14:paraId="51DE5216" w14:textId="07C3A83A" w:rsidR="00B31000" w:rsidRPr="00061B5B" w:rsidRDefault="00B31000">
            <w:pPr>
              <w:rPr>
                <w:rFonts w:ascii="Times New Roman" w:hAnsi="Times New Roman" w:cs="Times New Roman"/>
                <w:sz w:val="22"/>
                <w:szCs w:val="22"/>
              </w:rPr>
            </w:pPr>
            <w:r w:rsidRPr="00061B5B">
              <w:rPr>
                <w:rFonts w:ascii="Times New Roman" w:hAnsi="Times New Roman" w:cs="Times New Roman"/>
                <w:b/>
                <w:sz w:val="22"/>
                <w:szCs w:val="22"/>
              </w:rPr>
              <w:t>UNAVAILABILITY OF HHAA (ASMARA) FIR EXCLUDING THE AIRSPACE OVER THE HIGH SEAS</w:t>
            </w:r>
          </w:p>
        </w:tc>
      </w:tr>
      <w:tr w:rsidR="00B31000" w:rsidRPr="00061B5B" w14:paraId="5111CB38" w14:textId="77777777" w:rsidTr="00B31000">
        <w:tc>
          <w:tcPr>
            <w:tcW w:w="2394" w:type="dxa"/>
          </w:tcPr>
          <w:p w14:paraId="73D1ED0D" w14:textId="7E4975AC"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EAST AND EAST TO NORTH</w:t>
            </w:r>
          </w:p>
        </w:tc>
        <w:tc>
          <w:tcPr>
            <w:tcW w:w="1748" w:type="dxa"/>
          </w:tcPr>
          <w:p w14:paraId="577FEFC0" w14:textId="31818AA4" w:rsidR="00B31000" w:rsidRPr="00061B5B" w:rsidRDefault="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 xml:space="preserve">LOVIL – </w:t>
            </w:r>
            <w:r w:rsidRPr="00061B5B">
              <w:rPr>
                <w:rFonts w:ascii="Times New Roman" w:hAnsi="Times New Roman" w:cs="Times New Roman"/>
                <w:b/>
                <w:sz w:val="22"/>
                <w:szCs w:val="22"/>
                <w:lang w:val="fr-FR"/>
              </w:rPr>
              <w:t>M999</w:t>
            </w:r>
            <w:r w:rsidRPr="00061B5B">
              <w:rPr>
                <w:rFonts w:ascii="Times New Roman" w:hAnsi="Times New Roman" w:cs="Times New Roman"/>
                <w:sz w:val="22"/>
                <w:szCs w:val="22"/>
                <w:lang w:val="fr-FR"/>
              </w:rPr>
              <w:t>- ABKAR- LABNI- DANAK –</w:t>
            </w:r>
            <w:r w:rsidRPr="00061B5B">
              <w:rPr>
                <w:rFonts w:ascii="Times New Roman" w:hAnsi="Times New Roman" w:cs="Times New Roman"/>
                <w:b/>
                <w:sz w:val="22"/>
                <w:szCs w:val="22"/>
                <w:lang w:val="fr-FR"/>
              </w:rPr>
              <w:t>B413</w:t>
            </w:r>
            <w:r w:rsidRPr="00061B5B">
              <w:rPr>
                <w:rFonts w:ascii="Times New Roman" w:hAnsi="Times New Roman" w:cs="Times New Roman"/>
                <w:sz w:val="22"/>
                <w:szCs w:val="22"/>
                <w:lang w:val="fr-FR"/>
              </w:rPr>
              <w:t xml:space="preserve"> – RIBOK – </w:t>
            </w:r>
            <w:r w:rsidRPr="00061B5B">
              <w:rPr>
                <w:rFonts w:ascii="Times New Roman" w:hAnsi="Times New Roman" w:cs="Times New Roman"/>
                <w:b/>
                <w:sz w:val="22"/>
                <w:szCs w:val="22"/>
                <w:lang w:val="fr-FR"/>
              </w:rPr>
              <w:t>UN303/N303</w:t>
            </w:r>
            <w:r w:rsidRPr="00061B5B">
              <w:rPr>
                <w:rFonts w:ascii="Times New Roman" w:hAnsi="Times New Roman" w:cs="Times New Roman"/>
                <w:sz w:val="22"/>
                <w:szCs w:val="22"/>
                <w:lang w:val="fr-FR"/>
              </w:rPr>
              <w:t xml:space="preserve"> - EMABA – ORNIS- PARIM</w:t>
            </w:r>
          </w:p>
        </w:tc>
        <w:tc>
          <w:tcPr>
            <w:tcW w:w="887" w:type="dxa"/>
          </w:tcPr>
          <w:p w14:paraId="621D8578" w14:textId="5043328E"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21963BF0" w14:textId="3CF748F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1B863CE2" w14:textId="75B68A89"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7DA63A6" w14:textId="0B5D453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OYSC, OEJD</w:t>
            </w:r>
          </w:p>
        </w:tc>
        <w:tc>
          <w:tcPr>
            <w:tcW w:w="1150" w:type="dxa"/>
          </w:tcPr>
          <w:p w14:paraId="602D9DF6" w14:textId="77777777" w:rsidR="00B31000" w:rsidRPr="00061B5B" w:rsidRDefault="00B31000" w:rsidP="00B31000">
            <w:pPr>
              <w:rPr>
                <w:rFonts w:ascii="Times New Roman" w:hAnsi="Times New Roman" w:cs="Times New Roman"/>
                <w:sz w:val="22"/>
                <w:szCs w:val="22"/>
              </w:rPr>
            </w:pPr>
          </w:p>
        </w:tc>
      </w:tr>
      <w:tr w:rsidR="00B31000" w:rsidRPr="00061B5B" w14:paraId="239BE016" w14:textId="77777777" w:rsidTr="00B31000">
        <w:tc>
          <w:tcPr>
            <w:tcW w:w="2394" w:type="dxa"/>
          </w:tcPr>
          <w:p w14:paraId="23A2B040" w14:textId="3B6D11DF"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TO WEST AND WEST TO NORTH</w:t>
            </w:r>
          </w:p>
        </w:tc>
        <w:tc>
          <w:tcPr>
            <w:tcW w:w="1748" w:type="dxa"/>
          </w:tcPr>
          <w:p w14:paraId="33504837" w14:textId="3ECD1FC8"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EGTOT – </w:t>
            </w:r>
            <w:r w:rsidRPr="00061B5B">
              <w:rPr>
                <w:rFonts w:ascii="Times New Roman" w:hAnsi="Times New Roman" w:cs="Times New Roman"/>
                <w:b/>
                <w:sz w:val="22"/>
                <w:szCs w:val="22"/>
              </w:rPr>
              <w:t>UM320</w:t>
            </w:r>
            <w:r w:rsidRPr="00061B5B">
              <w:rPr>
                <w:rFonts w:ascii="Times New Roman" w:hAnsi="Times New Roman" w:cs="Times New Roman"/>
                <w:sz w:val="22"/>
                <w:szCs w:val="22"/>
              </w:rPr>
              <w:t xml:space="preserve"> - NABTA</w:t>
            </w:r>
          </w:p>
        </w:tc>
        <w:tc>
          <w:tcPr>
            <w:tcW w:w="887" w:type="dxa"/>
          </w:tcPr>
          <w:p w14:paraId="29EF2BF7" w14:textId="76ED9810"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7766F3B" w14:textId="13EF860A"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759615BA" w14:textId="66F5FA95"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19CC84F9" w14:textId="72B1931E"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HSSS, HAAA</w:t>
            </w:r>
          </w:p>
        </w:tc>
        <w:tc>
          <w:tcPr>
            <w:tcW w:w="1150" w:type="dxa"/>
          </w:tcPr>
          <w:p w14:paraId="5615F66F" w14:textId="77777777" w:rsidR="00B31000" w:rsidRPr="00061B5B" w:rsidRDefault="00B31000" w:rsidP="00B31000">
            <w:pPr>
              <w:rPr>
                <w:rFonts w:ascii="Times New Roman" w:hAnsi="Times New Roman" w:cs="Times New Roman"/>
                <w:sz w:val="22"/>
                <w:szCs w:val="22"/>
              </w:rPr>
            </w:pPr>
          </w:p>
        </w:tc>
      </w:tr>
      <w:tr w:rsidR="00B31000" w:rsidRPr="00061B5B" w14:paraId="011993FB" w14:textId="77777777" w:rsidTr="00B31000">
        <w:tc>
          <w:tcPr>
            <w:tcW w:w="2394" w:type="dxa"/>
          </w:tcPr>
          <w:p w14:paraId="0776E94D" w14:textId="7851589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FROM EAST TO WEST AND WEST TO EAST </w:t>
            </w:r>
          </w:p>
        </w:tc>
        <w:tc>
          <w:tcPr>
            <w:tcW w:w="1748" w:type="dxa"/>
          </w:tcPr>
          <w:p w14:paraId="77E0D662" w14:textId="6BE2C64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TORBA </w:t>
            </w:r>
            <w:r w:rsidRPr="00061B5B">
              <w:rPr>
                <w:rFonts w:ascii="Times New Roman" w:hAnsi="Times New Roman" w:cs="Times New Roman"/>
                <w:b/>
                <w:sz w:val="22"/>
                <w:szCs w:val="22"/>
              </w:rPr>
              <w:t>B535/UB535</w:t>
            </w:r>
            <w:r w:rsidRPr="00061B5B">
              <w:rPr>
                <w:rFonts w:ascii="Times New Roman" w:hAnsi="Times New Roman" w:cs="Times New Roman"/>
                <w:sz w:val="22"/>
                <w:szCs w:val="22"/>
              </w:rPr>
              <w:t xml:space="preserve">- KASOL- DTI – LAKBE – </w:t>
            </w:r>
            <w:r w:rsidRPr="00061B5B">
              <w:rPr>
                <w:rFonts w:ascii="Times New Roman" w:hAnsi="Times New Roman" w:cs="Times New Roman"/>
                <w:b/>
                <w:sz w:val="22"/>
                <w:szCs w:val="22"/>
              </w:rPr>
              <w:t>T118/UT118</w:t>
            </w:r>
            <w:r w:rsidRPr="00061B5B">
              <w:rPr>
                <w:rFonts w:ascii="Times New Roman" w:hAnsi="Times New Roman" w:cs="Times New Roman"/>
                <w:sz w:val="22"/>
                <w:szCs w:val="22"/>
              </w:rPr>
              <w:t xml:space="preserve"> – ESRUD – DURTA – EKBOB- BDR</w:t>
            </w:r>
          </w:p>
        </w:tc>
        <w:tc>
          <w:tcPr>
            <w:tcW w:w="887" w:type="dxa"/>
          </w:tcPr>
          <w:p w14:paraId="078D5C46" w14:textId="0F564D0A"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5519A7D8" w14:textId="2906811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448EF12" w14:textId="04A34DA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0D086B12" w14:textId="1957BF5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HAAA</w:t>
            </w:r>
          </w:p>
        </w:tc>
        <w:tc>
          <w:tcPr>
            <w:tcW w:w="1150" w:type="dxa"/>
          </w:tcPr>
          <w:p w14:paraId="170049BD" w14:textId="77777777" w:rsidR="00B31000" w:rsidRPr="00061B5B" w:rsidRDefault="00B31000" w:rsidP="00B31000">
            <w:pPr>
              <w:rPr>
                <w:rFonts w:ascii="Times New Roman" w:hAnsi="Times New Roman" w:cs="Times New Roman"/>
                <w:sz w:val="22"/>
                <w:szCs w:val="22"/>
              </w:rPr>
            </w:pPr>
          </w:p>
        </w:tc>
      </w:tr>
      <w:tr w:rsidR="00B31000" w:rsidRPr="00061B5B" w14:paraId="45B2ED27" w14:textId="77777777" w:rsidTr="00B31000">
        <w:tc>
          <w:tcPr>
            <w:tcW w:w="9736" w:type="dxa"/>
            <w:gridSpan w:val="7"/>
          </w:tcPr>
          <w:p w14:paraId="7FE19F7D" w14:textId="77777777" w:rsidR="00B31000" w:rsidRPr="00061B5B" w:rsidRDefault="00B31000">
            <w:pPr>
              <w:jc w:val="center"/>
              <w:rPr>
                <w:rFonts w:ascii="Times New Roman" w:hAnsi="Times New Roman" w:cs="Times New Roman"/>
                <w:b/>
                <w:sz w:val="22"/>
                <w:szCs w:val="22"/>
              </w:rPr>
            </w:pPr>
          </w:p>
          <w:p w14:paraId="14957B96" w14:textId="70B1C7AA" w:rsidR="00B31000" w:rsidRPr="00061B5B" w:rsidRDefault="00B31000" w:rsidP="007701E3">
            <w:pPr>
              <w:jc w:val="center"/>
              <w:rPr>
                <w:rFonts w:ascii="Times New Roman" w:hAnsi="Times New Roman" w:cs="Times New Roman"/>
                <w:sz w:val="22"/>
                <w:szCs w:val="22"/>
              </w:rPr>
            </w:pPr>
            <w:r w:rsidRPr="00061B5B">
              <w:rPr>
                <w:rFonts w:ascii="Times New Roman" w:hAnsi="Times New Roman" w:cs="Times New Roman"/>
                <w:b/>
                <w:sz w:val="22"/>
                <w:szCs w:val="22"/>
              </w:rPr>
              <w:t>UNAV</w:t>
            </w:r>
            <w:r w:rsidR="007701E3">
              <w:rPr>
                <w:rFonts w:ascii="Times New Roman" w:hAnsi="Times New Roman" w:cs="Times New Roman"/>
                <w:b/>
                <w:sz w:val="22"/>
                <w:szCs w:val="22"/>
              </w:rPr>
              <w:t>AI</w:t>
            </w:r>
            <w:r w:rsidRPr="00061B5B">
              <w:rPr>
                <w:rFonts w:ascii="Times New Roman" w:hAnsi="Times New Roman" w:cs="Times New Roman"/>
                <w:b/>
                <w:sz w:val="22"/>
                <w:szCs w:val="22"/>
              </w:rPr>
              <w:t>LABILITY OF DJIBOUTI AIRSPACE</w:t>
            </w:r>
          </w:p>
        </w:tc>
      </w:tr>
      <w:tr w:rsidR="00B31000" w:rsidRPr="00061B5B" w14:paraId="3DC1E912" w14:textId="77777777" w:rsidTr="00B31000">
        <w:tc>
          <w:tcPr>
            <w:tcW w:w="2394" w:type="dxa"/>
          </w:tcPr>
          <w:p w14:paraId="72A4C5EA" w14:textId="1D949713" w:rsidR="00B31000" w:rsidRPr="00061B5B" w:rsidRDefault="00B31000">
            <w:pPr>
              <w:rPr>
                <w:rFonts w:ascii="Times New Roman" w:hAnsi="Times New Roman" w:cs="Times New Roman"/>
                <w:sz w:val="22"/>
                <w:szCs w:val="22"/>
              </w:rPr>
            </w:pPr>
            <w:r w:rsidRPr="00061B5B">
              <w:rPr>
                <w:rFonts w:ascii="Times New Roman" w:hAnsi="Times New Roman" w:cs="Times New Roman"/>
                <w:sz w:val="22"/>
                <w:szCs w:val="22"/>
              </w:rPr>
              <w:t>FROM NORTH EAST TO SOUTH AND SOUTH TO NORTH EAST</w:t>
            </w:r>
          </w:p>
        </w:tc>
        <w:tc>
          <w:tcPr>
            <w:tcW w:w="1748" w:type="dxa"/>
          </w:tcPr>
          <w:p w14:paraId="3649A090" w14:textId="0BAE18E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 xml:space="preserve">PARIM – </w:t>
            </w:r>
            <w:r w:rsidRPr="00061B5B">
              <w:rPr>
                <w:rFonts w:ascii="Times New Roman" w:hAnsi="Times New Roman" w:cs="Times New Roman"/>
                <w:b/>
                <w:sz w:val="22"/>
                <w:szCs w:val="22"/>
              </w:rPr>
              <w:t>UN303</w:t>
            </w:r>
            <w:r w:rsidRPr="00061B5B">
              <w:rPr>
                <w:rFonts w:ascii="Times New Roman" w:hAnsi="Times New Roman" w:cs="Times New Roman"/>
                <w:sz w:val="22"/>
                <w:szCs w:val="22"/>
              </w:rPr>
              <w:t xml:space="preserve"> – HG</w:t>
            </w:r>
          </w:p>
        </w:tc>
        <w:tc>
          <w:tcPr>
            <w:tcW w:w="887" w:type="dxa"/>
          </w:tcPr>
          <w:p w14:paraId="41A18636" w14:textId="3618DC82"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CA68D8C" w14:textId="72D04615"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4C911C16" w14:textId="3B1D922F"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5EF44F1" w14:textId="139B319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HAAA, HHAA, OYSC</w:t>
            </w:r>
          </w:p>
        </w:tc>
        <w:tc>
          <w:tcPr>
            <w:tcW w:w="1150" w:type="dxa"/>
          </w:tcPr>
          <w:p w14:paraId="7734C04B" w14:textId="77777777" w:rsidR="00B31000" w:rsidRPr="00061B5B" w:rsidRDefault="00B31000" w:rsidP="00B31000">
            <w:pPr>
              <w:rPr>
                <w:rFonts w:ascii="Times New Roman" w:hAnsi="Times New Roman" w:cs="Times New Roman"/>
                <w:sz w:val="22"/>
                <w:szCs w:val="22"/>
              </w:rPr>
            </w:pPr>
          </w:p>
        </w:tc>
      </w:tr>
      <w:tr w:rsidR="00B31000" w:rsidRPr="00061B5B" w14:paraId="118BB216" w14:textId="77777777" w:rsidTr="00B31000">
        <w:tc>
          <w:tcPr>
            <w:tcW w:w="2394" w:type="dxa"/>
          </w:tcPr>
          <w:p w14:paraId="247D73B2" w14:textId="1AC45EAD"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FROM NORTH WEST TO SOUTH AND SOUTH TO NORTH WEST</w:t>
            </w:r>
          </w:p>
        </w:tc>
        <w:tc>
          <w:tcPr>
            <w:tcW w:w="1748" w:type="dxa"/>
          </w:tcPr>
          <w:p w14:paraId="7BCC3C7E" w14:textId="3238E7A8" w:rsidR="00B31000" w:rsidRPr="00061B5B" w:rsidRDefault="00B31000">
            <w:pPr>
              <w:rPr>
                <w:rFonts w:ascii="Times New Roman" w:hAnsi="Times New Roman" w:cs="Times New Roman"/>
                <w:sz w:val="22"/>
                <w:szCs w:val="22"/>
                <w:lang w:val="fr-FR"/>
              </w:rPr>
            </w:pPr>
            <w:r w:rsidRPr="00061B5B">
              <w:rPr>
                <w:rFonts w:ascii="Times New Roman" w:hAnsi="Times New Roman" w:cs="Times New Roman"/>
                <w:sz w:val="22"/>
                <w:szCs w:val="22"/>
                <w:lang w:val="fr-FR"/>
              </w:rPr>
              <w:t xml:space="preserve">ASM – </w:t>
            </w:r>
            <w:r w:rsidRPr="00061B5B">
              <w:rPr>
                <w:rFonts w:ascii="Times New Roman" w:hAnsi="Times New Roman" w:cs="Times New Roman"/>
                <w:b/>
                <w:sz w:val="22"/>
                <w:szCs w:val="22"/>
                <w:lang w:val="fr-FR"/>
              </w:rPr>
              <w:t>UN304</w:t>
            </w:r>
            <w:r w:rsidRPr="00061B5B">
              <w:rPr>
                <w:rFonts w:ascii="Times New Roman" w:hAnsi="Times New Roman" w:cs="Times New Roman"/>
                <w:sz w:val="22"/>
                <w:szCs w:val="22"/>
                <w:lang w:val="fr-FR"/>
              </w:rPr>
              <w:t xml:space="preserve"> – TIBIT – NIDEG – DWA </w:t>
            </w:r>
          </w:p>
        </w:tc>
        <w:tc>
          <w:tcPr>
            <w:tcW w:w="887" w:type="dxa"/>
          </w:tcPr>
          <w:p w14:paraId="65399CE4" w14:textId="787DE6F8"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CAR</w:t>
            </w:r>
          </w:p>
        </w:tc>
        <w:tc>
          <w:tcPr>
            <w:tcW w:w="919" w:type="dxa"/>
          </w:tcPr>
          <w:p w14:paraId="6E44BF0D" w14:textId="1112A664"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FPL FL</w:t>
            </w:r>
          </w:p>
        </w:tc>
        <w:tc>
          <w:tcPr>
            <w:tcW w:w="1144" w:type="dxa"/>
          </w:tcPr>
          <w:p w14:paraId="5E6248F6" w14:textId="13860C31"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AS PER LOP</w:t>
            </w:r>
          </w:p>
        </w:tc>
        <w:tc>
          <w:tcPr>
            <w:tcW w:w="1494" w:type="dxa"/>
          </w:tcPr>
          <w:p w14:paraId="7B95ED4A" w14:textId="545ACEB3" w:rsidR="00B31000" w:rsidRPr="00061B5B" w:rsidRDefault="00B31000" w:rsidP="00B31000">
            <w:pPr>
              <w:rPr>
                <w:rFonts w:ascii="Times New Roman" w:hAnsi="Times New Roman" w:cs="Times New Roman"/>
                <w:sz w:val="22"/>
                <w:szCs w:val="22"/>
              </w:rPr>
            </w:pPr>
            <w:r w:rsidRPr="00061B5B">
              <w:rPr>
                <w:rFonts w:ascii="Times New Roman" w:hAnsi="Times New Roman" w:cs="Times New Roman"/>
                <w:sz w:val="22"/>
                <w:szCs w:val="22"/>
              </w:rPr>
              <w:t>HHAA, HAAA</w:t>
            </w:r>
          </w:p>
        </w:tc>
        <w:tc>
          <w:tcPr>
            <w:tcW w:w="1150" w:type="dxa"/>
          </w:tcPr>
          <w:p w14:paraId="41BD2D9D" w14:textId="77777777" w:rsidR="00B31000" w:rsidRPr="00061B5B" w:rsidRDefault="00B31000" w:rsidP="00B31000">
            <w:pPr>
              <w:rPr>
                <w:rFonts w:ascii="Times New Roman" w:hAnsi="Times New Roman" w:cs="Times New Roman"/>
                <w:sz w:val="22"/>
                <w:szCs w:val="22"/>
              </w:rPr>
            </w:pPr>
          </w:p>
        </w:tc>
      </w:tr>
    </w:tbl>
    <w:p w14:paraId="76059F12" w14:textId="71002DA0" w:rsidR="00300A04" w:rsidRPr="00061B5B" w:rsidRDefault="00300A04" w:rsidP="00B522B9">
      <w:pPr>
        <w:rPr>
          <w:rFonts w:ascii="Times New Roman" w:hAnsi="Times New Roman" w:cs="Times New Roman"/>
          <w:sz w:val="22"/>
          <w:szCs w:val="22"/>
        </w:rPr>
      </w:pPr>
      <w:r w:rsidRPr="00061B5B">
        <w:rPr>
          <w:rFonts w:ascii="Times New Roman" w:hAnsi="Times New Roman" w:cs="Times New Roman"/>
          <w:sz w:val="22"/>
          <w:szCs w:val="22"/>
        </w:rPr>
        <w:br w:type="page"/>
      </w:r>
    </w:p>
    <w:p w14:paraId="7A4C2D5E" w14:textId="107350C2" w:rsidR="00EA4C80" w:rsidRPr="00061B5B" w:rsidRDefault="00216550" w:rsidP="00EC39D8">
      <w:pPr>
        <w:pStyle w:val="ICAOappendicesintro"/>
      </w:pPr>
      <w:bookmarkStart w:id="86" w:name="_Toc14699034"/>
      <w:bookmarkStart w:id="87" w:name="_Toc14936634"/>
      <w:r w:rsidRPr="00061B5B">
        <w:t>APPENDIX F: AFI ATM CONTINGENCY ROUTES FOR LEVEL 2</w:t>
      </w:r>
      <w:bookmarkEnd w:id="86"/>
      <w:bookmarkEnd w:id="87"/>
    </w:p>
    <w:p w14:paraId="5775623D" w14:textId="77777777" w:rsidR="00EA4C80" w:rsidRPr="00061B5B" w:rsidRDefault="00EA4C80" w:rsidP="00D7069B">
      <w:pPr>
        <w:widowControl w:val="0"/>
        <w:autoSpaceDE w:val="0"/>
        <w:autoSpaceDN w:val="0"/>
        <w:adjustRightInd w:val="0"/>
        <w:jc w:val="both"/>
        <w:rPr>
          <w:rFonts w:ascii="Times New Roman" w:hAnsi="Times New Roman" w:cs="Times New Roman"/>
          <w:color w:val="000000"/>
          <w:sz w:val="22"/>
          <w:szCs w:val="22"/>
        </w:rPr>
      </w:pPr>
    </w:p>
    <w:p w14:paraId="1AF7EE28" w14:textId="0DE1B41D" w:rsidR="00EA4C80" w:rsidRDefault="00EA4C80" w:rsidP="00D7069B">
      <w:pPr>
        <w:widowControl w:val="0"/>
        <w:autoSpaceDE w:val="0"/>
        <w:autoSpaceDN w:val="0"/>
        <w:adjustRightInd w:val="0"/>
        <w:jc w:val="both"/>
        <w:rPr>
          <w:rFonts w:ascii="Times New Roman" w:hAnsi="Times New Roman" w:cs="Times New Roman"/>
          <w:color w:val="000000"/>
          <w:sz w:val="22"/>
          <w:szCs w:val="22"/>
        </w:rPr>
      </w:pPr>
    </w:p>
    <w:tbl>
      <w:tblPr>
        <w:tblW w:w="1105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18"/>
        <w:gridCol w:w="1134"/>
        <w:gridCol w:w="851"/>
        <w:gridCol w:w="992"/>
        <w:gridCol w:w="992"/>
        <w:gridCol w:w="990"/>
        <w:gridCol w:w="1136"/>
        <w:gridCol w:w="851"/>
        <w:gridCol w:w="992"/>
        <w:gridCol w:w="1701"/>
      </w:tblGrid>
      <w:tr w:rsidR="008406BD" w:rsidRPr="00DC1F00" w14:paraId="7D311EED" w14:textId="77777777" w:rsidTr="008406BD">
        <w:trPr>
          <w:tblHeader/>
        </w:trPr>
        <w:tc>
          <w:tcPr>
            <w:tcW w:w="1418" w:type="dxa"/>
            <w:shd w:val="clear" w:color="auto" w:fill="auto"/>
            <w:tcMar>
              <w:top w:w="0" w:type="dxa"/>
              <w:left w:w="45" w:type="dxa"/>
              <w:bottom w:w="0" w:type="dxa"/>
              <w:right w:w="45" w:type="dxa"/>
            </w:tcMar>
            <w:vAlign w:val="bottom"/>
            <w:hideMark/>
          </w:tcPr>
          <w:p w14:paraId="54B1AC73"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commentRangeStart w:id="88"/>
            <w:r w:rsidRPr="00DC1F00">
              <w:rPr>
                <w:rFonts w:ascii="Times New Roman" w:eastAsia="Times New Roman" w:hAnsi="Times New Roman" w:cs="Times New Roman"/>
                <w:b/>
                <w:bCs/>
                <w:color w:val="000000"/>
                <w:sz w:val="22"/>
                <w:szCs w:val="22"/>
                <w:lang w:val="en-US" w:eastAsia="en-GB"/>
              </w:rPr>
              <w:t>COUNTRY</w:t>
            </w:r>
          </w:p>
        </w:tc>
        <w:tc>
          <w:tcPr>
            <w:tcW w:w="1134" w:type="dxa"/>
            <w:shd w:val="clear" w:color="auto" w:fill="auto"/>
            <w:tcMar>
              <w:top w:w="0" w:type="dxa"/>
              <w:left w:w="45" w:type="dxa"/>
              <w:bottom w:w="0" w:type="dxa"/>
              <w:right w:w="45" w:type="dxa"/>
            </w:tcMar>
            <w:vAlign w:val="bottom"/>
            <w:hideMark/>
          </w:tcPr>
          <w:p w14:paraId="3F3198BC"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FIR</w:t>
            </w:r>
          </w:p>
        </w:tc>
        <w:tc>
          <w:tcPr>
            <w:tcW w:w="851" w:type="dxa"/>
            <w:shd w:val="clear" w:color="auto" w:fill="auto"/>
            <w:tcMar>
              <w:top w:w="0" w:type="dxa"/>
              <w:left w:w="45" w:type="dxa"/>
              <w:bottom w:w="0" w:type="dxa"/>
              <w:right w:w="45" w:type="dxa"/>
            </w:tcMar>
            <w:vAlign w:val="bottom"/>
            <w:hideMark/>
          </w:tcPr>
          <w:p w14:paraId="6CBD3FC8"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CR No.</w:t>
            </w:r>
          </w:p>
        </w:tc>
        <w:tc>
          <w:tcPr>
            <w:tcW w:w="992" w:type="dxa"/>
            <w:shd w:val="clear" w:color="auto" w:fill="auto"/>
            <w:tcMar>
              <w:top w:w="0" w:type="dxa"/>
              <w:left w:w="45" w:type="dxa"/>
              <w:bottom w:w="0" w:type="dxa"/>
              <w:right w:w="45" w:type="dxa"/>
            </w:tcMar>
            <w:vAlign w:val="bottom"/>
            <w:hideMark/>
          </w:tcPr>
          <w:p w14:paraId="3344D38B"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Route</w:t>
            </w:r>
          </w:p>
        </w:tc>
        <w:tc>
          <w:tcPr>
            <w:tcW w:w="992" w:type="dxa"/>
            <w:shd w:val="clear" w:color="auto" w:fill="auto"/>
            <w:tcMar>
              <w:top w:w="0" w:type="dxa"/>
              <w:left w:w="45" w:type="dxa"/>
              <w:bottom w:w="0" w:type="dxa"/>
              <w:right w:w="45" w:type="dxa"/>
            </w:tcMar>
            <w:vAlign w:val="bottom"/>
            <w:hideMark/>
          </w:tcPr>
          <w:p w14:paraId="727446F2"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Inbound Point</w:t>
            </w:r>
          </w:p>
        </w:tc>
        <w:tc>
          <w:tcPr>
            <w:tcW w:w="990" w:type="dxa"/>
            <w:shd w:val="clear" w:color="auto" w:fill="auto"/>
            <w:tcMar>
              <w:top w:w="0" w:type="dxa"/>
              <w:left w:w="45" w:type="dxa"/>
              <w:bottom w:w="0" w:type="dxa"/>
              <w:right w:w="45" w:type="dxa"/>
            </w:tcMar>
            <w:vAlign w:val="bottom"/>
            <w:hideMark/>
          </w:tcPr>
          <w:p w14:paraId="71D2AEBE"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Midpoint</w:t>
            </w:r>
          </w:p>
        </w:tc>
        <w:tc>
          <w:tcPr>
            <w:tcW w:w="1136" w:type="dxa"/>
            <w:shd w:val="clear" w:color="auto" w:fill="auto"/>
            <w:tcMar>
              <w:top w:w="0" w:type="dxa"/>
              <w:left w:w="45" w:type="dxa"/>
              <w:bottom w:w="0" w:type="dxa"/>
              <w:right w:w="45" w:type="dxa"/>
            </w:tcMar>
            <w:vAlign w:val="bottom"/>
            <w:hideMark/>
          </w:tcPr>
          <w:p w14:paraId="3A86A08A"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Outbound Point</w:t>
            </w:r>
          </w:p>
        </w:tc>
        <w:tc>
          <w:tcPr>
            <w:tcW w:w="851" w:type="dxa"/>
            <w:shd w:val="clear" w:color="auto" w:fill="auto"/>
            <w:tcMar>
              <w:top w:w="0" w:type="dxa"/>
              <w:left w:w="45" w:type="dxa"/>
              <w:bottom w:w="0" w:type="dxa"/>
              <w:right w:w="45" w:type="dxa"/>
            </w:tcMar>
            <w:vAlign w:val="bottom"/>
            <w:hideMark/>
          </w:tcPr>
          <w:p w14:paraId="59C9AF2A"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West Bound Levels</w:t>
            </w:r>
          </w:p>
        </w:tc>
        <w:tc>
          <w:tcPr>
            <w:tcW w:w="992" w:type="dxa"/>
            <w:shd w:val="clear" w:color="auto" w:fill="auto"/>
            <w:tcMar>
              <w:top w:w="0" w:type="dxa"/>
              <w:left w:w="45" w:type="dxa"/>
              <w:bottom w:w="0" w:type="dxa"/>
              <w:right w:w="45" w:type="dxa"/>
            </w:tcMar>
            <w:vAlign w:val="bottom"/>
            <w:hideMark/>
          </w:tcPr>
          <w:p w14:paraId="2951C0B7"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East Bound levels</w:t>
            </w:r>
          </w:p>
        </w:tc>
        <w:tc>
          <w:tcPr>
            <w:tcW w:w="1701" w:type="dxa"/>
            <w:shd w:val="clear" w:color="auto" w:fill="auto"/>
            <w:tcMar>
              <w:top w:w="0" w:type="dxa"/>
              <w:left w:w="45" w:type="dxa"/>
              <w:bottom w:w="0" w:type="dxa"/>
              <w:right w:w="45" w:type="dxa"/>
            </w:tcMar>
            <w:vAlign w:val="bottom"/>
            <w:hideMark/>
          </w:tcPr>
          <w:p w14:paraId="405AF9E2" w14:textId="77777777" w:rsidR="008406BD" w:rsidRPr="00DC1F00" w:rsidRDefault="008406BD" w:rsidP="00555211">
            <w:pPr>
              <w:rPr>
                <w:rFonts w:ascii="Times New Roman" w:eastAsia="Times New Roman" w:hAnsi="Times New Roman" w:cs="Times New Roman"/>
                <w:b/>
                <w:bCs/>
                <w:color w:val="000000"/>
                <w:sz w:val="22"/>
                <w:szCs w:val="22"/>
                <w:lang w:val="en-US" w:eastAsia="en-GB"/>
              </w:rPr>
            </w:pPr>
            <w:r w:rsidRPr="00DC1F00">
              <w:rPr>
                <w:rFonts w:ascii="Times New Roman" w:eastAsia="Times New Roman" w:hAnsi="Times New Roman" w:cs="Times New Roman"/>
                <w:b/>
                <w:bCs/>
                <w:color w:val="000000"/>
                <w:sz w:val="22"/>
                <w:szCs w:val="22"/>
                <w:lang w:val="en-US" w:eastAsia="en-GB"/>
              </w:rPr>
              <w:t xml:space="preserve">Remarks </w:t>
            </w:r>
          </w:p>
        </w:tc>
      </w:tr>
      <w:tr w:rsidR="008406BD" w:rsidRPr="00DC1F00" w14:paraId="3EB1CB54"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607C6368"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ANGOLA</w:t>
            </w:r>
          </w:p>
        </w:tc>
        <w:tc>
          <w:tcPr>
            <w:tcW w:w="1134" w:type="dxa"/>
            <w:vMerge w:val="restart"/>
            <w:shd w:val="clear" w:color="auto" w:fill="auto"/>
            <w:tcMar>
              <w:top w:w="0" w:type="dxa"/>
              <w:left w:w="45" w:type="dxa"/>
              <w:bottom w:w="0" w:type="dxa"/>
              <w:right w:w="45" w:type="dxa"/>
            </w:tcMar>
            <w:vAlign w:val="center"/>
            <w:hideMark/>
          </w:tcPr>
          <w:p w14:paraId="1EFE699F"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Luanda</w:t>
            </w:r>
          </w:p>
        </w:tc>
        <w:tc>
          <w:tcPr>
            <w:tcW w:w="851" w:type="dxa"/>
            <w:shd w:val="clear" w:color="auto" w:fill="auto"/>
            <w:tcMar>
              <w:top w:w="0" w:type="dxa"/>
              <w:left w:w="45" w:type="dxa"/>
              <w:bottom w:w="0" w:type="dxa"/>
              <w:right w:w="45" w:type="dxa"/>
            </w:tcMar>
            <w:vAlign w:val="bottom"/>
            <w:hideMark/>
          </w:tcPr>
          <w:p w14:paraId="2126AE4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63F80E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UN190</w:t>
            </w:r>
          </w:p>
        </w:tc>
        <w:tc>
          <w:tcPr>
            <w:tcW w:w="992" w:type="dxa"/>
            <w:shd w:val="clear" w:color="auto" w:fill="auto"/>
            <w:tcMar>
              <w:top w:w="0" w:type="dxa"/>
              <w:left w:w="45" w:type="dxa"/>
              <w:bottom w:w="0" w:type="dxa"/>
              <w:right w:w="45" w:type="dxa"/>
            </w:tcMar>
            <w:vAlign w:val="bottom"/>
            <w:hideMark/>
          </w:tcPr>
          <w:p w14:paraId="3E4AFCD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OKDOL</w:t>
            </w:r>
          </w:p>
        </w:tc>
        <w:tc>
          <w:tcPr>
            <w:tcW w:w="990" w:type="dxa"/>
            <w:shd w:val="clear" w:color="auto" w:fill="auto"/>
            <w:tcMar>
              <w:top w:w="0" w:type="dxa"/>
              <w:left w:w="45" w:type="dxa"/>
              <w:bottom w:w="0" w:type="dxa"/>
              <w:right w:w="45" w:type="dxa"/>
            </w:tcMar>
            <w:vAlign w:val="bottom"/>
            <w:hideMark/>
          </w:tcPr>
          <w:p w14:paraId="5DD1B64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14A2E7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EGNAB</w:t>
            </w:r>
          </w:p>
        </w:tc>
        <w:tc>
          <w:tcPr>
            <w:tcW w:w="851" w:type="dxa"/>
            <w:shd w:val="clear" w:color="auto" w:fill="auto"/>
            <w:tcMar>
              <w:top w:w="0" w:type="dxa"/>
              <w:left w:w="45" w:type="dxa"/>
              <w:bottom w:w="0" w:type="dxa"/>
              <w:right w:w="45" w:type="dxa"/>
            </w:tcMar>
            <w:vAlign w:val="bottom"/>
            <w:hideMark/>
          </w:tcPr>
          <w:p w14:paraId="25E543F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676CAE5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4F6A5E5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06DE82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5D2374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CA03A0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DEC2B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11E175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UN187/</w:t>
            </w:r>
          </w:p>
          <w:p w14:paraId="1173C21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UR526</w:t>
            </w:r>
          </w:p>
        </w:tc>
        <w:tc>
          <w:tcPr>
            <w:tcW w:w="992" w:type="dxa"/>
            <w:shd w:val="clear" w:color="auto" w:fill="auto"/>
            <w:tcMar>
              <w:top w:w="0" w:type="dxa"/>
              <w:left w:w="45" w:type="dxa"/>
              <w:bottom w:w="0" w:type="dxa"/>
              <w:right w:w="45" w:type="dxa"/>
            </w:tcMar>
            <w:vAlign w:val="bottom"/>
            <w:hideMark/>
          </w:tcPr>
          <w:p w14:paraId="20EA54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ANVAG</w:t>
            </w:r>
          </w:p>
        </w:tc>
        <w:tc>
          <w:tcPr>
            <w:tcW w:w="990" w:type="dxa"/>
            <w:shd w:val="clear" w:color="auto" w:fill="auto"/>
            <w:tcMar>
              <w:top w:w="0" w:type="dxa"/>
              <w:left w:w="45" w:type="dxa"/>
              <w:bottom w:w="0" w:type="dxa"/>
              <w:right w:w="45" w:type="dxa"/>
            </w:tcMar>
            <w:vAlign w:val="bottom"/>
            <w:hideMark/>
          </w:tcPr>
          <w:p w14:paraId="58B2288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C8BE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LIKAD</w:t>
            </w:r>
          </w:p>
        </w:tc>
        <w:tc>
          <w:tcPr>
            <w:tcW w:w="851" w:type="dxa"/>
            <w:shd w:val="clear" w:color="auto" w:fill="auto"/>
            <w:tcMar>
              <w:top w:w="0" w:type="dxa"/>
              <w:left w:w="45" w:type="dxa"/>
              <w:bottom w:w="0" w:type="dxa"/>
              <w:right w:w="45" w:type="dxa"/>
            </w:tcMar>
            <w:vAlign w:val="bottom"/>
            <w:hideMark/>
          </w:tcPr>
          <w:p w14:paraId="41497B3A"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3B09268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6916F2C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A8FCE9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36F40A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E0F705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155FCF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2AD597F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UL307</w:t>
            </w:r>
          </w:p>
        </w:tc>
        <w:tc>
          <w:tcPr>
            <w:tcW w:w="992" w:type="dxa"/>
            <w:shd w:val="clear" w:color="auto" w:fill="auto"/>
            <w:tcMar>
              <w:top w:w="0" w:type="dxa"/>
              <w:left w:w="45" w:type="dxa"/>
              <w:bottom w:w="0" w:type="dxa"/>
              <w:right w:w="45" w:type="dxa"/>
            </w:tcMar>
            <w:vAlign w:val="bottom"/>
            <w:hideMark/>
          </w:tcPr>
          <w:p w14:paraId="5F34E1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ABAPU</w:t>
            </w:r>
          </w:p>
        </w:tc>
        <w:tc>
          <w:tcPr>
            <w:tcW w:w="990" w:type="dxa"/>
            <w:shd w:val="clear" w:color="auto" w:fill="auto"/>
            <w:tcMar>
              <w:top w:w="0" w:type="dxa"/>
              <w:left w:w="45" w:type="dxa"/>
              <w:bottom w:w="0" w:type="dxa"/>
              <w:right w:w="45" w:type="dxa"/>
            </w:tcMar>
            <w:vAlign w:val="bottom"/>
            <w:hideMark/>
          </w:tcPr>
          <w:p w14:paraId="0AB94A5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65145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ONTAR</w:t>
            </w:r>
          </w:p>
        </w:tc>
        <w:tc>
          <w:tcPr>
            <w:tcW w:w="851" w:type="dxa"/>
            <w:shd w:val="clear" w:color="auto" w:fill="auto"/>
            <w:tcMar>
              <w:top w:w="0" w:type="dxa"/>
              <w:left w:w="45" w:type="dxa"/>
              <w:bottom w:w="0" w:type="dxa"/>
              <w:right w:w="45" w:type="dxa"/>
            </w:tcMar>
            <w:vAlign w:val="bottom"/>
            <w:hideMark/>
          </w:tcPr>
          <w:p w14:paraId="1DC929D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4955E7D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7FAC92F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118C09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9F4AF2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AF0252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9CE865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130569E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UA400</w:t>
            </w:r>
          </w:p>
        </w:tc>
        <w:tc>
          <w:tcPr>
            <w:tcW w:w="992" w:type="dxa"/>
            <w:shd w:val="clear" w:color="auto" w:fill="auto"/>
            <w:tcMar>
              <w:top w:w="0" w:type="dxa"/>
              <w:left w:w="45" w:type="dxa"/>
              <w:bottom w:w="0" w:type="dxa"/>
              <w:right w:w="45" w:type="dxa"/>
            </w:tcMar>
            <w:vAlign w:val="bottom"/>
            <w:hideMark/>
          </w:tcPr>
          <w:p w14:paraId="51BCFE7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EGSUD</w:t>
            </w:r>
          </w:p>
        </w:tc>
        <w:tc>
          <w:tcPr>
            <w:tcW w:w="990" w:type="dxa"/>
            <w:shd w:val="clear" w:color="auto" w:fill="auto"/>
            <w:tcMar>
              <w:top w:w="0" w:type="dxa"/>
              <w:left w:w="45" w:type="dxa"/>
              <w:bottom w:w="0" w:type="dxa"/>
              <w:right w:w="45" w:type="dxa"/>
            </w:tcMar>
            <w:vAlign w:val="bottom"/>
            <w:hideMark/>
          </w:tcPr>
          <w:p w14:paraId="5A7AE78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8103C9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OPAPO</w:t>
            </w:r>
          </w:p>
        </w:tc>
        <w:tc>
          <w:tcPr>
            <w:tcW w:w="851" w:type="dxa"/>
            <w:shd w:val="clear" w:color="auto" w:fill="auto"/>
            <w:tcMar>
              <w:top w:w="0" w:type="dxa"/>
              <w:left w:w="45" w:type="dxa"/>
              <w:bottom w:w="0" w:type="dxa"/>
              <w:right w:w="45" w:type="dxa"/>
            </w:tcMar>
            <w:vAlign w:val="bottom"/>
            <w:hideMark/>
          </w:tcPr>
          <w:p w14:paraId="61F263C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400</w:t>
            </w:r>
          </w:p>
        </w:tc>
        <w:tc>
          <w:tcPr>
            <w:tcW w:w="992" w:type="dxa"/>
            <w:shd w:val="clear" w:color="auto" w:fill="auto"/>
            <w:tcMar>
              <w:top w:w="0" w:type="dxa"/>
              <w:left w:w="45" w:type="dxa"/>
              <w:bottom w:w="0" w:type="dxa"/>
              <w:right w:w="45" w:type="dxa"/>
            </w:tcMar>
            <w:vAlign w:val="bottom"/>
            <w:hideMark/>
          </w:tcPr>
          <w:p w14:paraId="2AEB604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410</w:t>
            </w:r>
          </w:p>
        </w:tc>
        <w:tc>
          <w:tcPr>
            <w:tcW w:w="1701" w:type="dxa"/>
            <w:shd w:val="clear" w:color="auto" w:fill="auto"/>
            <w:tcMar>
              <w:top w:w="0" w:type="dxa"/>
              <w:left w:w="45" w:type="dxa"/>
              <w:bottom w:w="0" w:type="dxa"/>
              <w:right w:w="45" w:type="dxa"/>
            </w:tcMar>
            <w:vAlign w:val="bottom"/>
            <w:hideMark/>
          </w:tcPr>
          <w:p w14:paraId="22D85A9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9A0F1A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DA1BB0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09192C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BB99B5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5A891C6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5913F71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EPNUL</w:t>
            </w:r>
          </w:p>
        </w:tc>
        <w:tc>
          <w:tcPr>
            <w:tcW w:w="990" w:type="dxa"/>
            <w:shd w:val="clear" w:color="auto" w:fill="auto"/>
            <w:tcMar>
              <w:top w:w="0" w:type="dxa"/>
              <w:left w:w="45" w:type="dxa"/>
              <w:bottom w:w="0" w:type="dxa"/>
              <w:right w:w="45" w:type="dxa"/>
            </w:tcMar>
            <w:vAlign w:val="bottom"/>
            <w:hideMark/>
          </w:tcPr>
          <w:p w14:paraId="6DFBB68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C962C3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DURNA</w:t>
            </w:r>
          </w:p>
        </w:tc>
        <w:tc>
          <w:tcPr>
            <w:tcW w:w="851" w:type="dxa"/>
            <w:shd w:val="clear" w:color="auto" w:fill="auto"/>
            <w:tcMar>
              <w:top w:w="0" w:type="dxa"/>
              <w:left w:w="45" w:type="dxa"/>
              <w:bottom w:w="0" w:type="dxa"/>
              <w:right w:w="45" w:type="dxa"/>
            </w:tcMar>
            <w:vAlign w:val="bottom"/>
            <w:hideMark/>
          </w:tcPr>
          <w:p w14:paraId="582B05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057C49D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0C2A9BA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604E3B1"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E63C48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4762FC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512BD0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1AE9AA8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UM998</w:t>
            </w:r>
          </w:p>
        </w:tc>
        <w:tc>
          <w:tcPr>
            <w:tcW w:w="992" w:type="dxa"/>
            <w:shd w:val="clear" w:color="auto" w:fill="auto"/>
            <w:tcMar>
              <w:top w:w="0" w:type="dxa"/>
              <w:left w:w="45" w:type="dxa"/>
              <w:bottom w:w="0" w:type="dxa"/>
              <w:right w:w="45" w:type="dxa"/>
            </w:tcMar>
            <w:vAlign w:val="bottom"/>
            <w:hideMark/>
          </w:tcPr>
          <w:p w14:paraId="1140BF3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990" w:type="dxa"/>
            <w:shd w:val="clear" w:color="auto" w:fill="auto"/>
            <w:tcMar>
              <w:top w:w="0" w:type="dxa"/>
              <w:left w:w="45" w:type="dxa"/>
              <w:bottom w:w="0" w:type="dxa"/>
              <w:right w:w="45" w:type="dxa"/>
            </w:tcMar>
            <w:vAlign w:val="bottom"/>
            <w:hideMark/>
          </w:tcPr>
          <w:p w14:paraId="7BF53CB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A27CD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BUGRO</w:t>
            </w:r>
          </w:p>
        </w:tc>
        <w:tc>
          <w:tcPr>
            <w:tcW w:w="851" w:type="dxa"/>
            <w:shd w:val="clear" w:color="auto" w:fill="auto"/>
            <w:tcMar>
              <w:top w:w="0" w:type="dxa"/>
              <w:left w:w="45" w:type="dxa"/>
              <w:bottom w:w="0" w:type="dxa"/>
              <w:right w:w="45" w:type="dxa"/>
            </w:tcMar>
            <w:vAlign w:val="bottom"/>
            <w:hideMark/>
          </w:tcPr>
          <w:p w14:paraId="33FA82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2C7E3E3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310, 330, 370</w:t>
            </w:r>
          </w:p>
        </w:tc>
        <w:tc>
          <w:tcPr>
            <w:tcW w:w="1701" w:type="dxa"/>
            <w:shd w:val="clear" w:color="auto" w:fill="auto"/>
            <w:tcMar>
              <w:top w:w="0" w:type="dxa"/>
              <w:left w:w="45" w:type="dxa"/>
              <w:bottom w:w="0" w:type="dxa"/>
              <w:right w:w="45" w:type="dxa"/>
            </w:tcMar>
            <w:vAlign w:val="bottom"/>
            <w:hideMark/>
          </w:tcPr>
          <w:p w14:paraId="022524E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F1B077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49FE53A"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529D07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02E47E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A8871D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UG450</w:t>
            </w:r>
          </w:p>
        </w:tc>
        <w:tc>
          <w:tcPr>
            <w:tcW w:w="992" w:type="dxa"/>
            <w:shd w:val="clear" w:color="auto" w:fill="auto"/>
            <w:tcMar>
              <w:top w:w="0" w:type="dxa"/>
              <w:left w:w="45" w:type="dxa"/>
              <w:bottom w:w="0" w:type="dxa"/>
              <w:right w:w="45" w:type="dxa"/>
            </w:tcMar>
            <w:vAlign w:val="bottom"/>
            <w:hideMark/>
          </w:tcPr>
          <w:p w14:paraId="3F84C6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ONTAR</w:t>
            </w:r>
          </w:p>
        </w:tc>
        <w:tc>
          <w:tcPr>
            <w:tcW w:w="990" w:type="dxa"/>
            <w:shd w:val="clear" w:color="auto" w:fill="auto"/>
            <w:tcMar>
              <w:top w:w="0" w:type="dxa"/>
              <w:left w:w="45" w:type="dxa"/>
              <w:bottom w:w="0" w:type="dxa"/>
              <w:right w:w="45" w:type="dxa"/>
            </w:tcMar>
            <w:vAlign w:val="bottom"/>
            <w:hideMark/>
          </w:tcPr>
          <w:p w14:paraId="63C7FA0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9CFA41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851" w:type="dxa"/>
            <w:shd w:val="clear" w:color="auto" w:fill="auto"/>
            <w:tcMar>
              <w:top w:w="0" w:type="dxa"/>
              <w:left w:w="45" w:type="dxa"/>
              <w:bottom w:w="0" w:type="dxa"/>
              <w:right w:w="45" w:type="dxa"/>
            </w:tcMar>
            <w:vAlign w:val="bottom"/>
            <w:hideMark/>
          </w:tcPr>
          <w:p w14:paraId="7DD65C5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23A0937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w:t>
            </w:r>
          </w:p>
        </w:tc>
        <w:tc>
          <w:tcPr>
            <w:tcW w:w="1701" w:type="dxa"/>
            <w:shd w:val="clear" w:color="auto" w:fill="auto"/>
            <w:tcMar>
              <w:top w:w="0" w:type="dxa"/>
              <w:left w:w="45" w:type="dxa"/>
              <w:bottom w:w="0" w:type="dxa"/>
              <w:right w:w="45" w:type="dxa"/>
            </w:tcMar>
            <w:vAlign w:val="bottom"/>
            <w:hideMark/>
          </w:tcPr>
          <w:p w14:paraId="62457EB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A3DD76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AF99FD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576E05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C8A2C0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1BC7ACA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UL340/</w:t>
            </w:r>
          </w:p>
          <w:p w14:paraId="5637980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UA611</w:t>
            </w:r>
          </w:p>
        </w:tc>
        <w:tc>
          <w:tcPr>
            <w:tcW w:w="992" w:type="dxa"/>
            <w:shd w:val="clear" w:color="auto" w:fill="auto"/>
            <w:tcMar>
              <w:top w:w="0" w:type="dxa"/>
              <w:left w:w="45" w:type="dxa"/>
              <w:bottom w:w="0" w:type="dxa"/>
              <w:right w:w="45" w:type="dxa"/>
            </w:tcMar>
            <w:vAlign w:val="bottom"/>
            <w:hideMark/>
          </w:tcPr>
          <w:p w14:paraId="2DCF123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ONTAR</w:t>
            </w:r>
          </w:p>
        </w:tc>
        <w:tc>
          <w:tcPr>
            <w:tcW w:w="990" w:type="dxa"/>
            <w:shd w:val="clear" w:color="auto" w:fill="auto"/>
            <w:tcMar>
              <w:top w:w="0" w:type="dxa"/>
              <w:left w:w="45" w:type="dxa"/>
              <w:bottom w:w="0" w:type="dxa"/>
              <w:right w:w="45" w:type="dxa"/>
            </w:tcMar>
            <w:vAlign w:val="bottom"/>
            <w:hideMark/>
          </w:tcPr>
          <w:p w14:paraId="7BFA962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5E5B2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(BUDEL) ARBAK</w:t>
            </w:r>
          </w:p>
        </w:tc>
        <w:tc>
          <w:tcPr>
            <w:tcW w:w="851" w:type="dxa"/>
            <w:shd w:val="clear" w:color="auto" w:fill="auto"/>
            <w:tcMar>
              <w:top w:w="0" w:type="dxa"/>
              <w:left w:w="45" w:type="dxa"/>
              <w:bottom w:w="0" w:type="dxa"/>
              <w:right w:w="45" w:type="dxa"/>
            </w:tcMar>
            <w:vAlign w:val="bottom"/>
            <w:hideMark/>
          </w:tcPr>
          <w:p w14:paraId="59DB1DF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461954D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shd w:val="clear" w:color="auto" w:fill="auto"/>
            <w:tcMar>
              <w:top w:w="0" w:type="dxa"/>
              <w:left w:w="45" w:type="dxa"/>
              <w:bottom w:w="0" w:type="dxa"/>
              <w:right w:w="45" w:type="dxa"/>
            </w:tcMar>
            <w:vAlign w:val="bottom"/>
            <w:hideMark/>
          </w:tcPr>
          <w:p w14:paraId="54D77F5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6DEA29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17E0C6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BAE677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CC3315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5748C7E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UN187/</w:t>
            </w:r>
          </w:p>
          <w:p w14:paraId="1E298E9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UA611</w:t>
            </w:r>
          </w:p>
        </w:tc>
        <w:tc>
          <w:tcPr>
            <w:tcW w:w="992" w:type="dxa"/>
            <w:shd w:val="clear" w:color="auto" w:fill="auto"/>
            <w:tcMar>
              <w:top w:w="0" w:type="dxa"/>
              <w:left w:w="45" w:type="dxa"/>
              <w:bottom w:w="0" w:type="dxa"/>
              <w:right w:w="45" w:type="dxa"/>
            </w:tcMar>
            <w:vAlign w:val="bottom"/>
            <w:hideMark/>
          </w:tcPr>
          <w:p w14:paraId="3B50B82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ANVAG</w:t>
            </w:r>
          </w:p>
        </w:tc>
        <w:tc>
          <w:tcPr>
            <w:tcW w:w="990" w:type="dxa"/>
            <w:shd w:val="clear" w:color="auto" w:fill="auto"/>
            <w:tcMar>
              <w:top w:w="0" w:type="dxa"/>
              <w:left w:w="45" w:type="dxa"/>
              <w:bottom w:w="0" w:type="dxa"/>
              <w:right w:w="45" w:type="dxa"/>
            </w:tcMar>
            <w:vAlign w:val="bottom"/>
            <w:hideMark/>
          </w:tcPr>
          <w:p w14:paraId="22B5CD4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VNA</w:t>
            </w:r>
          </w:p>
        </w:tc>
        <w:tc>
          <w:tcPr>
            <w:tcW w:w="1136" w:type="dxa"/>
            <w:shd w:val="clear" w:color="auto" w:fill="auto"/>
            <w:tcMar>
              <w:top w:w="0" w:type="dxa"/>
              <w:left w:w="45" w:type="dxa"/>
              <w:bottom w:w="0" w:type="dxa"/>
              <w:right w:w="45" w:type="dxa"/>
            </w:tcMar>
            <w:vAlign w:val="bottom"/>
            <w:hideMark/>
          </w:tcPr>
          <w:p w14:paraId="33918C4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(BUDEL) ARBAK</w:t>
            </w:r>
          </w:p>
        </w:tc>
        <w:tc>
          <w:tcPr>
            <w:tcW w:w="851" w:type="dxa"/>
            <w:shd w:val="clear" w:color="auto" w:fill="auto"/>
            <w:tcMar>
              <w:top w:w="0" w:type="dxa"/>
              <w:left w:w="45" w:type="dxa"/>
              <w:bottom w:w="0" w:type="dxa"/>
              <w:right w:w="45" w:type="dxa"/>
            </w:tcMar>
            <w:vAlign w:val="bottom"/>
            <w:hideMark/>
          </w:tcPr>
          <w:p w14:paraId="71BED44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40E1D3B9"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328441D7"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r>
      <w:tr w:rsidR="008406BD" w:rsidRPr="00DC1F00" w14:paraId="1F2C48F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61000E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F0052E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A7A04D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2619B06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UT943</w:t>
            </w:r>
          </w:p>
        </w:tc>
        <w:tc>
          <w:tcPr>
            <w:tcW w:w="992" w:type="dxa"/>
            <w:shd w:val="clear" w:color="auto" w:fill="auto"/>
            <w:tcMar>
              <w:top w:w="0" w:type="dxa"/>
              <w:left w:w="45" w:type="dxa"/>
              <w:bottom w:w="0" w:type="dxa"/>
              <w:right w:w="45" w:type="dxa"/>
            </w:tcMar>
            <w:vAlign w:val="bottom"/>
            <w:hideMark/>
          </w:tcPr>
          <w:p w14:paraId="4290837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UNLOK</w:t>
            </w:r>
          </w:p>
        </w:tc>
        <w:tc>
          <w:tcPr>
            <w:tcW w:w="990" w:type="dxa"/>
            <w:shd w:val="clear" w:color="auto" w:fill="auto"/>
            <w:tcMar>
              <w:top w:w="0" w:type="dxa"/>
              <w:left w:w="45" w:type="dxa"/>
              <w:bottom w:w="0" w:type="dxa"/>
              <w:right w:w="45" w:type="dxa"/>
            </w:tcMar>
            <w:vAlign w:val="bottom"/>
            <w:hideMark/>
          </w:tcPr>
          <w:p w14:paraId="3D10E46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16C0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ITNEL</w:t>
            </w:r>
          </w:p>
        </w:tc>
        <w:tc>
          <w:tcPr>
            <w:tcW w:w="851" w:type="dxa"/>
            <w:shd w:val="clear" w:color="auto" w:fill="auto"/>
            <w:tcMar>
              <w:top w:w="0" w:type="dxa"/>
              <w:left w:w="45" w:type="dxa"/>
              <w:bottom w:w="0" w:type="dxa"/>
              <w:right w:w="45" w:type="dxa"/>
            </w:tcMar>
            <w:vAlign w:val="bottom"/>
            <w:hideMark/>
          </w:tcPr>
          <w:p w14:paraId="1FF4DDF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0FF4A66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37A0641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947C566"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0F8866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336698A" w14:textId="77777777" w:rsidTr="008406BD">
        <w:trPr>
          <w:trHeight w:val="300"/>
        </w:trPr>
        <w:tc>
          <w:tcPr>
            <w:tcW w:w="1418" w:type="dxa"/>
            <w:vMerge w:val="restart"/>
            <w:shd w:val="clear" w:color="auto" w:fill="auto"/>
            <w:tcMar>
              <w:top w:w="0" w:type="dxa"/>
              <w:left w:w="45" w:type="dxa"/>
              <w:bottom w:w="0" w:type="dxa"/>
              <w:right w:w="45" w:type="dxa"/>
            </w:tcMar>
            <w:vAlign w:val="center"/>
            <w:hideMark/>
          </w:tcPr>
          <w:p w14:paraId="316CC08F"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BOTSWANA</w:t>
            </w:r>
          </w:p>
        </w:tc>
        <w:tc>
          <w:tcPr>
            <w:tcW w:w="1134" w:type="dxa"/>
            <w:vMerge w:val="restart"/>
            <w:shd w:val="clear" w:color="auto" w:fill="auto"/>
            <w:tcMar>
              <w:top w:w="0" w:type="dxa"/>
              <w:left w:w="45" w:type="dxa"/>
              <w:bottom w:w="0" w:type="dxa"/>
              <w:right w:w="45" w:type="dxa"/>
            </w:tcMar>
            <w:vAlign w:val="center"/>
            <w:hideMark/>
          </w:tcPr>
          <w:p w14:paraId="3423FF79"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Gaborone</w:t>
            </w:r>
          </w:p>
        </w:tc>
        <w:tc>
          <w:tcPr>
            <w:tcW w:w="851" w:type="dxa"/>
            <w:shd w:val="clear" w:color="auto" w:fill="auto"/>
            <w:tcMar>
              <w:top w:w="0" w:type="dxa"/>
              <w:left w:w="45" w:type="dxa"/>
              <w:bottom w:w="0" w:type="dxa"/>
              <w:right w:w="45" w:type="dxa"/>
            </w:tcMar>
            <w:vAlign w:val="bottom"/>
            <w:hideMark/>
          </w:tcPr>
          <w:p w14:paraId="640C906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510CE29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765E6C0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RUDAS</w:t>
            </w:r>
          </w:p>
        </w:tc>
        <w:tc>
          <w:tcPr>
            <w:tcW w:w="990" w:type="dxa"/>
            <w:shd w:val="clear" w:color="auto" w:fill="auto"/>
            <w:tcMar>
              <w:top w:w="0" w:type="dxa"/>
              <w:left w:w="45" w:type="dxa"/>
              <w:bottom w:w="0" w:type="dxa"/>
              <w:right w:w="45" w:type="dxa"/>
            </w:tcMar>
            <w:vAlign w:val="bottom"/>
            <w:hideMark/>
          </w:tcPr>
          <w:p w14:paraId="1F638EA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964806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EPMAG</w:t>
            </w:r>
          </w:p>
        </w:tc>
        <w:tc>
          <w:tcPr>
            <w:tcW w:w="851" w:type="dxa"/>
            <w:shd w:val="clear" w:color="auto" w:fill="auto"/>
            <w:tcMar>
              <w:top w:w="0" w:type="dxa"/>
              <w:left w:w="45" w:type="dxa"/>
              <w:bottom w:w="0" w:type="dxa"/>
              <w:right w:w="45" w:type="dxa"/>
            </w:tcMar>
            <w:vAlign w:val="bottom"/>
            <w:hideMark/>
          </w:tcPr>
          <w:p w14:paraId="2F9E99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bottom"/>
            <w:hideMark/>
          </w:tcPr>
          <w:p w14:paraId="72802C8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370, 410</w:t>
            </w:r>
          </w:p>
        </w:tc>
        <w:tc>
          <w:tcPr>
            <w:tcW w:w="1701" w:type="dxa"/>
            <w:shd w:val="clear" w:color="auto" w:fill="auto"/>
            <w:tcMar>
              <w:top w:w="0" w:type="dxa"/>
              <w:left w:w="45" w:type="dxa"/>
              <w:bottom w:w="0" w:type="dxa"/>
              <w:right w:w="45" w:type="dxa"/>
            </w:tcMar>
            <w:vAlign w:val="bottom"/>
            <w:hideMark/>
          </w:tcPr>
          <w:p w14:paraId="3A3876E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r>
      <w:tr w:rsidR="008406BD" w:rsidRPr="00DC1F00" w14:paraId="7BB12EF7"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797BA30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7294F5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6D52DF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B52595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013B3AC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TAVLA</w:t>
            </w:r>
          </w:p>
        </w:tc>
        <w:tc>
          <w:tcPr>
            <w:tcW w:w="990" w:type="dxa"/>
            <w:shd w:val="clear" w:color="auto" w:fill="auto"/>
            <w:tcMar>
              <w:top w:w="0" w:type="dxa"/>
              <w:left w:w="45" w:type="dxa"/>
              <w:bottom w:w="0" w:type="dxa"/>
              <w:right w:w="45" w:type="dxa"/>
            </w:tcMar>
            <w:vAlign w:val="bottom"/>
            <w:hideMark/>
          </w:tcPr>
          <w:p w14:paraId="584B812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3A73F6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DANAM</w:t>
            </w:r>
          </w:p>
        </w:tc>
        <w:tc>
          <w:tcPr>
            <w:tcW w:w="851" w:type="dxa"/>
            <w:shd w:val="clear" w:color="auto" w:fill="auto"/>
            <w:tcMar>
              <w:top w:w="0" w:type="dxa"/>
              <w:left w:w="45" w:type="dxa"/>
              <w:bottom w:w="0" w:type="dxa"/>
              <w:right w:w="45" w:type="dxa"/>
            </w:tcMar>
            <w:vAlign w:val="bottom"/>
            <w:hideMark/>
          </w:tcPr>
          <w:p w14:paraId="2237AC6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280, 320, 360</w:t>
            </w:r>
          </w:p>
        </w:tc>
        <w:tc>
          <w:tcPr>
            <w:tcW w:w="992" w:type="dxa"/>
            <w:shd w:val="clear" w:color="auto" w:fill="auto"/>
            <w:tcMar>
              <w:top w:w="0" w:type="dxa"/>
              <w:left w:w="45" w:type="dxa"/>
              <w:bottom w:w="0" w:type="dxa"/>
              <w:right w:w="45" w:type="dxa"/>
            </w:tcMar>
            <w:vAlign w:val="bottom"/>
            <w:hideMark/>
          </w:tcPr>
          <w:p w14:paraId="4CDECE4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310, 350, 390</w:t>
            </w:r>
          </w:p>
        </w:tc>
        <w:tc>
          <w:tcPr>
            <w:tcW w:w="1701" w:type="dxa"/>
            <w:shd w:val="clear" w:color="auto" w:fill="auto"/>
            <w:tcMar>
              <w:top w:w="0" w:type="dxa"/>
              <w:left w:w="45" w:type="dxa"/>
              <w:bottom w:w="0" w:type="dxa"/>
              <w:right w:w="45" w:type="dxa"/>
            </w:tcMar>
            <w:vAlign w:val="bottom"/>
            <w:hideMark/>
          </w:tcPr>
          <w:p w14:paraId="1A9C5D3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F44A216"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5763C31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93F87C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549531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690437E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UN181</w:t>
            </w:r>
          </w:p>
        </w:tc>
        <w:tc>
          <w:tcPr>
            <w:tcW w:w="992" w:type="dxa"/>
            <w:shd w:val="clear" w:color="auto" w:fill="auto"/>
            <w:tcMar>
              <w:top w:w="0" w:type="dxa"/>
              <w:left w:w="45" w:type="dxa"/>
              <w:bottom w:w="0" w:type="dxa"/>
              <w:right w:w="45" w:type="dxa"/>
            </w:tcMar>
            <w:vAlign w:val="bottom"/>
            <w:hideMark/>
          </w:tcPr>
          <w:p w14:paraId="61E137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TETUS</w:t>
            </w:r>
          </w:p>
        </w:tc>
        <w:tc>
          <w:tcPr>
            <w:tcW w:w="990" w:type="dxa"/>
            <w:shd w:val="clear" w:color="auto" w:fill="auto"/>
            <w:tcMar>
              <w:top w:w="0" w:type="dxa"/>
              <w:left w:w="45" w:type="dxa"/>
              <w:bottom w:w="0" w:type="dxa"/>
              <w:right w:w="45" w:type="dxa"/>
            </w:tcMar>
            <w:vAlign w:val="bottom"/>
            <w:hideMark/>
          </w:tcPr>
          <w:p w14:paraId="1809553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91736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GABSI</w:t>
            </w:r>
          </w:p>
        </w:tc>
        <w:tc>
          <w:tcPr>
            <w:tcW w:w="851" w:type="dxa"/>
            <w:shd w:val="clear" w:color="auto" w:fill="auto"/>
            <w:tcMar>
              <w:top w:w="0" w:type="dxa"/>
              <w:left w:w="45" w:type="dxa"/>
              <w:bottom w:w="0" w:type="dxa"/>
              <w:right w:w="45" w:type="dxa"/>
            </w:tcMar>
            <w:vAlign w:val="bottom"/>
            <w:hideMark/>
          </w:tcPr>
          <w:p w14:paraId="4A8C57C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05108BF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310, 350, 410</w:t>
            </w:r>
          </w:p>
        </w:tc>
        <w:tc>
          <w:tcPr>
            <w:tcW w:w="1701" w:type="dxa"/>
            <w:shd w:val="clear" w:color="auto" w:fill="auto"/>
            <w:tcMar>
              <w:top w:w="0" w:type="dxa"/>
              <w:left w:w="45" w:type="dxa"/>
              <w:bottom w:w="0" w:type="dxa"/>
              <w:right w:w="45" w:type="dxa"/>
            </w:tcMar>
            <w:vAlign w:val="bottom"/>
            <w:hideMark/>
          </w:tcPr>
          <w:p w14:paraId="66D75E2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B50CEC9"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370B199B"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FE233A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3E3D65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6A3D26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UL307</w:t>
            </w:r>
          </w:p>
        </w:tc>
        <w:tc>
          <w:tcPr>
            <w:tcW w:w="992" w:type="dxa"/>
            <w:shd w:val="clear" w:color="auto" w:fill="auto"/>
            <w:tcMar>
              <w:top w:w="0" w:type="dxa"/>
              <w:left w:w="45" w:type="dxa"/>
              <w:bottom w:w="0" w:type="dxa"/>
              <w:right w:w="45" w:type="dxa"/>
            </w:tcMar>
            <w:vAlign w:val="bottom"/>
            <w:hideMark/>
          </w:tcPr>
          <w:p w14:paraId="45CB95B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ETOSA (UVLUK) </w:t>
            </w:r>
          </w:p>
        </w:tc>
        <w:tc>
          <w:tcPr>
            <w:tcW w:w="990" w:type="dxa"/>
            <w:shd w:val="clear" w:color="auto" w:fill="auto"/>
            <w:tcMar>
              <w:top w:w="0" w:type="dxa"/>
              <w:left w:w="45" w:type="dxa"/>
              <w:bottom w:w="0" w:type="dxa"/>
              <w:right w:w="45" w:type="dxa"/>
            </w:tcMar>
            <w:vAlign w:val="bottom"/>
            <w:hideMark/>
          </w:tcPr>
          <w:p w14:paraId="2E3BF86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DB48C1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AVOGU</w:t>
            </w:r>
          </w:p>
        </w:tc>
        <w:tc>
          <w:tcPr>
            <w:tcW w:w="851" w:type="dxa"/>
            <w:shd w:val="clear" w:color="auto" w:fill="auto"/>
            <w:tcMar>
              <w:top w:w="0" w:type="dxa"/>
              <w:left w:w="45" w:type="dxa"/>
              <w:bottom w:w="0" w:type="dxa"/>
              <w:right w:w="45" w:type="dxa"/>
            </w:tcMar>
            <w:vAlign w:val="bottom"/>
            <w:hideMark/>
          </w:tcPr>
          <w:p w14:paraId="226F029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17C2D8C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330, 370, 410</w:t>
            </w:r>
          </w:p>
        </w:tc>
        <w:tc>
          <w:tcPr>
            <w:tcW w:w="1701" w:type="dxa"/>
            <w:shd w:val="clear" w:color="auto" w:fill="auto"/>
            <w:tcMar>
              <w:top w:w="0" w:type="dxa"/>
              <w:left w:w="45" w:type="dxa"/>
              <w:bottom w:w="0" w:type="dxa"/>
              <w:right w:w="45" w:type="dxa"/>
            </w:tcMar>
            <w:vAlign w:val="bottom"/>
            <w:hideMark/>
          </w:tcPr>
          <w:p w14:paraId="2902610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9ACE452"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4619EA4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3DB042"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89FC79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4B8D02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UT945</w:t>
            </w:r>
          </w:p>
        </w:tc>
        <w:tc>
          <w:tcPr>
            <w:tcW w:w="992" w:type="dxa"/>
            <w:shd w:val="clear" w:color="auto" w:fill="auto"/>
            <w:tcMar>
              <w:top w:w="0" w:type="dxa"/>
              <w:left w:w="45" w:type="dxa"/>
              <w:bottom w:w="0" w:type="dxa"/>
              <w:right w:w="45" w:type="dxa"/>
            </w:tcMar>
            <w:vAlign w:val="bottom"/>
            <w:hideMark/>
          </w:tcPr>
          <w:p w14:paraId="21177D3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BONAL</w:t>
            </w:r>
          </w:p>
        </w:tc>
        <w:tc>
          <w:tcPr>
            <w:tcW w:w="990" w:type="dxa"/>
            <w:shd w:val="clear" w:color="auto" w:fill="auto"/>
            <w:tcMar>
              <w:top w:w="0" w:type="dxa"/>
              <w:left w:w="45" w:type="dxa"/>
              <w:bottom w:w="0" w:type="dxa"/>
              <w:right w:w="45" w:type="dxa"/>
            </w:tcMar>
            <w:vAlign w:val="bottom"/>
            <w:hideMark/>
          </w:tcPr>
          <w:p w14:paraId="1D2C185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FAE047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TAVAS</w:t>
            </w:r>
          </w:p>
        </w:tc>
        <w:tc>
          <w:tcPr>
            <w:tcW w:w="851" w:type="dxa"/>
            <w:shd w:val="clear" w:color="auto" w:fill="auto"/>
            <w:tcMar>
              <w:top w:w="0" w:type="dxa"/>
              <w:left w:w="45" w:type="dxa"/>
              <w:bottom w:w="0" w:type="dxa"/>
              <w:right w:w="45" w:type="dxa"/>
            </w:tcMar>
            <w:vAlign w:val="bottom"/>
            <w:hideMark/>
          </w:tcPr>
          <w:p w14:paraId="11EE1AA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768249B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w:t>
            </w:r>
          </w:p>
        </w:tc>
        <w:tc>
          <w:tcPr>
            <w:tcW w:w="1701" w:type="dxa"/>
            <w:shd w:val="clear" w:color="auto" w:fill="auto"/>
            <w:tcMar>
              <w:top w:w="0" w:type="dxa"/>
              <w:left w:w="45" w:type="dxa"/>
              <w:bottom w:w="0" w:type="dxa"/>
              <w:right w:w="45" w:type="dxa"/>
            </w:tcMar>
            <w:vAlign w:val="bottom"/>
            <w:hideMark/>
          </w:tcPr>
          <w:p w14:paraId="7F520C4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D5D1C11" w14:textId="77777777" w:rsidTr="008406BD">
        <w:trPr>
          <w:trHeight w:val="300"/>
        </w:trPr>
        <w:tc>
          <w:tcPr>
            <w:tcW w:w="1418" w:type="dxa"/>
            <w:vMerge/>
            <w:shd w:val="clear" w:color="auto" w:fill="auto"/>
            <w:tcMar>
              <w:top w:w="0" w:type="dxa"/>
              <w:left w:w="45" w:type="dxa"/>
              <w:bottom w:w="0" w:type="dxa"/>
              <w:right w:w="45" w:type="dxa"/>
            </w:tcMar>
            <w:vAlign w:val="bottom"/>
          </w:tcPr>
          <w:p w14:paraId="48BFD50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025BA8E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05" w:type="dxa"/>
            <w:gridSpan w:val="8"/>
            <w:shd w:val="clear" w:color="auto" w:fill="auto"/>
            <w:tcMar>
              <w:top w:w="0" w:type="dxa"/>
              <w:left w:w="45" w:type="dxa"/>
              <w:bottom w:w="0" w:type="dxa"/>
              <w:right w:w="45" w:type="dxa"/>
            </w:tcMar>
            <w:vAlign w:val="bottom"/>
          </w:tcPr>
          <w:p w14:paraId="116BBDC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905BDC6"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280AAAAB" w14:textId="77777777" w:rsidR="008406BD" w:rsidRPr="00DC1F00" w:rsidRDefault="008406BD" w:rsidP="00555211">
            <w:pPr>
              <w:jc w:val="center"/>
              <w:rPr>
                <w:rFonts w:ascii="Times New Roman" w:eastAsia="Times New Roman" w:hAnsi="Times New Roman" w:cs="Times New Roman"/>
                <w:b/>
                <w:color w:val="FF0000"/>
                <w:sz w:val="22"/>
                <w:szCs w:val="22"/>
                <w:lang w:val="en-US" w:eastAsia="en-GB"/>
              </w:rPr>
            </w:pPr>
            <w:commentRangeStart w:id="89"/>
            <w:r w:rsidRPr="00DC1F00">
              <w:rPr>
                <w:rFonts w:ascii="Times New Roman" w:eastAsia="Times New Roman" w:hAnsi="Times New Roman" w:cs="Times New Roman"/>
                <w:b/>
                <w:color w:val="FF0000"/>
                <w:sz w:val="22"/>
                <w:szCs w:val="22"/>
                <w:lang w:val="en-US" w:eastAsia="en-GB"/>
              </w:rPr>
              <w:t>CABO VERDE</w:t>
            </w:r>
          </w:p>
        </w:tc>
        <w:tc>
          <w:tcPr>
            <w:tcW w:w="1134" w:type="dxa"/>
            <w:vMerge w:val="restart"/>
            <w:shd w:val="clear" w:color="auto" w:fill="auto"/>
            <w:tcMar>
              <w:top w:w="0" w:type="dxa"/>
              <w:left w:w="45" w:type="dxa"/>
              <w:bottom w:w="0" w:type="dxa"/>
              <w:right w:w="45" w:type="dxa"/>
            </w:tcMar>
            <w:vAlign w:val="center"/>
            <w:hideMark/>
          </w:tcPr>
          <w:p w14:paraId="3C422A94" w14:textId="77777777" w:rsidR="008406BD" w:rsidRPr="00DC1F00" w:rsidRDefault="008406BD" w:rsidP="00555211">
            <w:pPr>
              <w:jc w:val="cente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Sal</w:t>
            </w:r>
          </w:p>
        </w:tc>
        <w:tc>
          <w:tcPr>
            <w:tcW w:w="851" w:type="dxa"/>
            <w:shd w:val="clear" w:color="auto" w:fill="auto"/>
            <w:tcMar>
              <w:top w:w="0" w:type="dxa"/>
              <w:left w:w="45" w:type="dxa"/>
              <w:bottom w:w="0" w:type="dxa"/>
              <w:right w:w="45" w:type="dxa"/>
            </w:tcMar>
            <w:vAlign w:val="bottom"/>
            <w:hideMark/>
          </w:tcPr>
          <w:p w14:paraId="51683C0B"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6D4486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UN873</w:t>
            </w:r>
          </w:p>
        </w:tc>
        <w:tc>
          <w:tcPr>
            <w:tcW w:w="992" w:type="dxa"/>
            <w:shd w:val="clear" w:color="auto" w:fill="auto"/>
            <w:tcMar>
              <w:top w:w="0" w:type="dxa"/>
              <w:left w:w="45" w:type="dxa"/>
              <w:bottom w:w="0" w:type="dxa"/>
              <w:right w:w="45" w:type="dxa"/>
            </w:tcMar>
            <w:vAlign w:val="bottom"/>
            <w:hideMark/>
          </w:tcPr>
          <w:p w14:paraId="38E9E85D"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IPERA</w:t>
            </w:r>
          </w:p>
        </w:tc>
        <w:tc>
          <w:tcPr>
            <w:tcW w:w="990" w:type="dxa"/>
            <w:shd w:val="clear" w:color="auto" w:fill="auto"/>
            <w:tcMar>
              <w:top w:w="0" w:type="dxa"/>
              <w:left w:w="45" w:type="dxa"/>
              <w:bottom w:w="0" w:type="dxa"/>
              <w:right w:w="45" w:type="dxa"/>
            </w:tcMar>
            <w:vAlign w:val="bottom"/>
            <w:hideMark/>
          </w:tcPr>
          <w:p w14:paraId="00840EEE"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SAL</w:t>
            </w:r>
          </w:p>
        </w:tc>
        <w:tc>
          <w:tcPr>
            <w:tcW w:w="1136" w:type="dxa"/>
            <w:shd w:val="clear" w:color="auto" w:fill="auto"/>
            <w:tcMar>
              <w:top w:w="0" w:type="dxa"/>
              <w:left w:w="45" w:type="dxa"/>
              <w:bottom w:w="0" w:type="dxa"/>
              <w:right w:w="45" w:type="dxa"/>
            </w:tcMar>
            <w:vAlign w:val="bottom"/>
            <w:hideMark/>
          </w:tcPr>
          <w:p w14:paraId="653D7D7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POMAT</w:t>
            </w:r>
          </w:p>
        </w:tc>
        <w:tc>
          <w:tcPr>
            <w:tcW w:w="851" w:type="dxa"/>
            <w:shd w:val="clear" w:color="auto" w:fill="auto"/>
            <w:tcMar>
              <w:top w:w="0" w:type="dxa"/>
              <w:left w:w="45" w:type="dxa"/>
              <w:bottom w:w="0" w:type="dxa"/>
              <w:right w:w="45" w:type="dxa"/>
            </w:tcMar>
            <w:vAlign w:val="bottom"/>
            <w:hideMark/>
          </w:tcPr>
          <w:p w14:paraId="03029F7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16AB57E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val="restart"/>
            <w:shd w:val="clear" w:color="auto" w:fill="auto"/>
            <w:tcMar>
              <w:top w:w="0" w:type="dxa"/>
              <w:left w:w="45" w:type="dxa"/>
              <w:bottom w:w="0" w:type="dxa"/>
              <w:right w:w="45" w:type="dxa"/>
            </w:tcMar>
            <w:vAlign w:val="bottom"/>
            <w:hideMark/>
          </w:tcPr>
          <w:p w14:paraId="4657954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Cabo Verde to confirm</w:t>
            </w:r>
            <w:commentRangeEnd w:id="89"/>
            <w:r w:rsidR="005D0B41">
              <w:rPr>
                <w:rStyle w:val="CommentReference"/>
              </w:rPr>
              <w:commentReference w:id="89"/>
            </w:r>
          </w:p>
        </w:tc>
      </w:tr>
      <w:tr w:rsidR="008406BD" w:rsidRPr="00DC1F00" w14:paraId="188B3F7A" w14:textId="77777777" w:rsidTr="008406BD">
        <w:trPr>
          <w:trHeight w:val="315"/>
        </w:trPr>
        <w:tc>
          <w:tcPr>
            <w:tcW w:w="1418" w:type="dxa"/>
            <w:vMerge/>
            <w:shd w:val="clear" w:color="auto" w:fill="auto"/>
            <w:tcMar>
              <w:top w:w="0" w:type="dxa"/>
              <w:left w:w="45" w:type="dxa"/>
              <w:bottom w:w="0" w:type="dxa"/>
              <w:right w:w="45" w:type="dxa"/>
            </w:tcMar>
            <w:vAlign w:val="bottom"/>
          </w:tcPr>
          <w:p w14:paraId="5C4E22A1" w14:textId="77777777" w:rsidR="008406BD" w:rsidRPr="00DC1F00" w:rsidRDefault="008406BD" w:rsidP="00555211">
            <w:pPr>
              <w:rPr>
                <w:rFonts w:ascii="Times New Roman" w:eastAsia="Times New Roman" w:hAnsi="Times New Roman" w:cs="Times New Roman"/>
                <w:b/>
                <w:color w:val="FF0000"/>
                <w:sz w:val="22"/>
                <w:szCs w:val="22"/>
                <w:lang w:val="en-US" w:eastAsia="en-GB"/>
              </w:rPr>
            </w:pPr>
          </w:p>
        </w:tc>
        <w:tc>
          <w:tcPr>
            <w:tcW w:w="1134" w:type="dxa"/>
            <w:vMerge/>
            <w:shd w:val="clear" w:color="auto" w:fill="auto"/>
            <w:tcMar>
              <w:top w:w="0" w:type="dxa"/>
              <w:left w:w="45" w:type="dxa"/>
              <w:bottom w:w="0" w:type="dxa"/>
              <w:right w:w="45" w:type="dxa"/>
            </w:tcMar>
            <w:vAlign w:val="center"/>
          </w:tcPr>
          <w:p w14:paraId="3C936231" w14:textId="77777777" w:rsidR="008406BD" w:rsidRPr="00DC1F00" w:rsidRDefault="008406BD" w:rsidP="00555211">
            <w:pPr>
              <w:jc w:val="center"/>
              <w:rPr>
                <w:rFonts w:ascii="Times New Roman" w:eastAsia="Times New Roman" w:hAnsi="Times New Roman" w:cs="Times New Roman"/>
                <w:color w:val="FF0000"/>
                <w:sz w:val="22"/>
                <w:szCs w:val="22"/>
                <w:lang w:val="en-US" w:eastAsia="en-GB"/>
              </w:rPr>
            </w:pPr>
          </w:p>
        </w:tc>
        <w:tc>
          <w:tcPr>
            <w:tcW w:w="851" w:type="dxa"/>
            <w:shd w:val="clear" w:color="auto" w:fill="auto"/>
            <w:tcMar>
              <w:top w:w="0" w:type="dxa"/>
              <w:left w:w="45" w:type="dxa"/>
              <w:bottom w:w="0" w:type="dxa"/>
              <w:right w:w="45" w:type="dxa"/>
            </w:tcMar>
            <w:vAlign w:val="bottom"/>
          </w:tcPr>
          <w:p w14:paraId="7D2AB442"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6A524C99"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UN866</w:t>
            </w:r>
          </w:p>
        </w:tc>
        <w:tc>
          <w:tcPr>
            <w:tcW w:w="992" w:type="dxa"/>
            <w:shd w:val="clear" w:color="auto" w:fill="auto"/>
            <w:tcMar>
              <w:top w:w="0" w:type="dxa"/>
              <w:left w:w="45" w:type="dxa"/>
              <w:bottom w:w="0" w:type="dxa"/>
              <w:right w:w="45" w:type="dxa"/>
            </w:tcMar>
            <w:vAlign w:val="bottom"/>
          </w:tcPr>
          <w:p w14:paraId="725176E6"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TENPA</w:t>
            </w:r>
          </w:p>
        </w:tc>
        <w:tc>
          <w:tcPr>
            <w:tcW w:w="990" w:type="dxa"/>
            <w:shd w:val="clear" w:color="auto" w:fill="auto"/>
            <w:tcMar>
              <w:top w:w="0" w:type="dxa"/>
              <w:left w:w="45" w:type="dxa"/>
              <w:bottom w:w="0" w:type="dxa"/>
              <w:right w:w="45" w:type="dxa"/>
            </w:tcMar>
            <w:vAlign w:val="bottom"/>
          </w:tcPr>
          <w:p w14:paraId="3A4B5648" w14:textId="77777777" w:rsidR="008406BD" w:rsidRPr="00DC1F00" w:rsidRDefault="008406BD" w:rsidP="00555211">
            <w:pPr>
              <w:rPr>
                <w:rFonts w:ascii="Times New Roman" w:eastAsia="Times New Roman" w:hAnsi="Times New Roman" w:cs="Times New Roman"/>
                <w:color w:val="FF0000"/>
                <w:sz w:val="22"/>
                <w:szCs w:val="22"/>
                <w:lang w:val="en-US" w:eastAsia="en-GB"/>
              </w:rPr>
            </w:pPr>
          </w:p>
        </w:tc>
        <w:tc>
          <w:tcPr>
            <w:tcW w:w="1136" w:type="dxa"/>
            <w:shd w:val="clear" w:color="auto" w:fill="auto"/>
            <w:tcMar>
              <w:top w:w="0" w:type="dxa"/>
              <w:left w:w="45" w:type="dxa"/>
              <w:bottom w:w="0" w:type="dxa"/>
              <w:right w:w="45" w:type="dxa"/>
            </w:tcMar>
            <w:vAlign w:val="bottom"/>
          </w:tcPr>
          <w:p w14:paraId="7739E46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AMDOL</w:t>
            </w:r>
          </w:p>
        </w:tc>
        <w:tc>
          <w:tcPr>
            <w:tcW w:w="851" w:type="dxa"/>
            <w:shd w:val="clear" w:color="auto" w:fill="auto"/>
            <w:tcMar>
              <w:top w:w="0" w:type="dxa"/>
              <w:left w:w="45" w:type="dxa"/>
              <w:bottom w:w="0" w:type="dxa"/>
              <w:right w:w="45" w:type="dxa"/>
            </w:tcMar>
          </w:tcPr>
          <w:p w14:paraId="02FBC12D"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tcPr>
          <w:p w14:paraId="0F2E7DBE"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059AA3D1" w14:textId="77777777" w:rsidR="008406BD" w:rsidRPr="00DC1F00" w:rsidRDefault="008406BD" w:rsidP="00555211">
            <w:pPr>
              <w:rPr>
                <w:rFonts w:ascii="Times New Roman" w:eastAsia="Times New Roman" w:hAnsi="Times New Roman" w:cs="Times New Roman"/>
                <w:color w:val="FF0000"/>
                <w:sz w:val="22"/>
                <w:szCs w:val="22"/>
                <w:lang w:val="en-US" w:eastAsia="en-GB"/>
              </w:rPr>
            </w:pPr>
          </w:p>
        </w:tc>
      </w:tr>
      <w:tr w:rsidR="008406BD" w:rsidRPr="00DC1F00" w14:paraId="23DEFA44"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310EE7CA" w14:textId="77777777" w:rsidR="008406BD" w:rsidRPr="00DC1F00" w:rsidRDefault="008406BD" w:rsidP="00555211">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 </w:t>
            </w:r>
          </w:p>
        </w:tc>
      </w:tr>
      <w:tr w:rsidR="008406BD" w:rsidRPr="00DC1F00" w14:paraId="015EB7A8"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C33B9ED"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CHAD</w:t>
            </w:r>
          </w:p>
        </w:tc>
        <w:tc>
          <w:tcPr>
            <w:tcW w:w="1134" w:type="dxa"/>
            <w:vMerge w:val="restart"/>
            <w:shd w:val="clear" w:color="auto" w:fill="auto"/>
            <w:tcMar>
              <w:top w:w="0" w:type="dxa"/>
              <w:left w:w="45" w:type="dxa"/>
              <w:bottom w:w="0" w:type="dxa"/>
              <w:right w:w="45" w:type="dxa"/>
            </w:tcMar>
            <w:vAlign w:val="center"/>
            <w:hideMark/>
          </w:tcPr>
          <w:p w14:paraId="27708DE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p>
          <w:p w14:paraId="24013B87"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Ndjamena</w:t>
            </w:r>
          </w:p>
          <w:p w14:paraId="5E5564A3"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hideMark/>
          </w:tcPr>
          <w:p w14:paraId="0D029CB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NDCR1</w:t>
            </w:r>
          </w:p>
        </w:tc>
        <w:tc>
          <w:tcPr>
            <w:tcW w:w="992" w:type="dxa"/>
            <w:shd w:val="clear" w:color="auto" w:fill="auto"/>
            <w:tcMar>
              <w:top w:w="0" w:type="dxa"/>
              <w:left w:w="45" w:type="dxa"/>
              <w:bottom w:w="0" w:type="dxa"/>
              <w:right w:w="45" w:type="dxa"/>
            </w:tcMar>
            <w:vAlign w:val="bottom"/>
            <w:hideMark/>
          </w:tcPr>
          <w:p w14:paraId="384276E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UG858</w:t>
            </w:r>
          </w:p>
        </w:tc>
        <w:tc>
          <w:tcPr>
            <w:tcW w:w="992" w:type="dxa"/>
            <w:shd w:val="clear" w:color="auto" w:fill="auto"/>
            <w:tcMar>
              <w:top w:w="0" w:type="dxa"/>
              <w:left w:w="45" w:type="dxa"/>
              <w:bottom w:w="0" w:type="dxa"/>
              <w:right w:w="45" w:type="dxa"/>
            </w:tcMar>
            <w:vAlign w:val="bottom"/>
            <w:hideMark/>
          </w:tcPr>
          <w:p w14:paraId="68D8BA7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DEKIL</w:t>
            </w:r>
          </w:p>
        </w:tc>
        <w:tc>
          <w:tcPr>
            <w:tcW w:w="990" w:type="dxa"/>
            <w:shd w:val="clear" w:color="auto" w:fill="auto"/>
            <w:tcMar>
              <w:top w:w="0" w:type="dxa"/>
              <w:left w:w="45" w:type="dxa"/>
              <w:bottom w:w="0" w:type="dxa"/>
              <w:right w:w="45" w:type="dxa"/>
            </w:tcMar>
            <w:vAlign w:val="bottom"/>
            <w:hideMark/>
          </w:tcPr>
          <w:p w14:paraId="5D76175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66A094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RAKOM</w:t>
            </w:r>
          </w:p>
        </w:tc>
        <w:tc>
          <w:tcPr>
            <w:tcW w:w="851" w:type="dxa"/>
            <w:shd w:val="clear" w:color="auto" w:fill="auto"/>
            <w:tcMar>
              <w:top w:w="0" w:type="dxa"/>
              <w:left w:w="45" w:type="dxa"/>
              <w:bottom w:w="0" w:type="dxa"/>
              <w:right w:w="45" w:type="dxa"/>
            </w:tcMar>
            <w:vAlign w:val="bottom"/>
            <w:hideMark/>
          </w:tcPr>
          <w:p w14:paraId="7CF188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591E10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350, 390</w:t>
            </w:r>
          </w:p>
        </w:tc>
        <w:tc>
          <w:tcPr>
            <w:tcW w:w="1701" w:type="dxa"/>
            <w:shd w:val="clear" w:color="auto" w:fill="auto"/>
            <w:tcMar>
              <w:top w:w="0" w:type="dxa"/>
              <w:left w:w="45" w:type="dxa"/>
              <w:bottom w:w="0" w:type="dxa"/>
              <w:right w:w="45" w:type="dxa"/>
            </w:tcMar>
            <w:vAlign w:val="bottom"/>
            <w:hideMark/>
          </w:tcPr>
          <w:p w14:paraId="715913E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3918B1E" w14:textId="77777777" w:rsidTr="008406BD">
        <w:trPr>
          <w:trHeight w:val="315"/>
        </w:trPr>
        <w:tc>
          <w:tcPr>
            <w:tcW w:w="1418" w:type="dxa"/>
            <w:vMerge/>
            <w:shd w:val="clear" w:color="auto" w:fill="auto"/>
            <w:tcMar>
              <w:top w:w="0" w:type="dxa"/>
              <w:left w:w="45" w:type="dxa"/>
              <w:bottom w:w="0" w:type="dxa"/>
              <w:right w:w="45" w:type="dxa"/>
            </w:tcMar>
            <w:vAlign w:val="center"/>
            <w:hideMark/>
          </w:tcPr>
          <w:p w14:paraId="29B85703" w14:textId="77777777" w:rsidR="008406BD" w:rsidRPr="00DC1F00" w:rsidRDefault="008406BD" w:rsidP="00555211">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hideMark/>
          </w:tcPr>
          <w:p w14:paraId="1FEEE3A9" w14:textId="77777777" w:rsidR="008406BD" w:rsidRPr="00DC1F00" w:rsidRDefault="008406BD" w:rsidP="00555211">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AA09A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NDCR2</w:t>
            </w:r>
          </w:p>
        </w:tc>
        <w:tc>
          <w:tcPr>
            <w:tcW w:w="992" w:type="dxa"/>
            <w:shd w:val="clear" w:color="auto" w:fill="auto"/>
            <w:tcMar>
              <w:top w:w="0" w:type="dxa"/>
              <w:left w:w="45" w:type="dxa"/>
              <w:bottom w:w="0" w:type="dxa"/>
              <w:right w:w="45" w:type="dxa"/>
            </w:tcMar>
            <w:vAlign w:val="bottom"/>
            <w:hideMark/>
          </w:tcPr>
          <w:p w14:paraId="6E4105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UR778</w:t>
            </w:r>
          </w:p>
        </w:tc>
        <w:tc>
          <w:tcPr>
            <w:tcW w:w="992" w:type="dxa"/>
            <w:shd w:val="clear" w:color="auto" w:fill="auto"/>
            <w:tcMar>
              <w:top w:w="0" w:type="dxa"/>
              <w:left w:w="45" w:type="dxa"/>
              <w:bottom w:w="0" w:type="dxa"/>
              <w:right w:w="45" w:type="dxa"/>
            </w:tcMar>
            <w:vAlign w:val="bottom"/>
            <w:hideMark/>
          </w:tcPr>
          <w:p w14:paraId="4F6E55E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SABSI</w:t>
            </w:r>
          </w:p>
        </w:tc>
        <w:tc>
          <w:tcPr>
            <w:tcW w:w="990" w:type="dxa"/>
            <w:shd w:val="clear" w:color="auto" w:fill="auto"/>
            <w:tcMar>
              <w:top w:w="0" w:type="dxa"/>
              <w:left w:w="45" w:type="dxa"/>
              <w:bottom w:w="0" w:type="dxa"/>
              <w:right w:w="45" w:type="dxa"/>
            </w:tcMar>
            <w:vAlign w:val="bottom"/>
            <w:hideMark/>
          </w:tcPr>
          <w:p w14:paraId="56E28D3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50019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TONBA</w:t>
            </w:r>
          </w:p>
        </w:tc>
        <w:tc>
          <w:tcPr>
            <w:tcW w:w="851" w:type="dxa"/>
            <w:shd w:val="clear" w:color="auto" w:fill="auto"/>
            <w:tcMar>
              <w:top w:w="0" w:type="dxa"/>
              <w:left w:w="45" w:type="dxa"/>
              <w:bottom w:w="0" w:type="dxa"/>
              <w:right w:w="45" w:type="dxa"/>
            </w:tcMar>
            <w:vAlign w:val="bottom"/>
            <w:hideMark/>
          </w:tcPr>
          <w:p w14:paraId="345B02A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2281D55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290, 350</w:t>
            </w:r>
          </w:p>
        </w:tc>
        <w:tc>
          <w:tcPr>
            <w:tcW w:w="1701" w:type="dxa"/>
            <w:shd w:val="clear" w:color="auto" w:fill="auto"/>
            <w:tcMar>
              <w:top w:w="0" w:type="dxa"/>
              <w:left w:w="45" w:type="dxa"/>
              <w:bottom w:w="0" w:type="dxa"/>
              <w:right w:w="45" w:type="dxa"/>
            </w:tcMar>
            <w:vAlign w:val="bottom"/>
            <w:hideMark/>
          </w:tcPr>
          <w:p w14:paraId="69E1B96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C7AD65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192BF4F"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5C2297F"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4BEA0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NDCR3</w:t>
            </w:r>
          </w:p>
        </w:tc>
        <w:tc>
          <w:tcPr>
            <w:tcW w:w="992" w:type="dxa"/>
            <w:shd w:val="clear" w:color="auto" w:fill="auto"/>
            <w:tcMar>
              <w:top w:w="0" w:type="dxa"/>
              <w:left w:w="45" w:type="dxa"/>
              <w:bottom w:w="0" w:type="dxa"/>
              <w:right w:w="45" w:type="dxa"/>
            </w:tcMar>
            <w:vAlign w:val="bottom"/>
            <w:hideMark/>
          </w:tcPr>
          <w:p w14:paraId="202FF83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UG660</w:t>
            </w:r>
          </w:p>
        </w:tc>
        <w:tc>
          <w:tcPr>
            <w:tcW w:w="992" w:type="dxa"/>
            <w:shd w:val="clear" w:color="auto" w:fill="auto"/>
            <w:tcMar>
              <w:top w:w="0" w:type="dxa"/>
              <w:left w:w="45" w:type="dxa"/>
              <w:bottom w:w="0" w:type="dxa"/>
              <w:right w:w="45" w:type="dxa"/>
            </w:tcMar>
            <w:vAlign w:val="bottom"/>
            <w:hideMark/>
          </w:tcPr>
          <w:p w14:paraId="6B5138B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GNA</w:t>
            </w:r>
          </w:p>
        </w:tc>
        <w:tc>
          <w:tcPr>
            <w:tcW w:w="990" w:type="dxa"/>
            <w:shd w:val="clear" w:color="auto" w:fill="auto"/>
            <w:tcMar>
              <w:top w:w="0" w:type="dxa"/>
              <w:left w:w="45" w:type="dxa"/>
              <w:bottom w:w="0" w:type="dxa"/>
              <w:right w:w="45" w:type="dxa"/>
            </w:tcMar>
            <w:vAlign w:val="bottom"/>
            <w:hideMark/>
          </w:tcPr>
          <w:p w14:paraId="25F9477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737F75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KELAK</w:t>
            </w:r>
          </w:p>
        </w:tc>
        <w:tc>
          <w:tcPr>
            <w:tcW w:w="851" w:type="dxa"/>
            <w:shd w:val="clear" w:color="auto" w:fill="auto"/>
            <w:tcMar>
              <w:top w:w="0" w:type="dxa"/>
              <w:left w:w="45" w:type="dxa"/>
              <w:bottom w:w="0" w:type="dxa"/>
              <w:right w:w="45" w:type="dxa"/>
            </w:tcMar>
            <w:vAlign w:val="bottom"/>
            <w:hideMark/>
          </w:tcPr>
          <w:p w14:paraId="6918FD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7ED4483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290, 310, 350, 430</w:t>
            </w:r>
          </w:p>
        </w:tc>
        <w:tc>
          <w:tcPr>
            <w:tcW w:w="1701" w:type="dxa"/>
            <w:shd w:val="clear" w:color="auto" w:fill="auto"/>
            <w:tcMar>
              <w:top w:w="0" w:type="dxa"/>
              <w:left w:w="45" w:type="dxa"/>
              <w:bottom w:w="0" w:type="dxa"/>
              <w:right w:w="45" w:type="dxa"/>
            </w:tcMar>
            <w:vAlign w:val="bottom"/>
            <w:hideMark/>
          </w:tcPr>
          <w:p w14:paraId="30E280F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8CD0DB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F7E2B3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64D966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8FE60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NDCR4</w:t>
            </w:r>
          </w:p>
        </w:tc>
        <w:tc>
          <w:tcPr>
            <w:tcW w:w="992" w:type="dxa"/>
            <w:shd w:val="clear" w:color="auto" w:fill="auto"/>
            <w:tcMar>
              <w:top w:w="0" w:type="dxa"/>
              <w:left w:w="45" w:type="dxa"/>
              <w:bottom w:w="0" w:type="dxa"/>
              <w:right w:w="45" w:type="dxa"/>
            </w:tcMar>
            <w:vAlign w:val="bottom"/>
            <w:hideMark/>
          </w:tcPr>
          <w:p w14:paraId="40796BA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UB730</w:t>
            </w:r>
          </w:p>
        </w:tc>
        <w:tc>
          <w:tcPr>
            <w:tcW w:w="992" w:type="dxa"/>
            <w:shd w:val="clear" w:color="auto" w:fill="auto"/>
            <w:tcMar>
              <w:top w:w="0" w:type="dxa"/>
              <w:left w:w="45" w:type="dxa"/>
              <w:bottom w:w="0" w:type="dxa"/>
              <w:right w:w="45" w:type="dxa"/>
            </w:tcMar>
            <w:vAlign w:val="bottom"/>
            <w:hideMark/>
          </w:tcPr>
          <w:p w14:paraId="0D237A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DIR</w:t>
            </w:r>
          </w:p>
        </w:tc>
        <w:tc>
          <w:tcPr>
            <w:tcW w:w="990" w:type="dxa"/>
            <w:shd w:val="clear" w:color="auto" w:fill="auto"/>
            <w:tcMar>
              <w:top w:w="0" w:type="dxa"/>
              <w:left w:w="45" w:type="dxa"/>
              <w:bottom w:w="0" w:type="dxa"/>
              <w:right w:w="45" w:type="dxa"/>
            </w:tcMar>
            <w:vAlign w:val="bottom"/>
            <w:hideMark/>
          </w:tcPr>
          <w:p w14:paraId="251F470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BF3EEA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RAKOM</w:t>
            </w:r>
          </w:p>
        </w:tc>
        <w:tc>
          <w:tcPr>
            <w:tcW w:w="851" w:type="dxa"/>
            <w:shd w:val="clear" w:color="auto" w:fill="auto"/>
            <w:tcMar>
              <w:top w:w="0" w:type="dxa"/>
              <w:left w:w="45" w:type="dxa"/>
              <w:bottom w:w="0" w:type="dxa"/>
              <w:right w:w="45" w:type="dxa"/>
            </w:tcMar>
            <w:vAlign w:val="bottom"/>
            <w:hideMark/>
          </w:tcPr>
          <w:p w14:paraId="1816FE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bottom"/>
            <w:hideMark/>
          </w:tcPr>
          <w:p w14:paraId="452A22F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310, 370</w:t>
            </w:r>
          </w:p>
        </w:tc>
        <w:tc>
          <w:tcPr>
            <w:tcW w:w="1701" w:type="dxa"/>
            <w:shd w:val="clear" w:color="auto" w:fill="auto"/>
            <w:tcMar>
              <w:top w:w="0" w:type="dxa"/>
              <w:left w:w="45" w:type="dxa"/>
              <w:bottom w:w="0" w:type="dxa"/>
              <w:right w:w="45" w:type="dxa"/>
            </w:tcMar>
            <w:vAlign w:val="bottom"/>
            <w:hideMark/>
          </w:tcPr>
          <w:p w14:paraId="7C8D038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BB7D9B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D92E2E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717296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E9B65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NDCR5</w:t>
            </w:r>
          </w:p>
        </w:tc>
        <w:tc>
          <w:tcPr>
            <w:tcW w:w="992" w:type="dxa"/>
            <w:shd w:val="clear" w:color="auto" w:fill="auto"/>
            <w:tcMar>
              <w:top w:w="0" w:type="dxa"/>
              <w:left w:w="45" w:type="dxa"/>
              <w:bottom w:w="0" w:type="dxa"/>
              <w:right w:w="45" w:type="dxa"/>
            </w:tcMar>
            <w:vAlign w:val="bottom"/>
            <w:hideMark/>
          </w:tcPr>
          <w:p w14:paraId="4A8FC63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UA607</w:t>
            </w:r>
          </w:p>
        </w:tc>
        <w:tc>
          <w:tcPr>
            <w:tcW w:w="992" w:type="dxa"/>
            <w:shd w:val="clear" w:color="auto" w:fill="auto"/>
            <w:tcMar>
              <w:top w:w="0" w:type="dxa"/>
              <w:left w:w="45" w:type="dxa"/>
              <w:bottom w:w="0" w:type="dxa"/>
              <w:right w:w="45" w:type="dxa"/>
            </w:tcMar>
            <w:vAlign w:val="bottom"/>
            <w:hideMark/>
          </w:tcPr>
          <w:p w14:paraId="08B50D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DIR</w:t>
            </w:r>
          </w:p>
        </w:tc>
        <w:tc>
          <w:tcPr>
            <w:tcW w:w="990" w:type="dxa"/>
            <w:shd w:val="clear" w:color="auto" w:fill="auto"/>
            <w:tcMar>
              <w:top w:w="0" w:type="dxa"/>
              <w:left w:w="45" w:type="dxa"/>
              <w:bottom w:w="0" w:type="dxa"/>
              <w:right w:w="45" w:type="dxa"/>
            </w:tcMar>
            <w:vAlign w:val="bottom"/>
            <w:hideMark/>
          </w:tcPr>
          <w:p w14:paraId="24DC137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9E3FBA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RULDO</w:t>
            </w:r>
          </w:p>
        </w:tc>
        <w:tc>
          <w:tcPr>
            <w:tcW w:w="851" w:type="dxa"/>
            <w:shd w:val="clear" w:color="auto" w:fill="auto"/>
            <w:tcMar>
              <w:top w:w="0" w:type="dxa"/>
              <w:left w:w="45" w:type="dxa"/>
              <w:bottom w:w="0" w:type="dxa"/>
              <w:right w:w="45" w:type="dxa"/>
            </w:tcMar>
            <w:vAlign w:val="bottom"/>
            <w:hideMark/>
          </w:tcPr>
          <w:p w14:paraId="2A3AD2D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bottom"/>
            <w:hideMark/>
          </w:tcPr>
          <w:p w14:paraId="2DB78E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290, 370</w:t>
            </w:r>
          </w:p>
        </w:tc>
        <w:tc>
          <w:tcPr>
            <w:tcW w:w="1701" w:type="dxa"/>
            <w:shd w:val="clear" w:color="auto" w:fill="auto"/>
            <w:tcMar>
              <w:top w:w="0" w:type="dxa"/>
              <w:left w:w="45" w:type="dxa"/>
              <w:bottom w:w="0" w:type="dxa"/>
              <w:right w:w="45" w:type="dxa"/>
            </w:tcMar>
            <w:vAlign w:val="bottom"/>
            <w:hideMark/>
          </w:tcPr>
          <w:p w14:paraId="75EC0CE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2EC5D4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72980E0"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E420164"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53C485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NDCR6</w:t>
            </w:r>
          </w:p>
        </w:tc>
        <w:tc>
          <w:tcPr>
            <w:tcW w:w="992" w:type="dxa"/>
            <w:shd w:val="clear" w:color="auto" w:fill="auto"/>
            <w:tcMar>
              <w:top w:w="0" w:type="dxa"/>
              <w:left w:w="45" w:type="dxa"/>
              <w:bottom w:w="0" w:type="dxa"/>
              <w:right w:w="45" w:type="dxa"/>
            </w:tcMar>
            <w:vAlign w:val="bottom"/>
            <w:hideMark/>
          </w:tcPr>
          <w:p w14:paraId="24B145D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UG727</w:t>
            </w:r>
          </w:p>
        </w:tc>
        <w:tc>
          <w:tcPr>
            <w:tcW w:w="992" w:type="dxa"/>
            <w:shd w:val="clear" w:color="auto" w:fill="auto"/>
            <w:tcMar>
              <w:top w:w="0" w:type="dxa"/>
              <w:left w:w="45" w:type="dxa"/>
              <w:bottom w:w="0" w:type="dxa"/>
              <w:right w:w="45" w:type="dxa"/>
            </w:tcMar>
            <w:vAlign w:val="bottom"/>
            <w:hideMark/>
          </w:tcPr>
          <w:p w14:paraId="3FD1478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TJN</w:t>
            </w:r>
          </w:p>
        </w:tc>
        <w:tc>
          <w:tcPr>
            <w:tcW w:w="990" w:type="dxa"/>
            <w:shd w:val="clear" w:color="auto" w:fill="auto"/>
            <w:tcMar>
              <w:top w:w="0" w:type="dxa"/>
              <w:left w:w="45" w:type="dxa"/>
              <w:bottom w:w="0" w:type="dxa"/>
              <w:right w:w="45" w:type="dxa"/>
            </w:tcMar>
            <w:vAlign w:val="bottom"/>
            <w:hideMark/>
          </w:tcPr>
          <w:p w14:paraId="5AB1307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A9D818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DEKIL</w:t>
            </w:r>
          </w:p>
        </w:tc>
        <w:tc>
          <w:tcPr>
            <w:tcW w:w="851" w:type="dxa"/>
            <w:shd w:val="clear" w:color="auto" w:fill="auto"/>
            <w:tcMar>
              <w:top w:w="0" w:type="dxa"/>
              <w:left w:w="45" w:type="dxa"/>
              <w:bottom w:w="0" w:type="dxa"/>
              <w:right w:w="45" w:type="dxa"/>
            </w:tcMar>
            <w:vAlign w:val="bottom"/>
            <w:hideMark/>
          </w:tcPr>
          <w:p w14:paraId="677EDD4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320, 340, 360</w:t>
            </w:r>
          </w:p>
        </w:tc>
        <w:tc>
          <w:tcPr>
            <w:tcW w:w="992" w:type="dxa"/>
            <w:shd w:val="clear" w:color="auto" w:fill="auto"/>
            <w:tcMar>
              <w:top w:w="0" w:type="dxa"/>
              <w:left w:w="45" w:type="dxa"/>
              <w:bottom w:w="0" w:type="dxa"/>
              <w:right w:w="45" w:type="dxa"/>
            </w:tcMar>
            <w:vAlign w:val="bottom"/>
            <w:hideMark/>
          </w:tcPr>
          <w:p w14:paraId="08FBC0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330 , 390</w:t>
            </w:r>
          </w:p>
        </w:tc>
        <w:tc>
          <w:tcPr>
            <w:tcW w:w="1701" w:type="dxa"/>
            <w:shd w:val="clear" w:color="auto" w:fill="auto"/>
            <w:tcMar>
              <w:top w:w="0" w:type="dxa"/>
              <w:left w:w="45" w:type="dxa"/>
              <w:bottom w:w="0" w:type="dxa"/>
              <w:right w:w="45" w:type="dxa"/>
            </w:tcMar>
            <w:vAlign w:val="bottom"/>
            <w:hideMark/>
          </w:tcPr>
          <w:p w14:paraId="3D0E916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7A961E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C25BBB"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45FBF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6DFDCE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NDCR7</w:t>
            </w:r>
          </w:p>
        </w:tc>
        <w:tc>
          <w:tcPr>
            <w:tcW w:w="992" w:type="dxa"/>
            <w:shd w:val="clear" w:color="auto" w:fill="auto"/>
            <w:tcMar>
              <w:top w:w="0" w:type="dxa"/>
              <w:left w:w="45" w:type="dxa"/>
              <w:bottom w:w="0" w:type="dxa"/>
              <w:right w:w="45" w:type="dxa"/>
            </w:tcMar>
            <w:vAlign w:val="bottom"/>
            <w:hideMark/>
          </w:tcPr>
          <w:p w14:paraId="052AE1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UG857</w:t>
            </w:r>
          </w:p>
        </w:tc>
        <w:tc>
          <w:tcPr>
            <w:tcW w:w="992" w:type="dxa"/>
            <w:shd w:val="clear" w:color="auto" w:fill="auto"/>
            <w:tcMar>
              <w:top w:w="0" w:type="dxa"/>
              <w:left w:w="45" w:type="dxa"/>
              <w:bottom w:w="0" w:type="dxa"/>
              <w:right w:w="45" w:type="dxa"/>
            </w:tcMar>
            <w:vAlign w:val="bottom"/>
            <w:hideMark/>
          </w:tcPr>
          <w:p w14:paraId="590802F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INASU</w:t>
            </w:r>
          </w:p>
        </w:tc>
        <w:tc>
          <w:tcPr>
            <w:tcW w:w="990" w:type="dxa"/>
            <w:shd w:val="clear" w:color="auto" w:fill="auto"/>
            <w:tcMar>
              <w:top w:w="0" w:type="dxa"/>
              <w:left w:w="45" w:type="dxa"/>
              <w:bottom w:w="0" w:type="dxa"/>
              <w:right w:w="45" w:type="dxa"/>
            </w:tcMar>
            <w:vAlign w:val="bottom"/>
            <w:hideMark/>
          </w:tcPr>
          <w:p w14:paraId="2367934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88FB4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FL</w:t>
            </w:r>
          </w:p>
        </w:tc>
        <w:tc>
          <w:tcPr>
            <w:tcW w:w="851" w:type="dxa"/>
            <w:shd w:val="clear" w:color="auto" w:fill="auto"/>
            <w:tcMar>
              <w:top w:w="0" w:type="dxa"/>
              <w:left w:w="45" w:type="dxa"/>
              <w:bottom w:w="0" w:type="dxa"/>
              <w:right w:w="45" w:type="dxa"/>
            </w:tcMar>
            <w:vAlign w:val="bottom"/>
            <w:hideMark/>
          </w:tcPr>
          <w:p w14:paraId="3D1DBF3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393E9A8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w:t>
            </w:r>
          </w:p>
        </w:tc>
        <w:tc>
          <w:tcPr>
            <w:tcW w:w="1701" w:type="dxa"/>
            <w:shd w:val="clear" w:color="auto" w:fill="auto"/>
            <w:tcMar>
              <w:top w:w="0" w:type="dxa"/>
              <w:left w:w="45" w:type="dxa"/>
              <w:bottom w:w="0" w:type="dxa"/>
              <w:right w:w="45" w:type="dxa"/>
            </w:tcMar>
            <w:vAlign w:val="bottom"/>
            <w:hideMark/>
          </w:tcPr>
          <w:p w14:paraId="31BBAB5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898E33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81DBC5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7CE9B1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C207A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NDCR8</w:t>
            </w:r>
          </w:p>
        </w:tc>
        <w:tc>
          <w:tcPr>
            <w:tcW w:w="992" w:type="dxa"/>
            <w:shd w:val="clear" w:color="auto" w:fill="auto"/>
            <w:tcMar>
              <w:top w:w="0" w:type="dxa"/>
              <w:left w:w="45" w:type="dxa"/>
              <w:bottom w:w="0" w:type="dxa"/>
              <w:right w:w="45" w:type="dxa"/>
            </w:tcMar>
            <w:vAlign w:val="bottom"/>
            <w:hideMark/>
          </w:tcPr>
          <w:p w14:paraId="14FAF80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UG655</w:t>
            </w:r>
          </w:p>
        </w:tc>
        <w:tc>
          <w:tcPr>
            <w:tcW w:w="992" w:type="dxa"/>
            <w:shd w:val="clear" w:color="auto" w:fill="auto"/>
            <w:tcMar>
              <w:top w:w="0" w:type="dxa"/>
              <w:left w:w="45" w:type="dxa"/>
              <w:bottom w:w="0" w:type="dxa"/>
              <w:right w:w="45" w:type="dxa"/>
            </w:tcMar>
            <w:vAlign w:val="bottom"/>
            <w:hideMark/>
          </w:tcPr>
          <w:p w14:paraId="7B09A71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GARIN</w:t>
            </w:r>
          </w:p>
        </w:tc>
        <w:tc>
          <w:tcPr>
            <w:tcW w:w="990" w:type="dxa"/>
            <w:shd w:val="clear" w:color="auto" w:fill="auto"/>
            <w:tcMar>
              <w:top w:w="0" w:type="dxa"/>
              <w:left w:w="45" w:type="dxa"/>
              <w:bottom w:w="0" w:type="dxa"/>
              <w:right w:w="45" w:type="dxa"/>
            </w:tcMar>
            <w:vAlign w:val="bottom"/>
            <w:hideMark/>
          </w:tcPr>
          <w:p w14:paraId="3C5BFDF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029BF4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851" w:type="dxa"/>
            <w:shd w:val="clear" w:color="auto" w:fill="auto"/>
            <w:tcMar>
              <w:top w:w="0" w:type="dxa"/>
              <w:left w:w="45" w:type="dxa"/>
              <w:bottom w:w="0" w:type="dxa"/>
              <w:right w:w="45" w:type="dxa"/>
            </w:tcMar>
            <w:vAlign w:val="bottom"/>
            <w:hideMark/>
          </w:tcPr>
          <w:p w14:paraId="4C9BA72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0A68BB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w:t>
            </w:r>
          </w:p>
        </w:tc>
        <w:tc>
          <w:tcPr>
            <w:tcW w:w="1701" w:type="dxa"/>
            <w:shd w:val="clear" w:color="auto" w:fill="auto"/>
            <w:tcMar>
              <w:top w:w="0" w:type="dxa"/>
              <w:left w:w="45" w:type="dxa"/>
              <w:bottom w:w="0" w:type="dxa"/>
              <w:right w:w="45" w:type="dxa"/>
            </w:tcMar>
            <w:vAlign w:val="bottom"/>
            <w:hideMark/>
          </w:tcPr>
          <w:p w14:paraId="6EF643E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07BBD9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C529D0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85E4DB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4D72B5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NDCR9</w:t>
            </w:r>
          </w:p>
        </w:tc>
        <w:tc>
          <w:tcPr>
            <w:tcW w:w="992" w:type="dxa"/>
            <w:shd w:val="clear" w:color="auto" w:fill="auto"/>
            <w:tcMar>
              <w:top w:w="0" w:type="dxa"/>
              <w:left w:w="45" w:type="dxa"/>
              <w:bottom w:w="0" w:type="dxa"/>
              <w:right w:w="45" w:type="dxa"/>
            </w:tcMar>
            <w:vAlign w:val="bottom"/>
            <w:hideMark/>
          </w:tcPr>
          <w:p w14:paraId="0DA73AC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UA410</w:t>
            </w:r>
          </w:p>
        </w:tc>
        <w:tc>
          <w:tcPr>
            <w:tcW w:w="992" w:type="dxa"/>
            <w:shd w:val="clear" w:color="auto" w:fill="auto"/>
            <w:tcMar>
              <w:top w:w="0" w:type="dxa"/>
              <w:left w:w="45" w:type="dxa"/>
              <w:bottom w:w="0" w:type="dxa"/>
              <w:right w:w="45" w:type="dxa"/>
            </w:tcMar>
            <w:vAlign w:val="bottom"/>
            <w:hideMark/>
          </w:tcPr>
          <w:p w14:paraId="638662F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990" w:type="dxa"/>
            <w:shd w:val="clear" w:color="auto" w:fill="auto"/>
            <w:tcMar>
              <w:top w:w="0" w:type="dxa"/>
              <w:left w:w="45" w:type="dxa"/>
              <w:bottom w:w="0" w:type="dxa"/>
              <w:right w:w="45" w:type="dxa"/>
            </w:tcMar>
            <w:vAlign w:val="bottom"/>
            <w:hideMark/>
          </w:tcPr>
          <w:p w14:paraId="358EAD6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D9F8A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KAFIA</w:t>
            </w:r>
          </w:p>
        </w:tc>
        <w:tc>
          <w:tcPr>
            <w:tcW w:w="851" w:type="dxa"/>
            <w:shd w:val="clear" w:color="auto" w:fill="auto"/>
            <w:tcMar>
              <w:top w:w="0" w:type="dxa"/>
              <w:left w:w="45" w:type="dxa"/>
              <w:bottom w:w="0" w:type="dxa"/>
              <w:right w:w="45" w:type="dxa"/>
            </w:tcMar>
            <w:vAlign w:val="bottom"/>
            <w:hideMark/>
          </w:tcPr>
          <w:p w14:paraId="2C963B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1A755E6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270, 310,350</w:t>
            </w:r>
          </w:p>
        </w:tc>
        <w:tc>
          <w:tcPr>
            <w:tcW w:w="1701" w:type="dxa"/>
            <w:shd w:val="clear" w:color="auto" w:fill="auto"/>
            <w:tcMar>
              <w:top w:w="0" w:type="dxa"/>
              <w:left w:w="45" w:type="dxa"/>
              <w:bottom w:w="0" w:type="dxa"/>
              <w:right w:w="45" w:type="dxa"/>
            </w:tcMar>
            <w:vAlign w:val="bottom"/>
            <w:hideMark/>
          </w:tcPr>
          <w:p w14:paraId="23B2E158"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4926D2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62534C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C6697D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6DC4CB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NDCR10</w:t>
            </w:r>
          </w:p>
        </w:tc>
        <w:tc>
          <w:tcPr>
            <w:tcW w:w="992" w:type="dxa"/>
            <w:shd w:val="clear" w:color="auto" w:fill="auto"/>
            <w:tcMar>
              <w:top w:w="0" w:type="dxa"/>
              <w:left w:w="45" w:type="dxa"/>
              <w:bottom w:w="0" w:type="dxa"/>
              <w:right w:w="45" w:type="dxa"/>
            </w:tcMar>
            <w:vAlign w:val="bottom"/>
            <w:hideMark/>
          </w:tcPr>
          <w:p w14:paraId="6C776C4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3C82E12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TONBA</w:t>
            </w:r>
          </w:p>
        </w:tc>
        <w:tc>
          <w:tcPr>
            <w:tcW w:w="990" w:type="dxa"/>
            <w:shd w:val="clear" w:color="auto" w:fill="auto"/>
            <w:tcMar>
              <w:top w:w="0" w:type="dxa"/>
              <w:left w:w="45" w:type="dxa"/>
              <w:bottom w:w="0" w:type="dxa"/>
              <w:right w:w="45" w:type="dxa"/>
            </w:tcMar>
            <w:vAlign w:val="bottom"/>
            <w:hideMark/>
          </w:tcPr>
          <w:p w14:paraId="04044F8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46C27B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851" w:type="dxa"/>
            <w:shd w:val="clear" w:color="auto" w:fill="auto"/>
            <w:tcMar>
              <w:top w:w="0" w:type="dxa"/>
              <w:left w:w="45" w:type="dxa"/>
              <w:bottom w:w="0" w:type="dxa"/>
              <w:right w:w="45" w:type="dxa"/>
            </w:tcMar>
            <w:vAlign w:val="bottom"/>
            <w:hideMark/>
          </w:tcPr>
          <w:p w14:paraId="343C755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0E6F617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w:t>
            </w:r>
          </w:p>
        </w:tc>
        <w:tc>
          <w:tcPr>
            <w:tcW w:w="1701" w:type="dxa"/>
            <w:shd w:val="clear" w:color="auto" w:fill="auto"/>
            <w:tcMar>
              <w:top w:w="0" w:type="dxa"/>
              <w:left w:w="45" w:type="dxa"/>
              <w:bottom w:w="0" w:type="dxa"/>
              <w:right w:w="45" w:type="dxa"/>
            </w:tcMar>
            <w:vAlign w:val="bottom"/>
            <w:hideMark/>
          </w:tcPr>
          <w:p w14:paraId="61FB665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0F996F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0723E9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9D732D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FC741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NDCR11</w:t>
            </w:r>
          </w:p>
        </w:tc>
        <w:tc>
          <w:tcPr>
            <w:tcW w:w="992" w:type="dxa"/>
            <w:shd w:val="clear" w:color="auto" w:fill="auto"/>
            <w:tcMar>
              <w:top w:w="0" w:type="dxa"/>
              <w:left w:w="45" w:type="dxa"/>
              <w:bottom w:w="0" w:type="dxa"/>
              <w:right w:w="45" w:type="dxa"/>
            </w:tcMar>
            <w:vAlign w:val="bottom"/>
            <w:hideMark/>
          </w:tcPr>
          <w:p w14:paraId="6A2C4C7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UB736</w:t>
            </w:r>
          </w:p>
        </w:tc>
        <w:tc>
          <w:tcPr>
            <w:tcW w:w="992" w:type="dxa"/>
            <w:shd w:val="clear" w:color="auto" w:fill="auto"/>
            <w:tcMar>
              <w:top w:w="0" w:type="dxa"/>
              <w:left w:w="45" w:type="dxa"/>
              <w:bottom w:w="0" w:type="dxa"/>
              <w:right w:w="45" w:type="dxa"/>
            </w:tcMar>
            <w:vAlign w:val="bottom"/>
            <w:hideMark/>
          </w:tcPr>
          <w:p w14:paraId="407D7E4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MONAN</w:t>
            </w:r>
          </w:p>
        </w:tc>
        <w:tc>
          <w:tcPr>
            <w:tcW w:w="990" w:type="dxa"/>
            <w:shd w:val="clear" w:color="auto" w:fill="auto"/>
            <w:tcMar>
              <w:top w:w="0" w:type="dxa"/>
              <w:left w:w="45" w:type="dxa"/>
              <w:bottom w:w="0" w:type="dxa"/>
              <w:right w:w="45" w:type="dxa"/>
            </w:tcMar>
            <w:vAlign w:val="bottom"/>
            <w:hideMark/>
          </w:tcPr>
          <w:p w14:paraId="2962C4A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D1F50D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ETRIS</w:t>
            </w:r>
          </w:p>
        </w:tc>
        <w:tc>
          <w:tcPr>
            <w:tcW w:w="851" w:type="dxa"/>
            <w:shd w:val="clear" w:color="auto" w:fill="auto"/>
            <w:tcMar>
              <w:top w:w="0" w:type="dxa"/>
              <w:left w:w="45" w:type="dxa"/>
              <w:bottom w:w="0" w:type="dxa"/>
              <w:right w:w="45" w:type="dxa"/>
            </w:tcMar>
            <w:vAlign w:val="bottom"/>
            <w:hideMark/>
          </w:tcPr>
          <w:p w14:paraId="456C88C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300, 320, 360</w:t>
            </w:r>
          </w:p>
        </w:tc>
        <w:tc>
          <w:tcPr>
            <w:tcW w:w="992" w:type="dxa"/>
            <w:shd w:val="clear" w:color="auto" w:fill="auto"/>
            <w:tcMar>
              <w:top w:w="0" w:type="dxa"/>
              <w:left w:w="45" w:type="dxa"/>
              <w:bottom w:w="0" w:type="dxa"/>
              <w:right w:w="45" w:type="dxa"/>
            </w:tcMar>
            <w:vAlign w:val="bottom"/>
            <w:hideMark/>
          </w:tcPr>
          <w:p w14:paraId="6FC89AE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310, 330, 370, 410</w:t>
            </w:r>
          </w:p>
        </w:tc>
        <w:tc>
          <w:tcPr>
            <w:tcW w:w="1701" w:type="dxa"/>
            <w:shd w:val="clear" w:color="auto" w:fill="auto"/>
            <w:tcMar>
              <w:top w:w="0" w:type="dxa"/>
              <w:left w:w="45" w:type="dxa"/>
              <w:bottom w:w="0" w:type="dxa"/>
              <w:right w:w="45" w:type="dxa"/>
            </w:tcMar>
            <w:vAlign w:val="bottom"/>
            <w:hideMark/>
          </w:tcPr>
          <w:p w14:paraId="7DEC655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A992F1E"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3220ACF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EBC45AB" w14:textId="77777777" w:rsidTr="008406BD">
        <w:trPr>
          <w:trHeight w:val="315"/>
        </w:trPr>
        <w:tc>
          <w:tcPr>
            <w:tcW w:w="1418" w:type="dxa"/>
            <w:shd w:val="clear" w:color="auto" w:fill="auto"/>
            <w:tcMar>
              <w:top w:w="0" w:type="dxa"/>
              <w:left w:w="45" w:type="dxa"/>
              <w:bottom w:w="0" w:type="dxa"/>
              <w:right w:w="45" w:type="dxa"/>
            </w:tcMar>
            <w:vAlign w:val="center"/>
          </w:tcPr>
          <w:p w14:paraId="51B15722" w14:textId="77777777" w:rsidR="008406BD" w:rsidRPr="00DC1F00" w:rsidRDefault="008406BD" w:rsidP="00555211">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COMOROS</w:t>
            </w:r>
          </w:p>
        </w:tc>
        <w:tc>
          <w:tcPr>
            <w:tcW w:w="1134" w:type="dxa"/>
            <w:shd w:val="clear" w:color="auto" w:fill="auto"/>
            <w:tcMar>
              <w:top w:w="0" w:type="dxa"/>
              <w:left w:w="45" w:type="dxa"/>
              <w:bottom w:w="0" w:type="dxa"/>
              <w:right w:w="45" w:type="dxa"/>
            </w:tcMar>
            <w:vAlign w:val="center"/>
          </w:tcPr>
          <w:p w14:paraId="1B6886E6" w14:textId="77777777" w:rsidR="008406BD" w:rsidRPr="00DC1F00" w:rsidRDefault="008406BD" w:rsidP="00555211">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Antananarivo</w:t>
            </w:r>
          </w:p>
        </w:tc>
        <w:tc>
          <w:tcPr>
            <w:tcW w:w="851" w:type="dxa"/>
            <w:shd w:val="clear" w:color="auto" w:fill="auto"/>
            <w:tcMar>
              <w:top w:w="0" w:type="dxa"/>
              <w:left w:w="45" w:type="dxa"/>
              <w:bottom w:w="0" w:type="dxa"/>
              <w:right w:w="45" w:type="dxa"/>
            </w:tcMar>
            <w:vAlign w:val="bottom"/>
          </w:tcPr>
          <w:p w14:paraId="140BED57"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289CD688"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UA401</w:t>
            </w:r>
          </w:p>
        </w:tc>
        <w:tc>
          <w:tcPr>
            <w:tcW w:w="992" w:type="dxa"/>
            <w:shd w:val="clear" w:color="auto" w:fill="auto"/>
            <w:tcMar>
              <w:top w:w="0" w:type="dxa"/>
              <w:left w:w="45" w:type="dxa"/>
              <w:bottom w:w="0" w:type="dxa"/>
              <w:right w:w="45" w:type="dxa"/>
            </w:tcMar>
            <w:vAlign w:val="bottom"/>
          </w:tcPr>
          <w:p w14:paraId="23DEF48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KINAN</w:t>
            </w:r>
          </w:p>
        </w:tc>
        <w:tc>
          <w:tcPr>
            <w:tcW w:w="990" w:type="dxa"/>
            <w:shd w:val="clear" w:color="auto" w:fill="auto"/>
            <w:tcMar>
              <w:top w:w="0" w:type="dxa"/>
              <w:left w:w="45" w:type="dxa"/>
              <w:bottom w:w="0" w:type="dxa"/>
              <w:right w:w="45" w:type="dxa"/>
            </w:tcMar>
            <w:vAlign w:val="bottom"/>
          </w:tcPr>
          <w:p w14:paraId="3B579FB5"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GALBA</w:t>
            </w:r>
          </w:p>
        </w:tc>
        <w:tc>
          <w:tcPr>
            <w:tcW w:w="1136" w:type="dxa"/>
            <w:shd w:val="clear" w:color="auto" w:fill="auto"/>
            <w:tcMar>
              <w:top w:w="0" w:type="dxa"/>
              <w:left w:w="45" w:type="dxa"/>
              <w:bottom w:w="0" w:type="dxa"/>
              <w:right w:w="45" w:type="dxa"/>
            </w:tcMar>
            <w:vAlign w:val="bottom"/>
          </w:tcPr>
          <w:p w14:paraId="2B96B33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MG</w:t>
            </w:r>
          </w:p>
        </w:tc>
        <w:tc>
          <w:tcPr>
            <w:tcW w:w="851" w:type="dxa"/>
            <w:shd w:val="clear" w:color="auto" w:fill="auto"/>
            <w:tcMar>
              <w:top w:w="0" w:type="dxa"/>
              <w:left w:w="45" w:type="dxa"/>
              <w:bottom w:w="0" w:type="dxa"/>
              <w:right w:w="45" w:type="dxa"/>
            </w:tcMar>
            <w:vAlign w:val="bottom"/>
          </w:tcPr>
          <w:p w14:paraId="4F66950E"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2D7123E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tcPr>
          <w:p w14:paraId="687A8139" w14:textId="77777777" w:rsidR="008406BD" w:rsidRPr="00DC1F00" w:rsidRDefault="008406BD" w:rsidP="00555211">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Comoros and Madagascar to confirm</w:t>
            </w:r>
          </w:p>
        </w:tc>
      </w:tr>
      <w:tr w:rsidR="008406BD" w:rsidRPr="00DC1F00" w14:paraId="689D1FC8"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57C9826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CD5010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6ED91E7C"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CONGO Republic of</w:t>
            </w:r>
          </w:p>
        </w:tc>
        <w:tc>
          <w:tcPr>
            <w:tcW w:w="1134" w:type="dxa"/>
            <w:vMerge w:val="restart"/>
            <w:shd w:val="clear" w:color="auto" w:fill="auto"/>
            <w:tcMar>
              <w:top w:w="0" w:type="dxa"/>
              <w:left w:w="45" w:type="dxa"/>
              <w:bottom w:w="0" w:type="dxa"/>
              <w:right w:w="45" w:type="dxa"/>
            </w:tcMar>
            <w:vAlign w:val="center"/>
            <w:hideMark/>
          </w:tcPr>
          <w:p w14:paraId="1A736B4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Brazzaville</w:t>
            </w:r>
          </w:p>
        </w:tc>
        <w:tc>
          <w:tcPr>
            <w:tcW w:w="851" w:type="dxa"/>
            <w:shd w:val="clear" w:color="auto" w:fill="auto"/>
            <w:tcMar>
              <w:top w:w="0" w:type="dxa"/>
              <w:left w:w="45" w:type="dxa"/>
              <w:bottom w:w="0" w:type="dxa"/>
              <w:right w:w="45" w:type="dxa"/>
            </w:tcMar>
            <w:vAlign w:val="bottom"/>
            <w:hideMark/>
          </w:tcPr>
          <w:p w14:paraId="58E7D39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BZCR11</w:t>
            </w:r>
          </w:p>
        </w:tc>
        <w:tc>
          <w:tcPr>
            <w:tcW w:w="992" w:type="dxa"/>
            <w:shd w:val="clear" w:color="auto" w:fill="auto"/>
            <w:tcMar>
              <w:top w:w="0" w:type="dxa"/>
              <w:left w:w="45" w:type="dxa"/>
              <w:bottom w:w="0" w:type="dxa"/>
              <w:right w:w="45" w:type="dxa"/>
            </w:tcMar>
            <w:vAlign w:val="bottom"/>
            <w:hideMark/>
          </w:tcPr>
          <w:p w14:paraId="50AE37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UR984</w:t>
            </w:r>
          </w:p>
        </w:tc>
        <w:tc>
          <w:tcPr>
            <w:tcW w:w="992" w:type="dxa"/>
            <w:shd w:val="clear" w:color="auto" w:fill="auto"/>
            <w:tcMar>
              <w:top w:w="0" w:type="dxa"/>
              <w:left w:w="45" w:type="dxa"/>
              <w:bottom w:w="0" w:type="dxa"/>
              <w:right w:w="45" w:type="dxa"/>
            </w:tcMar>
            <w:vAlign w:val="bottom"/>
            <w:hideMark/>
          </w:tcPr>
          <w:p w14:paraId="4686BC7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DEREP</w:t>
            </w:r>
          </w:p>
        </w:tc>
        <w:tc>
          <w:tcPr>
            <w:tcW w:w="990" w:type="dxa"/>
            <w:shd w:val="clear" w:color="auto" w:fill="auto"/>
            <w:tcMar>
              <w:top w:w="0" w:type="dxa"/>
              <w:left w:w="45" w:type="dxa"/>
              <w:bottom w:w="0" w:type="dxa"/>
              <w:right w:w="45" w:type="dxa"/>
            </w:tcMar>
            <w:vAlign w:val="bottom"/>
            <w:hideMark/>
          </w:tcPr>
          <w:p w14:paraId="39F81CC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E7412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MPK</w:t>
            </w:r>
          </w:p>
        </w:tc>
        <w:tc>
          <w:tcPr>
            <w:tcW w:w="851" w:type="dxa"/>
            <w:shd w:val="clear" w:color="auto" w:fill="auto"/>
            <w:tcMar>
              <w:top w:w="0" w:type="dxa"/>
              <w:left w:w="45" w:type="dxa"/>
              <w:bottom w:w="0" w:type="dxa"/>
              <w:right w:w="45" w:type="dxa"/>
            </w:tcMar>
            <w:vAlign w:val="bottom"/>
            <w:hideMark/>
          </w:tcPr>
          <w:p w14:paraId="4606B66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0A90A9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6AC32E5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37011F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295C32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66BDBC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2DB0E7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BZCR12</w:t>
            </w:r>
          </w:p>
        </w:tc>
        <w:tc>
          <w:tcPr>
            <w:tcW w:w="992" w:type="dxa"/>
            <w:shd w:val="clear" w:color="auto" w:fill="auto"/>
            <w:tcMar>
              <w:top w:w="0" w:type="dxa"/>
              <w:left w:w="45" w:type="dxa"/>
              <w:bottom w:w="0" w:type="dxa"/>
              <w:right w:w="45" w:type="dxa"/>
            </w:tcMar>
            <w:vAlign w:val="bottom"/>
            <w:hideMark/>
          </w:tcPr>
          <w:p w14:paraId="48C7262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UG727</w:t>
            </w:r>
          </w:p>
        </w:tc>
        <w:tc>
          <w:tcPr>
            <w:tcW w:w="992" w:type="dxa"/>
            <w:shd w:val="clear" w:color="auto" w:fill="auto"/>
            <w:tcMar>
              <w:top w:w="0" w:type="dxa"/>
              <w:left w:w="45" w:type="dxa"/>
              <w:bottom w:w="0" w:type="dxa"/>
              <w:right w:w="45" w:type="dxa"/>
            </w:tcMar>
            <w:vAlign w:val="bottom"/>
            <w:hideMark/>
          </w:tcPr>
          <w:p w14:paraId="1B106D9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w:t>
            </w:r>
          </w:p>
        </w:tc>
        <w:tc>
          <w:tcPr>
            <w:tcW w:w="990" w:type="dxa"/>
            <w:shd w:val="clear" w:color="auto" w:fill="auto"/>
            <w:tcMar>
              <w:top w:w="0" w:type="dxa"/>
              <w:left w:w="45" w:type="dxa"/>
              <w:bottom w:w="0" w:type="dxa"/>
              <w:right w:w="45" w:type="dxa"/>
            </w:tcMar>
            <w:vAlign w:val="bottom"/>
            <w:hideMark/>
          </w:tcPr>
          <w:p w14:paraId="6049A44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4312BB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TJN</w:t>
            </w:r>
          </w:p>
        </w:tc>
        <w:tc>
          <w:tcPr>
            <w:tcW w:w="851" w:type="dxa"/>
            <w:shd w:val="clear" w:color="auto" w:fill="auto"/>
            <w:tcMar>
              <w:top w:w="0" w:type="dxa"/>
              <w:left w:w="45" w:type="dxa"/>
              <w:bottom w:w="0" w:type="dxa"/>
              <w:right w:w="45" w:type="dxa"/>
            </w:tcMar>
            <w:vAlign w:val="bottom"/>
            <w:hideMark/>
          </w:tcPr>
          <w:p w14:paraId="6D67BE9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400855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1AC1AF5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F4DE52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D6E128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2C9070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51E7B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BZCR13</w:t>
            </w:r>
          </w:p>
        </w:tc>
        <w:tc>
          <w:tcPr>
            <w:tcW w:w="992" w:type="dxa"/>
            <w:shd w:val="clear" w:color="auto" w:fill="auto"/>
            <w:tcMar>
              <w:top w:w="0" w:type="dxa"/>
              <w:left w:w="45" w:type="dxa"/>
              <w:bottom w:w="0" w:type="dxa"/>
              <w:right w:w="45" w:type="dxa"/>
            </w:tcMar>
            <w:vAlign w:val="bottom"/>
            <w:hideMark/>
          </w:tcPr>
          <w:p w14:paraId="3D84B5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UA607</w:t>
            </w:r>
          </w:p>
        </w:tc>
        <w:tc>
          <w:tcPr>
            <w:tcW w:w="992" w:type="dxa"/>
            <w:shd w:val="clear" w:color="auto" w:fill="auto"/>
            <w:tcMar>
              <w:top w:w="0" w:type="dxa"/>
              <w:left w:w="45" w:type="dxa"/>
              <w:bottom w:w="0" w:type="dxa"/>
              <w:right w:w="45" w:type="dxa"/>
            </w:tcMar>
            <w:vAlign w:val="bottom"/>
            <w:hideMark/>
          </w:tcPr>
          <w:p w14:paraId="2744DB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MPK</w:t>
            </w:r>
          </w:p>
        </w:tc>
        <w:tc>
          <w:tcPr>
            <w:tcW w:w="990" w:type="dxa"/>
            <w:shd w:val="clear" w:color="auto" w:fill="auto"/>
            <w:tcMar>
              <w:top w:w="0" w:type="dxa"/>
              <w:left w:w="45" w:type="dxa"/>
              <w:bottom w:w="0" w:type="dxa"/>
              <w:right w:w="45" w:type="dxa"/>
            </w:tcMar>
            <w:vAlign w:val="bottom"/>
            <w:hideMark/>
          </w:tcPr>
          <w:p w14:paraId="1792AA4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09A40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RULDO</w:t>
            </w:r>
          </w:p>
        </w:tc>
        <w:tc>
          <w:tcPr>
            <w:tcW w:w="851" w:type="dxa"/>
            <w:shd w:val="clear" w:color="auto" w:fill="auto"/>
            <w:tcMar>
              <w:top w:w="0" w:type="dxa"/>
              <w:left w:w="45" w:type="dxa"/>
              <w:bottom w:w="0" w:type="dxa"/>
              <w:right w:w="45" w:type="dxa"/>
            </w:tcMar>
            <w:vAlign w:val="bottom"/>
            <w:hideMark/>
          </w:tcPr>
          <w:p w14:paraId="68B7B33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6A63C0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0FEE981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B7A733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A5CDC7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78380A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AEB470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BZCR14</w:t>
            </w:r>
          </w:p>
        </w:tc>
        <w:tc>
          <w:tcPr>
            <w:tcW w:w="992" w:type="dxa"/>
            <w:shd w:val="clear" w:color="auto" w:fill="auto"/>
            <w:tcMar>
              <w:top w:w="0" w:type="dxa"/>
              <w:left w:w="45" w:type="dxa"/>
              <w:bottom w:w="0" w:type="dxa"/>
              <w:right w:w="45" w:type="dxa"/>
            </w:tcMar>
            <w:vAlign w:val="bottom"/>
            <w:hideMark/>
          </w:tcPr>
          <w:p w14:paraId="5F10D8D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245CAA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990" w:type="dxa"/>
            <w:shd w:val="clear" w:color="auto" w:fill="auto"/>
            <w:tcMar>
              <w:top w:w="0" w:type="dxa"/>
              <w:left w:w="45" w:type="dxa"/>
              <w:bottom w:w="0" w:type="dxa"/>
              <w:right w:w="45" w:type="dxa"/>
            </w:tcMar>
            <w:vAlign w:val="bottom"/>
            <w:hideMark/>
          </w:tcPr>
          <w:p w14:paraId="11FCE8F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E8131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MERON</w:t>
            </w:r>
          </w:p>
        </w:tc>
        <w:tc>
          <w:tcPr>
            <w:tcW w:w="851" w:type="dxa"/>
            <w:shd w:val="clear" w:color="auto" w:fill="auto"/>
            <w:tcMar>
              <w:top w:w="0" w:type="dxa"/>
              <w:left w:w="45" w:type="dxa"/>
              <w:bottom w:w="0" w:type="dxa"/>
              <w:right w:w="45" w:type="dxa"/>
            </w:tcMar>
            <w:vAlign w:val="bottom"/>
            <w:hideMark/>
          </w:tcPr>
          <w:p w14:paraId="2D47899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300, 340, 360, 400</w:t>
            </w:r>
          </w:p>
        </w:tc>
        <w:tc>
          <w:tcPr>
            <w:tcW w:w="992" w:type="dxa"/>
            <w:shd w:val="clear" w:color="auto" w:fill="auto"/>
            <w:tcMar>
              <w:top w:w="0" w:type="dxa"/>
              <w:left w:w="45" w:type="dxa"/>
              <w:bottom w:w="0" w:type="dxa"/>
              <w:right w:w="45" w:type="dxa"/>
            </w:tcMar>
            <w:vAlign w:val="bottom"/>
            <w:hideMark/>
          </w:tcPr>
          <w:p w14:paraId="2C758F2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330, 350, 370, 390</w:t>
            </w:r>
          </w:p>
        </w:tc>
        <w:tc>
          <w:tcPr>
            <w:tcW w:w="1701" w:type="dxa"/>
            <w:shd w:val="clear" w:color="auto" w:fill="auto"/>
            <w:tcMar>
              <w:top w:w="0" w:type="dxa"/>
              <w:left w:w="45" w:type="dxa"/>
              <w:bottom w:w="0" w:type="dxa"/>
              <w:right w:w="45" w:type="dxa"/>
            </w:tcMar>
            <w:vAlign w:val="bottom"/>
            <w:hideMark/>
          </w:tcPr>
          <w:p w14:paraId="3502120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5161FD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3A36C5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F80DBA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D77E53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BZCR15</w:t>
            </w:r>
          </w:p>
        </w:tc>
        <w:tc>
          <w:tcPr>
            <w:tcW w:w="992" w:type="dxa"/>
            <w:shd w:val="clear" w:color="auto" w:fill="auto"/>
            <w:tcMar>
              <w:top w:w="0" w:type="dxa"/>
              <w:left w:w="45" w:type="dxa"/>
              <w:bottom w:w="0" w:type="dxa"/>
              <w:right w:w="45" w:type="dxa"/>
            </w:tcMar>
            <w:vAlign w:val="bottom"/>
            <w:hideMark/>
          </w:tcPr>
          <w:p w14:paraId="4BA174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UG856</w:t>
            </w:r>
          </w:p>
        </w:tc>
        <w:tc>
          <w:tcPr>
            <w:tcW w:w="992" w:type="dxa"/>
            <w:shd w:val="clear" w:color="auto" w:fill="auto"/>
            <w:tcMar>
              <w:top w:w="0" w:type="dxa"/>
              <w:left w:w="45" w:type="dxa"/>
              <w:bottom w:w="0" w:type="dxa"/>
              <w:right w:w="45" w:type="dxa"/>
            </w:tcMar>
            <w:vAlign w:val="bottom"/>
            <w:hideMark/>
          </w:tcPr>
          <w:p w14:paraId="0C0DA5E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w:t>
            </w:r>
          </w:p>
        </w:tc>
        <w:tc>
          <w:tcPr>
            <w:tcW w:w="990" w:type="dxa"/>
            <w:shd w:val="clear" w:color="auto" w:fill="auto"/>
            <w:tcMar>
              <w:top w:w="0" w:type="dxa"/>
              <w:left w:w="45" w:type="dxa"/>
              <w:bottom w:w="0" w:type="dxa"/>
              <w:right w:w="45" w:type="dxa"/>
            </w:tcMar>
            <w:vAlign w:val="bottom"/>
            <w:hideMark/>
          </w:tcPr>
          <w:p w14:paraId="02A2FB7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195EEE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851" w:type="dxa"/>
            <w:shd w:val="clear" w:color="auto" w:fill="auto"/>
            <w:tcMar>
              <w:top w:w="0" w:type="dxa"/>
              <w:left w:w="45" w:type="dxa"/>
              <w:bottom w:w="0" w:type="dxa"/>
              <w:right w:w="45" w:type="dxa"/>
            </w:tcMar>
            <w:vAlign w:val="bottom"/>
            <w:hideMark/>
          </w:tcPr>
          <w:p w14:paraId="2FFBED1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6EC45B6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7DF397D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6D454D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CD0BFF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F6060E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F7294C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BZCR16</w:t>
            </w:r>
          </w:p>
        </w:tc>
        <w:tc>
          <w:tcPr>
            <w:tcW w:w="992" w:type="dxa"/>
            <w:shd w:val="clear" w:color="auto" w:fill="auto"/>
            <w:tcMar>
              <w:top w:w="0" w:type="dxa"/>
              <w:left w:w="45" w:type="dxa"/>
              <w:bottom w:w="0" w:type="dxa"/>
              <w:right w:w="45" w:type="dxa"/>
            </w:tcMar>
            <w:vAlign w:val="bottom"/>
            <w:hideMark/>
          </w:tcPr>
          <w:p w14:paraId="09C155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UG861</w:t>
            </w:r>
          </w:p>
        </w:tc>
        <w:tc>
          <w:tcPr>
            <w:tcW w:w="992" w:type="dxa"/>
            <w:shd w:val="clear" w:color="auto" w:fill="auto"/>
            <w:tcMar>
              <w:top w:w="0" w:type="dxa"/>
              <w:left w:w="45" w:type="dxa"/>
              <w:bottom w:w="0" w:type="dxa"/>
              <w:right w:w="45" w:type="dxa"/>
            </w:tcMar>
            <w:vAlign w:val="bottom"/>
            <w:hideMark/>
          </w:tcPr>
          <w:p w14:paraId="5908613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990" w:type="dxa"/>
            <w:shd w:val="clear" w:color="auto" w:fill="auto"/>
            <w:tcMar>
              <w:top w:w="0" w:type="dxa"/>
              <w:left w:w="45" w:type="dxa"/>
              <w:bottom w:w="0" w:type="dxa"/>
              <w:right w:w="45" w:type="dxa"/>
            </w:tcMar>
            <w:vAlign w:val="bottom"/>
            <w:hideMark/>
          </w:tcPr>
          <w:p w14:paraId="3185877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AA9D07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LIKAD</w:t>
            </w:r>
          </w:p>
        </w:tc>
        <w:tc>
          <w:tcPr>
            <w:tcW w:w="851" w:type="dxa"/>
            <w:shd w:val="clear" w:color="auto" w:fill="auto"/>
            <w:tcMar>
              <w:top w:w="0" w:type="dxa"/>
              <w:left w:w="45" w:type="dxa"/>
              <w:bottom w:w="0" w:type="dxa"/>
              <w:right w:w="45" w:type="dxa"/>
            </w:tcMar>
            <w:vAlign w:val="bottom"/>
            <w:hideMark/>
          </w:tcPr>
          <w:p w14:paraId="0FAE69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311037E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563E15B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F45DE3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AC8896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A4B726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B70D8A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BZCR17</w:t>
            </w:r>
          </w:p>
        </w:tc>
        <w:tc>
          <w:tcPr>
            <w:tcW w:w="992" w:type="dxa"/>
            <w:shd w:val="clear" w:color="auto" w:fill="auto"/>
            <w:tcMar>
              <w:top w:w="0" w:type="dxa"/>
              <w:left w:w="45" w:type="dxa"/>
              <w:bottom w:w="0" w:type="dxa"/>
              <w:right w:w="45" w:type="dxa"/>
            </w:tcMar>
            <w:vAlign w:val="bottom"/>
            <w:hideMark/>
          </w:tcPr>
          <w:p w14:paraId="33341C1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UA410</w:t>
            </w:r>
          </w:p>
        </w:tc>
        <w:tc>
          <w:tcPr>
            <w:tcW w:w="992" w:type="dxa"/>
            <w:shd w:val="clear" w:color="auto" w:fill="auto"/>
            <w:tcMar>
              <w:top w:w="0" w:type="dxa"/>
              <w:left w:w="45" w:type="dxa"/>
              <w:bottom w:w="0" w:type="dxa"/>
              <w:right w:w="45" w:type="dxa"/>
            </w:tcMar>
            <w:vAlign w:val="bottom"/>
            <w:hideMark/>
          </w:tcPr>
          <w:p w14:paraId="71276D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w:t>
            </w:r>
          </w:p>
        </w:tc>
        <w:tc>
          <w:tcPr>
            <w:tcW w:w="990" w:type="dxa"/>
            <w:shd w:val="clear" w:color="auto" w:fill="auto"/>
            <w:tcMar>
              <w:top w:w="0" w:type="dxa"/>
              <w:left w:w="45" w:type="dxa"/>
              <w:bottom w:w="0" w:type="dxa"/>
              <w:right w:w="45" w:type="dxa"/>
            </w:tcMar>
            <w:vAlign w:val="bottom"/>
            <w:hideMark/>
          </w:tcPr>
          <w:p w14:paraId="109580F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2806C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ONUDA</w:t>
            </w:r>
          </w:p>
        </w:tc>
        <w:tc>
          <w:tcPr>
            <w:tcW w:w="851" w:type="dxa"/>
            <w:shd w:val="clear" w:color="auto" w:fill="auto"/>
            <w:tcMar>
              <w:top w:w="0" w:type="dxa"/>
              <w:left w:w="45" w:type="dxa"/>
              <w:bottom w:w="0" w:type="dxa"/>
              <w:right w:w="45" w:type="dxa"/>
            </w:tcMar>
            <w:vAlign w:val="bottom"/>
            <w:hideMark/>
          </w:tcPr>
          <w:p w14:paraId="23D31BA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280, 320, 380</w:t>
            </w:r>
          </w:p>
        </w:tc>
        <w:tc>
          <w:tcPr>
            <w:tcW w:w="992" w:type="dxa"/>
            <w:shd w:val="clear" w:color="auto" w:fill="auto"/>
            <w:tcMar>
              <w:top w:w="0" w:type="dxa"/>
              <w:left w:w="45" w:type="dxa"/>
              <w:bottom w:w="0" w:type="dxa"/>
              <w:right w:w="45" w:type="dxa"/>
            </w:tcMar>
            <w:vAlign w:val="bottom"/>
            <w:hideMark/>
          </w:tcPr>
          <w:p w14:paraId="74D78E2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270, 310, 410</w:t>
            </w:r>
          </w:p>
        </w:tc>
        <w:tc>
          <w:tcPr>
            <w:tcW w:w="1701" w:type="dxa"/>
            <w:shd w:val="clear" w:color="auto" w:fill="auto"/>
            <w:tcMar>
              <w:top w:w="0" w:type="dxa"/>
              <w:left w:w="45" w:type="dxa"/>
              <w:bottom w:w="0" w:type="dxa"/>
              <w:right w:w="45" w:type="dxa"/>
            </w:tcMar>
            <w:vAlign w:val="bottom"/>
            <w:hideMark/>
          </w:tcPr>
          <w:p w14:paraId="0C74935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61CEA6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66A4A0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A7DAE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0864F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BZCR18</w:t>
            </w:r>
          </w:p>
        </w:tc>
        <w:tc>
          <w:tcPr>
            <w:tcW w:w="992" w:type="dxa"/>
            <w:shd w:val="clear" w:color="auto" w:fill="auto"/>
            <w:tcMar>
              <w:top w:w="0" w:type="dxa"/>
              <w:left w:w="45" w:type="dxa"/>
              <w:bottom w:w="0" w:type="dxa"/>
              <w:right w:w="45" w:type="dxa"/>
            </w:tcMar>
            <w:vAlign w:val="bottom"/>
            <w:hideMark/>
          </w:tcPr>
          <w:p w14:paraId="7BA1CB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UG857</w:t>
            </w:r>
          </w:p>
        </w:tc>
        <w:tc>
          <w:tcPr>
            <w:tcW w:w="992" w:type="dxa"/>
            <w:shd w:val="clear" w:color="auto" w:fill="auto"/>
            <w:tcMar>
              <w:top w:w="0" w:type="dxa"/>
              <w:left w:w="45" w:type="dxa"/>
              <w:bottom w:w="0" w:type="dxa"/>
              <w:right w:w="45" w:type="dxa"/>
            </w:tcMar>
            <w:vAlign w:val="bottom"/>
            <w:hideMark/>
          </w:tcPr>
          <w:p w14:paraId="08FD9C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DELOR</w:t>
            </w:r>
          </w:p>
        </w:tc>
        <w:tc>
          <w:tcPr>
            <w:tcW w:w="990" w:type="dxa"/>
            <w:shd w:val="clear" w:color="auto" w:fill="auto"/>
            <w:tcMar>
              <w:top w:w="0" w:type="dxa"/>
              <w:left w:w="45" w:type="dxa"/>
              <w:bottom w:w="0" w:type="dxa"/>
              <w:right w:w="45" w:type="dxa"/>
            </w:tcMar>
            <w:vAlign w:val="bottom"/>
            <w:hideMark/>
          </w:tcPr>
          <w:p w14:paraId="0467CCB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D2508E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INASU</w:t>
            </w:r>
          </w:p>
        </w:tc>
        <w:tc>
          <w:tcPr>
            <w:tcW w:w="851" w:type="dxa"/>
            <w:shd w:val="clear" w:color="auto" w:fill="auto"/>
            <w:tcMar>
              <w:top w:w="0" w:type="dxa"/>
              <w:left w:w="45" w:type="dxa"/>
              <w:bottom w:w="0" w:type="dxa"/>
              <w:right w:w="45" w:type="dxa"/>
            </w:tcMar>
            <w:vAlign w:val="bottom"/>
            <w:hideMark/>
          </w:tcPr>
          <w:p w14:paraId="30D46F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w:t>
            </w:r>
          </w:p>
        </w:tc>
        <w:tc>
          <w:tcPr>
            <w:tcW w:w="992" w:type="dxa"/>
            <w:shd w:val="clear" w:color="auto" w:fill="auto"/>
            <w:tcMar>
              <w:top w:w="0" w:type="dxa"/>
              <w:left w:w="45" w:type="dxa"/>
              <w:bottom w:w="0" w:type="dxa"/>
              <w:right w:w="45" w:type="dxa"/>
            </w:tcMar>
            <w:vAlign w:val="bottom"/>
            <w:hideMark/>
          </w:tcPr>
          <w:p w14:paraId="60CFD1B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w:t>
            </w:r>
          </w:p>
        </w:tc>
        <w:tc>
          <w:tcPr>
            <w:tcW w:w="1701" w:type="dxa"/>
            <w:shd w:val="clear" w:color="auto" w:fill="auto"/>
            <w:tcMar>
              <w:top w:w="0" w:type="dxa"/>
              <w:left w:w="45" w:type="dxa"/>
              <w:bottom w:w="0" w:type="dxa"/>
              <w:right w:w="45" w:type="dxa"/>
            </w:tcMar>
            <w:vAlign w:val="bottom"/>
            <w:hideMark/>
          </w:tcPr>
          <w:p w14:paraId="1FAC754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D42C9F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E5A678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CB572CB"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64BB2DF"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COTE D'VOIRE</w:t>
            </w:r>
          </w:p>
        </w:tc>
        <w:tc>
          <w:tcPr>
            <w:tcW w:w="1134" w:type="dxa"/>
            <w:vMerge w:val="restart"/>
            <w:shd w:val="clear" w:color="auto" w:fill="auto"/>
            <w:tcMar>
              <w:top w:w="0" w:type="dxa"/>
              <w:left w:w="45" w:type="dxa"/>
              <w:bottom w:w="0" w:type="dxa"/>
              <w:right w:w="45" w:type="dxa"/>
            </w:tcMar>
            <w:vAlign w:val="center"/>
            <w:hideMark/>
          </w:tcPr>
          <w:p w14:paraId="6119E52F"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Dakar</w:t>
            </w:r>
          </w:p>
        </w:tc>
        <w:tc>
          <w:tcPr>
            <w:tcW w:w="851" w:type="dxa"/>
            <w:shd w:val="clear" w:color="auto" w:fill="auto"/>
            <w:tcMar>
              <w:top w:w="0" w:type="dxa"/>
              <w:left w:w="45" w:type="dxa"/>
              <w:bottom w:w="0" w:type="dxa"/>
              <w:right w:w="45" w:type="dxa"/>
            </w:tcMar>
            <w:vAlign w:val="bottom"/>
            <w:hideMark/>
          </w:tcPr>
          <w:p w14:paraId="397A238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DKCR9</w:t>
            </w:r>
          </w:p>
        </w:tc>
        <w:tc>
          <w:tcPr>
            <w:tcW w:w="992" w:type="dxa"/>
            <w:shd w:val="clear" w:color="auto" w:fill="auto"/>
            <w:tcMar>
              <w:top w:w="0" w:type="dxa"/>
              <w:left w:w="45" w:type="dxa"/>
              <w:bottom w:w="0" w:type="dxa"/>
              <w:right w:w="45" w:type="dxa"/>
            </w:tcMar>
            <w:vAlign w:val="bottom"/>
            <w:hideMark/>
          </w:tcPr>
          <w:p w14:paraId="1DB2AC2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6A82CBB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36CD7E1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46A75E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MEGOT</w:t>
            </w:r>
          </w:p>
        </w:tc>
        <w:tc>
          <w:tcPr>
            <w:tcW w:w="851" w:type="dxa"/>
            <w:shd w:val="clear" w:color="auto" w:fill="auto"/>
            <w:tcMar>
              <w:top w:w="0" w:type="dxa"/>
              <w:left w:w="45" w:type="dxa"/>
              <w:bottom w:w="0" w:type="dxa"/>
              <w:right w:w="45" w:type="dxa"/>
            </w:tcMar>
            <w:vAlign w:val="bottom"/>
            <w:hideMark/>
          </w:tcPr>
          <w:p w14:paraId="0339A79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55DFE8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270, 330, 390</w:t>
            </w:r>
          </w:p>
        </w:tc>
        <w:tc>
          <w:tcPr>
            <w:tcW w:w="1701" w:type="dxa"/>
            <w:shd w:val="clear" w:color="auto" w:fill="auto"/>
            <w:tcMar>
              <w:top w:w="0" w:type="dxa"/>
              <w:left w:w="45" w:type="dxa"/>
              <w:bottom w:w="0" w:type="dxa"/>
              <w:right w:w="45" w:type="dxa"/>
            </w:tcMar>
            <w:vAlign w:val="bottom"/>
            <w:hideMark/>
          </w:tcPr>
          <w:p w14:paraId="09DC1F9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D8053E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801CEC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865A95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1F3A2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DKCR9</w:t>
            </w:r>
          </w:p>
        </w:tc>
        <w:tc>
          <w:tcPr>
            <w:tcW w:w="992" w:type="dxa"/>
            <w:shd w:val="clear" w:color="auto" w:fill="auto"/>
            <w:tcMar>
              <w:top w:w="0" w:type="dxa"/>
              <w:left w:w="45" w:type="dxa"/>
              <w:bottom w:w="0" w:type="dxa"/>
              <w:right w:w="45" w:type="dxa"/>
            </w:tcMar>
            <w:vAlign w:val="bottom"/>
            <w:hideMark/>
          </w:tcPr>
          <w:p w14:paraId="5C072D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1A77FBA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07FE63F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4D4E2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AFO</w:t>
            </w:r>
          </w:p>
        </w:tc>
        <w:tc>
          <w:tcPr>
            <w:tcW w:w="851" w:type="dxa"/>
            <w:shd w:val="clear" w:color="auto" w:fill="auto"/>
            <w:tcMar>
              <w:top w:w="0" w:type="dxa"/>
              <w:left w:w="45" w:type="dxa"/>
              <w:bottom w:w="0" w:type="dxa"/>
              <w:right w:w="45" w:type="dxa"/>
            </w:tcMar>
            <w:vAlign w:val="bottom"/>
            <w:hideMark/>
          </w:tcPr>
          <w:p w14:paraId="41BBDEB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5F5C2DA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270, 330, 390</w:t>
            </w:r>
          </w:p>
        </w:tc>
        <w:tc>
          <w:tcPr>
            <w:tcW w:w="1701" w:type="dxa"/>
            <w:shd w:val="clear" w:color="auto" w:fill="auto"/>
            <w:tcMar>
              <w:top w:w="0" w:type="dxa"/>
              <w:left w:w="45" w:type="dxa"/>
              <w:bottom w:w="0" w:type="dxa"/>
              <w:right w:w="45" w:type="dxa"/>
            </w:tcMar>
            <w:vAlign w:val="bottom"/>
            <w:hideMark/>
          </w:tcPr>
          <w:p w14:paraId="6E5066B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CB39A6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201A16"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D95B54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358453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DKCR10</w:t>
            </w:r>
          </w:p>
        </w:tc>
        <w:tc>
          <w:tcPr>
            <w:tcW w:w="992" w:type="dxa"/>
            <w:shd w:val="clear" w:color="auto" w:fill="auto"/>
            <w:tcMar>
              <w:top w:w="0" w:type="dxa"/>
              <w:left w:w="45" w:type="dxa"/>
              <w:bottom w:w="0" w:type="dxa"/>
              <w:right w:w="45" w:type="dxa"/>
            </w:tcMar>
            <w:vAlign w:val="bottom"/>
            <w:hideMark/>
          </w:tcPr>
          <w:p w14:paraId="0C64933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UG851</w:t>
            </w:r>
          </w:p>
        </w:tc>
        <w:tc>
          <w:tcPr>
            <w:tcW w:w="992" w:type="dxa"/>
            <w:shd w:val="clear" w:color="auto" w:fill="auto"/>
            <w:tcMar>
              <w:top w:w="0" w:type="dxa"/>
              <w:left w:w="45" w:type="dxa"/>
              <w:bottom w:w="0" w:type="dxa"/>
              <w:right w:w="45" w:type="dxa"/>
            </w:tcMar>
            <w:vAlign w:val="bottom"/>
            <w:hideMark/>
          </w:tcPr>
          <w:p w14:paraId="09709A5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GUREL</w:t>
            </w:r>
          </w:p>
        </w:tc>
        <w:tc>
          <w:tcPr>
            <w:tcW w:w="990" w:type="dxa"/>
            <w:shd w:val="clear" w:color="auto" w:fill="auto"/>
            <w:tcMar>
              <w:top w:w="0" w:type="dxa"/>
              <w:left w:w="45" w:type="dxa"/>
              <w:bottom w:w="0" w:type="dxa"/>
              <w:right w:w="45" w:type="dxa"/>
            </w:tcMar>
            <w:vAlign w:val="bottom"/>
            <w:hideMark/>
          </w:tcPr>
          <w:p w14:paraId="3FDD008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C68F7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851" w:type="dxa"/>
            <w:shd w:val="clear" w:color="auto" w:fill="auto"/>
            <w:tcMar>
              <w:top w:w="0" w:type="dxa"/>
              <w:left w:w="45" w:type="dxa"/>
              <w:bottom w:w="0" w:type="dxa"/>
              <w:right w:w="45" w:type="dxa"/>
            </w:tcMar>
            <w:vAlign w:val="bottom"/>
            <w:hideMark/>
          </w:tcPr>
          <w:p w14:paraId="01F0C0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260, 280, 340, 360, 380, 400</w:t>
            </w:r>
          </w:p>
        </w:tc>
        <w:tc>
          <w:tcPr>
            <w:tcW w:w="992" w:type="dxa"/>
            <w:shd w:val="clear" w:color="auto" w:fill="auto"/>
            <w:tcMar>
              <w:top w:w="0" w:type="dxa"/>
              <w:left w:w="45" w:type="dxa"/>
              <w:bottom w:w="0" w:type="dxa"/>
              <w:right w:w="45" w:type="dxa"/>
            </w:tcMar>
            <w:vAlign w:val="bottom"/>
            <w:hideMark/>
          </w:tcPr>
          <w:p w14:paraId="0C07169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270, 310, 370</w:t>
            </w:r>
          </w:p>
        </w:tc>
        <w:tc>
          <w:tcPr>
            <w:tcW w:w="1701" w:type="dxa"/>
            <w:shd w:val="clear" w:color="auto" w:fill="auto"/>
            <w:tcMar>
              <w:top w:w="0" w:type="dxa"/>
              <w:left w:w="45" w:type="dxa"/>
              <w:bottom w:w="0" w:type="dxa"/>
              <w:right w:w="45" w:type="dxa"/>
            </w:tcMar>
            <w:vAlign w:val="bottom"/>
            <w:hideMark/>
          </w:tcPr>
          <w:p w14:paraId="06F9801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F613C8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13865BB"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A3558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41413E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DKCR18</w:t>
            </w:r>
          </w:p>
        </w:tc>
        <w:tc>
          <w:tcPr>
            <w:tcW w:w="992" w:type="dxa"/>
            <w:shd w:val="clear" w:color="auto" w:fill="auto"/>
            <w:tcMar>
              <w:top w:w="0" w:type="dxa"/>
              <w:left w:w="45" w:type="dxa"/>
              <w:bottom w:w="0" w:type="dxa"/>
              <w:right w:w="45" w:type="dxa"/>
            </w:tcMar>
            <w:vAlign w:val="bottom"/>
            <w:hideMark/>
          </w:tcPr>
          <w:p w14:paraId="414C42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UG853</w:t>
            </w:r>
          </w:p>
        </w:tc>
        <w:tc>
          <w:tcPr>
            <w:tcW w:w="992" w:type="dxa"/>
            <w:shd w:val="clear" w:color="auto" w:fill="auto"/>
            <w:tcMar>
              <w:top w:w="0" w:type="dxa"/>
              <w:left w:w="45" w:type="dxa"/>
              <w:bottom w:w="0" w:type="dxa"/>
              <w:right w:w="45" w:type="dxa"/>
            </w:tcMar>
            <w:vAlign w:val="bottom"/>
            <w:hideMark/>
          </w:tcPr>
          <w:p w14:paraId="259D7B1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DEVLI</w:t>
            </w:r>
          </w:p>
        </w:tc>
        <w:tc>
          <w:tcPr>
            <w:tcW w:w="990" w:type="dxa"/>
            <w:shd w:val="clear" w:color="auto" w:fill="auto"/>
            <w:tcMar>
              <w:top w:w="0" w:type="dxa"/>
              <w:left w:w="45" w:type="dxa"/>
              <w:bottom w:w="0" w:type="dxa"/>
              <w:right w:w="45" w:type="dxa"/>
            </w:tcMar>
            <w:vAlign w:val="bottom"/>
            <w:hideMark/>
          </w:tcPr>
          <w:p w14:paraId="2588B2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TESKI</w:t>
            </w:r>
          </w:p>
        </w:tc>
        <w:tc>
          <w:tcPr>
            <w:tcW w:w="1136" w:type="dxa"/>
            <w:shd w:val="clear" w:color="auto" w:fill="auto"/>
            <w:tcMar>
              <w:top w:w="0" w:type="dxa"/>
              <w:left w:w="45" w:type="dxa"/>
              <w:bottom w:w="0" w:type="dxa"/>
              <w:right w:w="45" w:type="dxa"/>
            </w:tcMar>
            <w:vAlign w:val="bottom"/>
            <w:hideMark/>
          </w:tcPr>
          <w:p w14:paraId="0830A2A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RASAD</w:t>
            </w:r>
          </w:p>
        </w:tc>
        <w:tc>
          <w:tcPr>
            <w:tcW w:w="851" w:type="dxa"/>
            <w:shd w:val="clear" w:color="auto" w:fill="auto"/>
            <w:tcMar>
              <w:top w:w="0" w:type="dxa"/>
              <w:left w:w="45" w:type="dxa"/>
              <w:bottom w:w="0" w:type="dxa"/>
              <w:right w:w="45" w:type="dxa"/>
            </w:tcMar>
            <w:vAlign w:val="bottom"/>
            <w:hideMark/>
          </w:tcPr>
          <w:p w14:paraId="4CDC07C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280, 340, 400</w:t>
            </w:r>
          </w:p>
        </w:tc>
        <w:tc>
          <w:tcPr>
            <w:tcW w:w="992" w:type="dxa"/>
            <w:shd w:val="clear" w:color="auto" w:fill="auto"/>
            <w:tcMar>
              <w:top w:w="0" w:type="dxa"/>
              <w:left w:w="45" w:type="dxa"/>
              <w:bottom w:w="0" w:type="dxa"/>
              <w:right w:w="45" w:type="dxa"/>
            </w:tcMar>
            <w:vAlign w:val="bottom"/>
            <w:hideMark/>
          </w:tcPr>
          <w:p w14:paraId="3024335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w:t>
            </w:r>
          </w:p>
        </w:tc>
        <w:tc>
          <w:tcPr>
            <w:tcW w:w="1701" w:type="dxa"/>
            <w:shd w:val="clear" w:color="auto" w:fill="auto"/>
            <w:tcMar>
              <w:top w:w="0" w:type="dxa"/>
              <w:left w:w="45" w:type="dxa"/>
              <w:bottom w:w="0" w:type="dxa"/>
              <w:right w:w="45" w:type="dxa"/>
            </w:tcMar>
            <w:vAlign w:val="bottom"/>
            <w:hideMark/>
          </w:tcPr>
          <w:p w14:paraId="77D271B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7A09CC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5C69DA"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455A35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46918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DKCR19</w:t>
            </w:r>
          </w:p>
        </w:tc>
        <w:tc>
          <w:tcPr>
            <w:tcW w:w="992" w:type="dxa"/>
            <w:shd w:val="clear" w:color="auto" w:fill="auto"/>
            <w:tcMar>
              <w:top w:w="0" w:type="dxa"/>
              <w:left w:w="45" w:type="dxa"/>
              <w:bottom w:w="0" w:type="dxa"/>
              <w:right w:w="45" w:type="dxa"/>
            </w:tcMar>
            <w:vAlign w:val="bottom"/>
            <w:hideMark/>
          </w:tcPr>
          <w:p w14:paraId="0EDBE2A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UA560</w:t>
            </w:r>
          </w:p>
        </w:tc>
        <w:tc>
          <w:tcPr>
            <w:tcW w:w="992" w:type="dxa"/>
            <w:shd w:val="clear" w:color="auto" w:fill="auto"/>
            <w:tcMar>
              <w:top w:w="0" w:type="dxa"/>
              <w:left w:w="45" w:type="dxa"/>
              <w:bottom w:w="0" w:type="dxa"/>
              <w:right w:w="45" w:type="dxa"/>
            </w:tcMar>
            <w:vAlign w:val="bottom"/>
            <w:hideMark/>
          </w:tcPr>
          <w:p w14:paraId="2493B3B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IPEKA</w:t>
            </w:r>
          </w:p>
        </w:tc>
        <w:tc>
          <w:tcPr>
            <w:tcW w:w="990" w:type="dxa"/>
            <w:shd w:val="clear" w:color="auto" w:fill="auto"/>
            <w:tcMar>
              <w:top w:w="0" w:type="dxa"/>
              <w:left w:w="45" w:type="dxa"/>
              <w:bottom w:w="0" w:type="dxa"/>
              <w:right w:w="45" w:type="dxa"/>
            </w:tcMar>
            <w:vAlign w:val="bottom"/>
            <w:hideMark/>
          </w:tcPr>
          <w:p w14:paraId="5162DF3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TESKI</w:t>
            </w:r>
          </w:p>
        </w:tc>
        <w:tc>
          <w:tcPr>
            <w:tcW w:w="1136" w:type="dxa"/>
            <w:shd w:val="clear" w:color="auto" w:fill="auto"/>
            <w:tcMar>
              <w:top w:w="0" w:type="dxa"/>
              <w:left w:w="45" w:type="dxa"/>
              <w:bottom w:w="0" w:type="dxa"/>
              <w:right w:w="45" w:type="dxa"/>
            </w:tcMar>
            <w:vAlign w:val="bottom"/>
            <w:hideMark/>
          </w:tcPr>
          <w:p w14:paraId="5919B8A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INAKA</w:t>
            </w:r>
          </w:p>
        </w:tc>
        <w:tc>
          <w:tcPr>
            <w:tcW w:w="851" w:type="dxa"/>
            <w:shd w:val="clear" w:color="auto" w:fill="auto"/>
            <w:tcMar>
              <w:top w:w="0" w:type="dxa"/>
              <w:left w:w="45" w:type="dxa"/>
              <w:bottom w:w="0" w:type="dxa"/>
              <w:right w:w="45" w:type="dxa"/>
            </w:tcMar>
            <w:vAlign w:val="bottom"/>
            <w:hideMark/>
          </w:tcPr>
          <w:p w14:paraId="4ACE256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320, 340, 360, 380</w:t>
            </w:r>
          </w:p>
        </w:tc>
        <w:tc>
          <w:tcPr>
            <w:tcW w:w="992" w:type="dxa"/>
            <w:shd w:val="clear" w:color="auto" w:fill="auto"/>
            <w:tcMar>
              <w:top w:w="0" w:type="dxa"/>
              <w:left w:w="45" w:type="dxa"/>
              <w:bottom w:w="0" w:type="dxa"/>
              <w:right w:w="45" w:type="dxa"/>
            </w:tcMar>
            <w:vAlign w:val="bottom"/>
            <w:hideMark/>
          </w:tcPr>
          <w:p w14:paraId="617CC8F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290, 310, 370, 390</w:t>
            </w:r>
          </w:p>
        </w:tc>
        <w:tc>
          <w:tcPr>
            <w:tcW w:w="1701" w:type="dxa"/>
            <w:shd w:val="clear" w:color="auto" w:fill="auto"/>
            <w:tcMar>
              <w:top w:w="0" w:type="dxa"/>
              <w:left w:w="45" w:type="dxa"/>
              <w:bottom w:w="0" w:type="dxa"/>
              <w:right w:w="45" w:type="dxa"/>
            </w:tcMar>
            <w:vAlign w:val="bottom"/>
            <w:hideMark/>
          </w:tcPr>
          <w:p w14:paraId="0B376815"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82880D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AAA1F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814FC6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8244D5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DKCR20</w:t>
            </w:r>
          </w:p>
        </w:tc>
        <w:tc>
          <w:tcPr>
            <w:tcW w:w="992" w:type="dxa"/>
            <w:shd w:val="clear" w:color="auto" w:fill="auto"/>
            <w:tcMar>
              <w:top w:w="0" w:type="dxa"/>
              <w:left w:w="45" w:type="dxa"/>
              <w:bottom w:w="0" w:type="dxa"/>
              <w:right w:w="45" w:type="dxa"/>
            </w:tcMar>
            <w:vAlign w:val="bottom"/>
            <w:hideMark/>
          </w:tcPr>
          <w:p w14:paraId="13B8E75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UA400</w:t>
            </w:r>
          </w:p>
        </w:tc>
        <w:tc>
          <w:tcPr>
            <w:tcW w:w="992" w:type="dxa"/>
            <w:shd w:val="clear" w:color="auto" w:fill="auto"/>
            <w:tcMar>
              <w:top w:w="0" w:type="dxa"/>
              <w:left w:w="45" w:type="dxa"/>
              <w:bottom w:w="0" w:type="dxa"/>
              <w:right w:w="45" w:type="dxa"/>
            </w:tcMar>
            <w:vAlign w:val="bottom"/>
            <w:hideMark/>
          </w:tcPr>
          <w:p w14:paraId="378FC66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21BC2AE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AC78C1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EGADU</w:t>
            </w:r>
          </w:p>
        </w:tc>
        <w:tc>
          <w:tcPr>
            <w:tcW w:w="851" w:type="dxa"/>
            <w:shd w:val="clear" w:color="auto" w:fill="auto"/>
            <w:tcMar>
              <w:top w:w="0" w:type="dxa"/>
              <w:left w:w="45" w:type="dxa"/>
              <w:bottom w:w="0" w:type="dxa"/>
              <w:right w:w="45" w:type="dxa"/>
            </w:tcMar>
            <w:vAlign w:val="bottom"/>
            <w:hideMark/>
          </w:tcPr>
          <w:p w14:paraId="6455CE2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300, 320, 360, 400</w:t>
            </w:r>
          </w:p>
        </w:tc>
        <w:tc>
          <w:tcPr>
            <w:tcW w:w="992" w:type="dxa"/>
            <w:shd w:val="clear" w:color="auto" w:fill="auto"/>
            <w:tcMar>
              <w:top w:w="0" w:type="dxa"/>
              <w:left w:w="45" w:type="dxa"/>
              <w:bottom w:w="0" w:type="dxa"/>
              <w:right w:w="45" w:type="dxa"/>
            </w:tcMar>
            <w:vAlign w:val="bottom"/>
            <w:hideMark/>
          </w:tcPr>
          <w:p w14:paraId="4AD1B34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370, 390, 410</w:t>
            </w:r>
          </w:p>
        </w:tc>
        <w:tc>
          <w:tcPr>
            <w:tcW w:w="1701" w:type="dxa"/>
            <w:shd w:val="clear" w:color="auto" w:fill="auto"/>
            <w:tcMar>
              <w:top w:w="0" w:type="dxa"/>
              <w:left w:w="45" w:type="dxa"/>
              <w:bottom w:w="0" w:type="dxa"/>
              <w:right w:w="45" w:type="dxa"/>
            </w:tcMar>
            <w:vAlign w:val="bottom"/>
            <w:hideMark/>
          </w:tcPr>
          <w:p w14:paraId="69D7D58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9C658A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4E403F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A79BDC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B715B7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DKCR21</w:t>
            </w:r>
          </w:p>
        </w:tc>
        <w:tc>
          <w:tcPr>
            <w:tcW w:w="992" w:type="dxa"/>
            <w:shd w:val="clear" w:color="auto" w:fill="auto"/>
            <w:tcMar>
              <w:top w:w="0" w:type="dxa"/>
              <w:left w:w="45" w:type="dxa"/>
              <w:bottom w:w="0" w:type="dxa"/>
              <w:right w:w="45" w:type="dxa"/>
            </w:tcMar>
            <w:vAlign w:val="bottom"/>
            <w:hideMark/>
          </w:tcPr>
          <w:p w14:paraId="56CEF9F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UL435</w:t>
            </w:r>
          </w:p>
        </w:tc>
        <w:tc>
          <w:tcPr>
            <w:tcW w:w="992" w:type="dxa"/>
            <w:shd w:val="clear" w:color="auto" w:fill="auto"/>
            <w:tcMar>
              <w:top w:w="0" w:type="dxa"/>
              <w:left w:w="45" w:type="dxa"/>
              <w:bottom w:w="0" w:type="dxa"/>
              <w:right w:w="45" w:type="dxa"/>
            </w:tcMar>
            <w:vAlign w:val="bottom"/>
            <w:hideMark/>
          </w:tcPr>
          <w:p w14:paraId="5D5742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ATANI</w:t>
            </w:r>
          </w:p>
        </w:tc>
        <w:tc>
          <w:tcPr>
            <w:tcW w:w="990" w:type="dxa"/>
            <w:shd w:val="clear" w:color="auto" w:fill="auto"/>
            <w:tcMar>
              <w:top w:w="0" w:type="dxa"/>
              <w:left w:w="45" w:type="dxa"/>
              <w:bottom w:w="0" w:type="dxa"/>
              <w:right w:w="45" w:type="dxa"/>
            </w:tcMar>
            <w:vAlign w:val="bottom"/>
            <w:hideMark/>
          </w:tcPr>
          <w:p w14:paraId="77AD91A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8B953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URAPI</w:t>
            </w:r>
          </w:p>
        </w:tc>
        <w:tc>
          <w:tcPr>
            <w:tcW w:w="851" w:type="dxa"/>
            <w:shd w:val="clear" w:color="auto" w:fill="auto"/>
            <w:tcMar>
              <w:top w:w="0" w:type="dxa"/>
              <w:left w:w="45" w:type="dxa"/>
              <w:bottom w:w="0" w:type="dxa"/>
              <w:right w:w="45" w:type="dxa"/>
            </w:tcMar>
            <w:vAlign w:val="bottom"/>
            <w:hideMark/>
          </w:tcPr>
          <w:p w14:paraId="58D6E94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320, 340, 400</w:t>
            </w:r>
          </w:p>
        </w:tc>
        <w:tc>
          <w:tcPr>
            <w:tcW w:w="992" w:type="dxa"/>
            <w:shd w:val="clear" w:color="auto" w:fill="auto"/>
            <w:tcMar>
              <w:top w:w="0" w:type="dxa"/>
              <w:left w:w="45" w:type="dxa"/>
              <w:bottom w:w="0" w:type="dxa"/>
              <w:right w:w="45" w:type="dxa"/>
            </w:tcMar>
            <w:vAlign w:val="bottom"/>
            <w:hideMark/>
          </w:tcPr>
          <w:p w14:paraId="47C0D5C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310, 330, 390, 410</w:t>
            </w:r>
          </w:p>
        </w:tc>
        <w:tc>
          <w:tcPr>
            <w:tcW w:w="1701" w:type="dxa"/>
            <w:shd w:val="clear" w:color="auto" w:fill="auto"/>
            <w:tcMar>
              <w:top w:w="0" w:type="dxa"/>
              <w:left w:w="45" w:type="dxa"/>
              <w:bottom w:w="0" w:type="dxa"/>
              <w:right w:w="45" w:type="dxa"/>
            </w:tcMar>
            <w:vAlign w:val="bottom"/>
            <w:hideMark/>
          </w:tcPr>
          <w:p w14:paraId="4BD65D4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E729C7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9438D9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F9B464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2E4C2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DKCR22</w:t>
            </w:r>
          </w:p>
        </w:tc>
        <w:tc>
          <w:tcPr>
            <w:tcW w:w="992" w:type="dxa"/>
            <w:shd w:val="clear" w:color="auto" w:fill="auto"/>
            <w:tcMar>
              <w:top w:w="0" w:type="dxa"/>
              <w:left w:w="45" w:type="dxa"/>
              <w:bottom w:w="0" w:type="dxa"/>
              <w:right w:w="45" w:type="dxa"/>
            </w:tcMar>
            <w:vAlign w:val="bottom"/>
            <w:hideMark/>
          </w:tcPr>
          <w:p w14:paraId="5CF9254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UA614</w:t>
            </w:r>
          </w:p>
        </w:tc>
        <w:tc>
          <w:tcPr>
            <w:tcW w:w="992" w:type="dxa"/>
            <w:shd w:val="clear" w:color="auto" w:fill="auto"/>
            <w:tcMar>
              <w:top w:w="0" w:type="dxa"/>
              <w:left w:w="45" w:type="dxa"/>
              <w:bottom w:w="0" w:type="dxa"/>
              <w:right w:w="45" w:type="dxa"/>
            </w:tcMar>
            <w:vAlign w:val="bottom"/>
            <w:hideMark/>
          </w:tcPr>
          <w:p w14:paraId="5D17660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w:t>
            </w:r>
          </w:p>
        </w:tc>
        <w:tc>
          <w:tcPr>
            <w:tcW w:w="990" w:type="dxa"/>
            <w:shd w:val="clear" w:color="auto" w:fill="auto"/>
            <w:tcMar>
              <w:top w:w="0" w:type="dxa"/>
              <w:left w:w="45" w:type="dxa"/>
              <w:bottom w:w="0" w:type="dxa"/>
              <w:right w:w="45" w:type="dxa"/>
            </w:tcMar>
            <w:vAlign w:val="bottom"/>
            <w:hideMark/>
          </w:tcPr>
          <w:p w14:paraId="65B25A48"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63E75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BIGOM</w:t>
            </w:r>
          </w:p>
        </w:tc>
        <w:tc>
          <w:tcPr>
            <w:tcW w:w="851" w:type="dxa"/>
            <w:shd w:val="clear" w:color="auto" w:fill="auto"/>
            <w:tcMar>
              <w:top w:w="0" w:type="dxa"/>
              <w:left w:w="45" w:type="dxa"/>
              <w:bottom w:w="0" w:type="dxa"/>
              <w:right w:w="45" w:type="dxa"/>
            </w:tcMar>
            <w:vAlign w:val="bottom"/>
            <w:hideMark/>
          </w:tcPr>
          <w:p w14:paraId="252A53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280, 320, 360, 380</w:t>
            </w:r>
          </w:p>
        </w:tc>
        <w:tc>
          <w:tcPr>
            <w:tcW w:w="992" w:type="dxa"/>
            <w:shd w:val="clear" w:color="auto" w:fill="auto"/>
            <w:tcMar>
              <w:top w:w="0" w:type="dxa"/>
              <w:left w:w="45" w:type="dxa"/>
              <w:bottom w:w="0" w:type="dxa"/>
              <w:right w:w="45" w:type="dxa"/>
            </w:tcMar>
            <w:vAlign w:val="bottom"/>
            <w:hideMark/>
          </w:tcPr>
          <w:p w14:paraId="63C3A54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250, 290, 350, 370, 410</w:t>
            </w:r>
          </w:p>
        </w:tc>
        <w:tc>
          <w:tcPr>
            <w:tcW w:w="1701" w:type="dxa"/>
            <w:shd w:val="clear" w:color="auto" w:fill="auto"/>
            <w:tcMar>
              <w:top w:w="0" w:type="dxa"/>
              <w:left w:w="45" w:type="dxa"/>
              <w:bottom w:w="0" w:type="dxa"/>
              <w:right w:w="45" w:type="dxa"/>
            </w:tcMar>
            <w:vAlign w:val="bottom"/>
            <w:hideMark/>
          </w:tcPr>
          <w:p w14:paraId="63A8668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23A1EDE"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1DEA57E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4EE1FAE"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4ABEF31B" w14:textId="77777777" w:rsidR="008406BD" w:rsidRPr="00DC1F00" w:rsidRDefault="008406BD" w:rsidP="00555211">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DJIBOUTI</w:t>
            </w:r>
          </w:p>
        </w:tc>
        <w:tc>
          <w:tcPr>
            <w:tcW w:w="1134" w:type="dxa"/>
            <w:vMerge w:val="restart"/>
            <w:shd w:val="clear" w:color="auto" w:fill="auto"/>
            <w:tcMar>
              <w:top w:w="0" w:type="dxa"/>
              <w:left w:w="45" w:type="dxa"/>
              <w:bottom w:w="0" w:type="dxa"/>
              <w:right w:w="45" w:type="dxa"/>
            </w:tcMar>
            <w:vAlign w:val="center"/>
          </w:tcPr>
          <w:p w14:paraId="1A811F17" w14:textId="77777777" w:rsidR="008406BD" w:rsidRPr="00DC1F00" w:rsidRDefault="008406BD" w:rsidP="00555211">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Addis Ababa</w:t>
            </w:r>
          </w:p>
        </w:tc>
        <w:tc>
          <w:tcPr>
            <w:tcW w:w="851" w:type="dxa"/>
            <w:shd w:val="clear" w:color="auto" w:fill="auto"/>
            <w:tcMar>
              <w:top w:w="0" w:type="dxa"/>
              <w:left w:w="45" w:type="dxa"/>
              <w:bottom w:w="0" w:type="dxa"/>
              <w:right w:w="45" w:type="dxa"/>
            </w:tcMar>
            <w:vAlign w:val="bottom"/>
          </w:tcPr>
          <w:p w14:paraId="66926562"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19484B0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UR775</w:t>
            </w:r>
          </w:p>
        </w:tc>
        <w:tc>
          <w:tcPr>
            <w:tcW w:w="992" w:type="dxa"/>
            <w:shd w:val="clear" w:color="auto" w:fill="auto"/>
            <w:tcMar>
              <w:top w:w="0" w:type="dxa"/>
              <w:left w:w="45" w:type="dxa"/>
              <w:bottom w:w="0" w:type="dxa"/>
              <w:right w:w="45" w:type="dxa"/>
            </w:tcMar>
            <w:vAlign w:val="bottom"/>
          </w:tcPr>
          <w:p w14:paraId="05721625"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MANDA</w:t>
            </w:r>
          </w:p>
        </w:tc>
        <w:tc>
          <w:tcPr>
            <w:tcW w:w="990" w:type="dxa"/>
            <w:shd w:val="clear" w:color="auto" w:fill="auto"/>
            <w:tcMar>
              <w:top w:w="0" w:type="dxa"/>
              <w:left w:w="45" w:type="dxa"/>
              <w:bottom w:w="0" w:type="dxa"/>
              <w:right w:w="45" w:type="dxa"/>
            </w:tcMar>
            <w:vAlign w:val="bottom"/>
          </w:tcPr>
          <w:p w14:paraId="04C8467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DTI</w:t>
            </w:r>
          </w:p>
        </w:tc>
        <w:tc>
          <w:tcPr>
            <w:tcW w:w="1136" w:type="dxa"/>
            <w:shd w:val="clear" w:color="auto" w:fill="auto"/>
            <w:tcMar>
              <w:top w:w="0" w:type="dxa"/>
              <w:left w:w="45" w:type="dxa"/>
              <w:bottom w:w="0" w:type="dxa"/>
              <w:right w:w="45" w:type="dxa"/>
            </w:tcMar>
            <w:vAlign w:val="bottom"/>
          </w:tcPr>
          <w:p w14:paraId="1242E49F"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LUBAR</w:t>
            </w:r>
          </w:p>
        </w:tc>
        <w:tc>
          <w:tcPr>
            <w:tcW w:w="851" w:type="dxa"/>
            <w:shd w:val="clear" w:color="auto" w:fill="auto"/>
            <w:tcMar>
              <w:top w:w="0" w:type="dxa"/>
              <w:left w:w="45" w:type="dxa"/>
              <w:bottom w:w="0" w:type="dxa"/>
              <w:right w:w="45" w:type="dxa"/>
            </w:tcMar>
            <w:vAlign w:val="bottom"/>
          </w:tcPr>
          <w:p w14:paraId="2B49688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3A3ACDF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val="restart"/>
            <w:shd w:val="clear" w:color="auto" w:fill="auto"/>
            <w:tcMar>
              <w:top w:w="0" w:type="dxa"/>
              <w:left w:w="45" w:type="dxa"/>
              <w:bottom w:w="0" w:type="dxa"/>
              <w:right w:w="45" w:type="dxa"/>
            </w:tcMar>
            <w:vAlign w:val="bottom"/>
          </w:tcPr>
          <w:p w14:paraId="7CFB6F6A" w14:textId="77777777" w:rsidR="008406BD" w:rsidRPr="00DC1F00" w:rsidRDefault="008406BD" w:rsidP="00555211">
            <w:pPr>
              <w:rPr>
                <w:rFonts w:ascii="Times New Roman" w:eastAsia="Times New Roman" w:hAnsi="Times New Roman" w:cs="Times New Roman"/>
                <w:sz w:val="22"/>
                <w:szCs w:val="22"/>
                <w:lang w:val="en-US" w:eastAsia="en-GB"/>
              </w:rPr>
            </w:pPr>
            <w:commentRangeStart w:id="90"/>
            <w:r w:rsidRPr="00DC1F00">
              <w:rPr>
                <w:rFonts w:ascii="Times New Roman" w:eastAsia="Times New Roman" w:hAnsi="Times New Roman" w:cs="Times New Roman"/>
                <w:sz w:val="22"/>
                <w:szCs w:val="22"/>
                <w:lang w:val="en-US" w:eastAsia="en-GB"/>
              </w:rPr>
              <w:t>Djibouti and Ethiopia to confirm</w:t>
            </w:r>
            <w:commentRangeEnd w:id="90"/>
            <w:r w:rsidR="005D0B41">
              <w:rPr>
                <w:rStyle w:val="CommentReference"/>
              </w:rPr>
              <w:commentReference w:id="90"/>
            </w:r>
          </w:p>
        </w:tc>
      </w:tr>
      <w:tr w:rsidR="008406BD" w:rsidRPr="00DC1F00" w14:paraId="00045121" w14:textId="77777777" w:rsidTr="008406BD">
        <w:trPr>
          <w:trHeight w:val="315"/>
        </w:trPr>
        <w:tc>
          <w:tcPr>
            <w:tcW w:w="1418" w:type="dxa"/>
            <w:vMerge/>
            <w:shd w:val="clear" w:color="auto" w:fill="auto"/>
            <w:tcMar>
              <w:top w:w="0" w:type="dxa"/>
              <w:left w:w="45" w:type="dxa"/>
              <w:bottom w:w="0" w:type="dxa"/>
              <w:right w:w="45" w:type="dxa"/>
            </w:tcMar>
            <w:vAlign w:val="center"/>
          </w:tcPr>
          <w:p w14:paraId="4E423EE3" w14:textId="77777777" w:rsidR="008406BD" w:rsidRPr="00DC1F00" w:rsidRDefault="008406BD" w:rsidP="00555211">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5E735AC9" w14:textId="77777777" w:rsidR="008406BD" w:rsidRPr="00DC1F00" w:rsidRDefault="008406BD" w:rsidP="00555211">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A6EC670"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56BF5C0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B535/</w:t>
            </w:r>
          </w:p>
          <w:p w14:paraId="0639576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UB535</w:t>
            </w:r>
          </w:p>
        </w:tc>
        <w:tc>
          <w:tcPr>
            <w:tcW w:w="992" w:type="dxa"/>
            <w:shd w:val="clear" w:color="auto" w:fill="auto"/>
            <w:tcMar>
              <w:top w:w="0" w:type="dxa"/>
              <w:left w:w="45" w:type="dxa"/>
              <w:bottom w:w="0" w:type="dxa"/>
              <w:right w:w="45" w:type="dxa"/>
            </w:tcMar>
            <w:vAlign w:val="bottom"/>
          </w:tcPr>
          <w:p w14:paraId="60D9BC8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KASOL</w:t>
            </w:r>
          </w:p>
        </w:tc>
        <w:tc>
          <w:tcPr>
            <w:tcW w:w="990" w:type="dxa"/>
            <w:shd w:val="clear" w:color="auto" w:fill="auto"/>
            <w:tcMar>
              <w:top w:w="0" w:type="dxa"/>
              <w:left w:w="45" w:type="dxa"/>
              <w:bottom w:w="0" w:type="dxa"/>
              <w:right w:w="45" w:type="dxa"/>
            </w:tcMar>
            <w:vAlign w:val="bottom"/>
          </w:tcPr>
          <w:p w14:paraId="1C21E81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DTI</w:t>
            </w:r>
          </w:p>
        </w:tc>
        <w:tc>
          <w:tcPr>
            <w:tcW w:w="1136" w:type="dxa"/>
            <w:shd w:val="clear" w:color="auto" w:fill="auto"/>
            <w:tcMar>
              <w:top w:w="0" w:type="dxa"/>
              <w:left w:w="45" w:type="dxa"/>
              <w:bottom w:w="0" w:type="dxa"/>
              <w:right w:w="45" w:type="dxa"/>
            </w:tcMar>
            <w:vAlign w:val="bottom"/>
          </w:tcPr>
          <w:p w14:paraId="5BD1E03F"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LAKBE</w:t>
            </w:r>
          </w:p>
        </w:tc>
        <w:tc>
          <w:tcPr>
            <w:tcW w:w="851" w:type="dxa"/>
            <w:shd w:val="clear" w:color="auto" w:fill="auto"/>
            <w:tcMar>
              <w:top w:w="0" w:type="dxa"/>
              <w:left w:w="45" w:type="dxa"/>
              <w:bottom w:w="0" w:type="dxa"/>
              <w:right w:w="45" w:type="dxa"/>
            </w:tcMar>
            <w:vAlign w:val="bottom"/>
          </w:tcPr>
          <w:p w14:paraId="1D94B093"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6C46A92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6DD42E6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F3C47AB"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40A9054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F0075E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696286A"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D.R.CONGO</w:t>
            </w:r>
          </w:p>
        </w:tc>
        <w:tc>
          <w:tcPr>
            <w:tcW w:w="1134" w:type="dxa"/>
            <w:vMerge w:val="restart"/>
            <w:shd w:val="clear" w:color="auto" w:fill="auto"/>
            <w:tcMar>
              <w:top w:w="0" w:type="dxa"/>
              <w:left w:w="45" w:type="dxa"/>
              <w:bottom w:w="0" w:type="dxa"/>
              <w:right w:w="45" w:type="dxa"/>
            </w:tcMar>
            <w:vAlign w:val="center"/>
            <w:hideMark/>
          </w:tcPr>
          <w:p w14:paraId="39993450"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Kinshasa</w:t>
            </w:r>
          </w:p>
        </w:tc>
        <w:tc>
          <w:tcPr>
            <w:tcW w:w="851" w:type="dxa"/>
            <w:shd w:val="clear" w:color="auto" w:fill="auto"/>
            <w:tcMar>
              <w:top w:w="0" w:type="dxa"/>
              <w:left w:w="45" w:type="dxa"/>
              <w:bottom w:w="0" w:type="dxa"/>
              <w:right w:w="45" w:type="dxa"/>
            </w:tcMar>
            <w:vAlign w:val="bottom"/>
            <w:hideMark/>
          </w:tcPr>
          <w:p w14:paraId="4578B7A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432B672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UM998</w:t>
            </w:r>
          </w:p>
        </w:tc>
        <w:tc>
          <w:tcPr>
            <w:tcW w:w="992" w:type="dxa"/>
            <w:shd w:val="clear" w:color="auto" w:fill="auto"/>
            <w:tcMar>
              <w:top w:w="0" w:type="dxa"/>
              <w:left w:w="45" w:type="dxa"/>
              <w:bottom w:w="0" w:type="dxa"/>
              <w:right w:w="45" w:type="dxa"/>
            </w:tcMar>
            <w:vAlign w:val="bottom"/>
            <w:hideMark/>
          </w:tcPr>
          <w:p w14:paraId="73210D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990" w:type="dxa"/>
            <w:shd w:val="clear" w:color="auto" w:fill="auto"/>
            <w:tcMar>
              <w:top w:w="0" w:type="dxa"/>
              <w:left w:w="45" w:type="dxa"/>
              <w:bottom w:w="0" w:type="dxa"/>
              <w:right w:w="45" w:type="dxa"/>
            </w:tcMar>
            <w:vAlign w:val="bottom"/>
            <w:hideMark/>
          </w:tcPr>
          <w:p w14:paraId="5620E16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673A9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AMSIK</w:t>
            </w:r>
          </w:p>
        </w:tc>
        <w:tc>
          <w:tcPr>
            <w:tcW w:w="851" w:type="dxa"/>
            <w:shd w:val="clear" w:color="auto" w:fill="auto"/>
            <w:tcMar>
              <w:top w:w="0" w:type="dxa"/>
              <w:left w:w="45" w:type="dxa"/>
              <w:bottom w:w="0" w:type="dxa"/>
              <w:right w:w="45" w:type="dxa"/>
            </w:tcMar>
            <w:vAlign w:val="bottom"/>
            <w:hideMark/>
          </w:tcPr>
          <w:p w14:paraId="5E3A43C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7C461C0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28AF0FD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4AD6CA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FB869A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0BAD94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B2D706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93EC8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48B044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DURNA</w:t>
            </w:r>
          </w:p>
        </w:tc>
        <w:tc>
          <w:tcPr>
            <w:tcW w:w="990" w:type="dxa"/>
            <w:shd w:val="clear" w:color="auto" w:fill="auto"/>
            <w:tcMar>
              <w:top w:w="0" w:type="dxa"/>
              <w:left w:w="45" w:type="dxa"/>
              <w:bottom w:w="0" w:type="dxa"/>
              <w:right w:w="45" w:type="dxa"/>
            </w:tcMar>
            <w:vAlign w:val="bottom"/>
            <w:hideMark/>
          </w:tcPr>
          <w:p w14:paraId="2D33949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ED91B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EMSAT</w:t>
            </w:r>
          </w:p>
        </w:tc>
        <w:tc>
          <w:tcPr>
            <w:tcW w:w="851" w:type="dxa"/>
            <w:shd w:val="clear" w:color="auto" w:fill="auto"/>
            <w:tcMar>
              <w:top w:w="0" w:type="dxa"/>
              <w:left w:w="45" w:type="dxa"/>
              <w:bottom w:w="0" w:type="dxa"/>
              <w:right w:w="45" w:type="dxa"/>
            </w:tcMar>
            <w:vAlign w:val="bottom"/>
            <w:hideMark/>
          </w:tcPr>
          <w:p w14:paraId="5A1266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0EF0A7C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4160ABD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6E3D1A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C2E7E8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EB84FB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FD7F215"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3A6EE31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UM214</w:t>
            </w:r>
          </w:p>
        </w:tc>
        <w:tc>
          <w:tcPr>
            <w:tcW w:w="992" w:type="dxa"/>
            <w:shd w:val="clear" w:color="auto" w:fill="auto"/>
            <w:tcMar>
              <w:top w:w="0" w:type="dxa"/>
              <w:left w:w="45" w:type="dxa"/>
              <w:bottom w:w="0" w:type="dxa"/>
              <w:right w:w="45" w:type="dxa"/>
            </w:tcMar>
            <w:vAlign w:val="bottom"/>
            <w:hideMark/>
          </w:tcPr>
          <w:p w14:paraId="4B0B1D4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ETOXO</w:t>
            </w:r>
          </w:p>
        </w:tc>
        <w:tc>
          <w:tcPr>
            <w:tcW w:w="990" w:type="dxa"/>
            <w:shd w:val="clear" w:color="auto" w:fill="auto"/>
            <w:tcMar>
              <w:top w:w="0" w:type="dxa"/>
              <w:left w:w="45" w:type="dxa"/>
              <w:bottom w:w="0" w:type="dxa"/>
              <w:right w:w="45" w:type="dxa"/>
            </w:tcMar>
            <w:vAlign w:val="bottom"/>
            <w:hideMark/>
          </w:tcPr>
          <w:p w14:paraId="046E4B6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64EE9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OPDAK</w:t>
            </w:r>
          </w:p>
        </w:tc>
        <w:tc>
          <w:tcPr>
            <w:tcW w:w="851" w:type="dxa"/>
            <w:shd w:val="clear" w:color="auto" w:fill="auto"/>
            <w:tcMar>
              <w:top w:w="0" w:type="dxa"/>
              <w:left w:w="45" w:type="dxa"/>
              <w:bottom w:w="0" w:type="dxa"/>
              <w:right w:w="45" w:type="dxa"/>
            </w:tcMar>
            <w:vAlign w:val="bottom"/>
            <w:hideMark/>
          </w:tcPr>
          <w:p w14:paraId="6C68AF4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071A020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0BCD87E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B27BA7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CEEF5F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65F001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5923EE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5683FC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UM215</w:t>
            </w:r>
          </w:p>
        </w:tc>
        <w:tc>
          <w:tcPr>
            <w:tcW w:w="992" w:type="dxa"/>
            <w:shd w:val="clear" w:color="auto" w:fill="auto"/>
            <w:tcMar>
              <w:top w:w="0" w:type="dxa"/>
              <w:left w:w="45" w:type="dxa"/>
              <w:bottom w:w="0" w:type="dxa"/>
              <w:right w:w="45" w:type="dxa"/>
            </w:tcMar>
            <w:vAlign w:val="bottom"/>
            <w:hideMark/>
          </w:tcPr>
          <w:p w14:paraId="207FAF1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MOTAM</w:t>
            </w:r>
          </w:p>
        </w:tc>
        <w:tc>
          <w:tcPr>
            <w:tcW w:w="990" w:type="dxa"/>
            <w:shd w:val="clear" w:color="auto" w:fill="auto"/>
            <w:tcMar>
              <w:top w:w="0" w:type="dxa"/>
              <w:left w:w="45" w:type="dxa"/>
              <w:bottom w:w="0" w:type="dxa"/>
              <w:right w:w="45" w:type="dxa"/>
            </w:tcMar>
            <w:vAlign w:val="bottom"/>
            <w:hideMark/>
          </w:tcPr>
          <w:p w14:paraId="5D6CCFD5"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26E0D5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MERON</w:t>
            </w:r>
          </w:p>
        </w:tc>
        <w:tc>
          <w:tcPr>
            <w:tcW w:w="851" w:type="dxa"/>
            <w:shd w:val="clear" w:color="auto" w:fill="auto"/>
            <w:tcMar>
              <w:top w:w="0" w:type="dxa"/>
              <w:left w:w="45" w:type="dxa"/>
              <w:bottom w:w="0" w:type="dxa"/>
              <w:right w:w="45" w:type="dxa"/>
            </w:tcMar>
            <w:vAlign w:val="bottom"/>
            <w:hideMark/>
          </w:tcPr>
          <w:p w14:paraId="4302E98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61C66E0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14772DE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BA0CEB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299476"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C31714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D34E6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587322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UM306</w:t>
            </w:r>
          </w:p>
        </w:tc>
        <w:tc>
          <w:tcPr>
            <w:tcW w:w="992" w:type="dxa"/>
            <w:shd w:val="clear" w:color="auto" w:fill="auto"/>
            <w:tcMar>
              <w:top w:w="0" w:type="dxa"/>
              <w:left w:w="45" w:type="dxa"/>
              <w:bottom w:w="0" w:type="dxa"/>
              <w:right w:w="45" w:type="dxa"/>
            </w:tcMar>
            <w:vAlign w:val="bottom"/>
            <w:hideMark/>
          </w:tcPr>
          <w:p w14:paraId="53FF6F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INUGA</w:t>
            </w:r>
          </w:p>
        </w:tc>
        <w:tc>
          <w:tcPr>
            <w:tcW w:w="990" w:type="dxa"/>
            <w:shd w:val="clear" w:color="auto" w:fill="auto"/>
            <w:tcMar>
              <w:top w:w="0" w:type="dxa"/>
              <w:left w:w="45" w:type="dxa"/>
              <w:bottom w:w="0" w:type="dxa"/>
              <w:right w:w="45" w:type="dxa"/>
            </w:tcMar>
            <w:vAlign w:val="bottom"/>
            <w:hideMark/>
          </w:tcPr>
          <w:p w14:paraId="09779DB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EB464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BJA</w:t>
            </w:r>
          </w:p>
        </w:tc>
        <w:tc>
          <w:tcPr>
            <w:tcW w:w="851" w:type="dxa"/>
            <w:shd w:val="clear" w:color="auto" w:fill="auto"/>
            <w:tcMar>
              <w:top w:w="0" w:type="dxa"/>
              <w:left w:w="45" w:type="dxa"/>
              <w:bottom w:w="0" w:type="dxa"/>
              <w:right w:w="45" w:type="dxa"/>
            </w:tcMar>
            <w:vAlign w:val="bottom"/>
            <w:hideMark/>
          </w:tcPr>
          <w:p w14:paraId="78F4243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300, 320, 380</w:t>
            </w:r>
          </w:p>
        </w:tc>
        <w:tc>
          <w:tcPr>
            <w:tcW w:w="992" w:type="dxa"/>
            <w:shd w:val="clear" w:color="auto" w:fill="auto"/>
            <w:tcMar>
              <w:top w:w="0" w:type="dxa"/>
              <w:left w:w="45" w:type="dxa"/>
              <w:bottom w:w="0" w:type="dxa"/>
              <w:right w:w="45" w:type="dxa"/>
            </w:tcMar>
            <w:vAlign w:val="bottom"/>
            <w:hideMark/>
          </w:tcPr>
          <w:p w14:paraId="491DB5E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w:t>
            </w:r>
          </w:p>
        </w:tc>
        <w:tc>
          <w:tcPr>
            <w:tcW w:w="1701" w:type="dxa"/>
            <w:shd w:val="clear" w:color="auto" w:fill="auto"/>
            <w:tcMar>
              <w:top w:w="0" w:type="dxa"/>
              <w:left w:w="45" w:type="dxa"/>
              <w:bottom w:w="0" w:type="dxa"/>
              <w:right w:w="45" w:type="dxa"/>
            </w:tcMar>
            <w:vAlign w:val="bottom"/>
            <w:hideMark/>
          </w:tcPr>
          <w:p w14:paraId="13D7749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1812DD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327716F"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B37B48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316373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76507F4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UA613</w:t>
            </w:r>
          </w:p>
        </w:tc>
        <w:tc>
          <w:tcPr>
            <w:tcW w:w="992" w:type="dxa"/>
            <w:shd w:val="clear" w:color="auto" w:fill="auto"/>
            <w:tcMar>
              <w:top w:w="0" w:type="dxa"/>
              <w:left w:w="45" w:type="dxa"/>
              <w:bottom w:w="0" w:type="dxa"/>
              <w:right w:w="45" w:type="dxa"/>
            </w:tcMar>
            <w:vAlign w:val="bottom"/>
            <w:hideMark/>
          </w:tcPr>
          <w:p w14:paraId="092FF29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KSA</w:t>
            </w:r>
          </w:p>
        </w:tc>
        <w:tc>
          <w:tcPr>
            <w:tcW w:w="990" w:type="dxa"/>
            <w:shd w:val="clear" w:color="auto" w:fill="auto"/>
            <w:tcMar>
              <w:top w:w="0" w:type="dxa"/>
              <w:left w:w="45" w:type="dxa"/>
              <w:bottom w:w="0" w:type="dxa"/>
              <w:right w:w="45" w:type="dxa"/>
            </w:tcMar>
            <w:vAlign w:val="bottom"/>
            <w:hideMark/>
          </w:tcPr>
          <w:p w14:paraId="0F7AEB1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9AAA5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BJA</w:t>
            </w:r>
          </w:p>
        </w:tc>
        <w:tc>
          <w:tcPr>
            <w:tcW w:w="851" w:type="dxa"/>
            <w:shd w:val="clear" w:color="auto" w:fill="auto"/>
            <w:tcMar>
              <w:top w:w="0" w:type="dxa"/>
              <w:left w:w="45" w:type="dxa"/>
              <w:bottom w:w="0" w:type="dxa"/>
              <w:right w:w="45" w:type="dxa"/>
            </w:tcMar>
            <w:vAlign w:val="bottom"/>
            <w:hideMark/>
          </w:tcPr>
          <w:p w14:paraId="3D85167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300, 320, 380</w:t>
            </w:r>
          </w:p>
        </w:tc>
        <w:tc>
          <w:tcPr>
            <w:tcW w:w="992" w:type="dxa"/>
            <w:shd w:val="clear" w:color="auto" w:fill="auto"/>
            <w:tcMar>
              <w:top w:w="0" w:type="dxa"/>
              <w:left w:w="45" w:type="dxa"/>
              <w:bottom w:w="0" w:type="dxa"/>
              <w:right w:w="45" w:type="dxa"/>
            </w:tcMar>
            <w:vAlign w:val="bottom"/>
            <w:hideMark/>
          </w:tcPr>
          <w:p w14:paraId="35BC4EE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142C45D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E69883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3C862E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988056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244F80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2AECA8D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UL434/</w:t>
            </w:r>
          </w:p>
          <w:p w14:paraId="5416410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UB531</w:t>
            </w:r>
          </w:p>
        </w:tc>
        <w:tc>
          <w:tcPr>
            <w:tcW w:w="992" w:type="dxa"/>
            <w:shd w:val="clear" w:color="auto" w:fill="auto"/>
            <w:tcMar>
              <w:top w:w="0" w:type="dxa"/>
              <w:left w:w="45" w:type="dxa"/>
              <w:bottom w:w="0" w:type="dxa"/>
              <w:right w:w="45" w:type="dxa"/>
            </w:tcMar>
            <w:vAlign w:val="bottom"/>
            <w:hideMark/>
          </w:tcPr>
          <w:p w14:paraId="74CABE1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PIPLO</w:t>
            </w:r>
          </w:p>
        </w:tc>
        <w:tc>
          <w:tcPr>
            <w:tcW w:w="990" w:type="dxa"/>
            <w:shd w:val="clear" w:color="auto" w:fill="auto"/>
            <w:tcMar>
              <w:top w:w="0" w:type="dxa"/>
              <w:left w:w="45" w:type="dxa"/>
              <w:bottom w:w="0" w:type="dxa"/>
              <w:right w:w="45" w:type="dxa"/>
            </w:tcMar>
            <w:vAlign w:val="bottom"/>
            <w:hideMark/>
          </w:tcPr>
          <w:p w14:paraId="20EAF91B"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16353C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GOM</w:t>
            </w:r>
          </w:p>
        </w:tc>
        <w:tc>
          <w:tcPr>
            <w:tcW w:w="851" w:type="dxa"/>
            <w:shd w:val="clear" w:color="auto" w:fill="auto"/>
            <w:tcMar>
              <w:top w:w="0" w:type="dxa"/>
              <w:left w:w="45" w:type="dxa"/>
              <w:bottom w:w="0" w:type="dxa"/>
              <w:right w:w="45" w:type="dxa"/>
            </w:tcMar>
            <w:vAlign w:val="bottom"/>
            <w:hideMark/>
          </w:tcPr>
          <w:p w14:paraId="0A90EF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300, 320, 380</w:t>
            </w:r>
          </w:p>
        </w:tc>
        <w:tc>
          <w:tcPr>
            <w:tcW w:w="992" w:type="dxa"/>
            <w:shd w:val="clear" w:color="auto" w:fill="auto"/>
            <w:tcMar>
              <w:top w:w="0" w:type="dxa"/>
              <w:left w:w="45" w:type="dxa"/>
              <w:bottom w:w="0" w:type="dxa"/>
              <w:right w:w="45" w:type="dxa"/>
            </w:tcMar>
            <w:vAlign w:val="bottom"/>
            <w:hideMark/>
          </w:tcPr>
          <w:p w14:paraId="754F396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310, 330, 390</w:t>
            </w:r>
          </w:p>
        </w:tc>
        <w:tc>
          <w:tcPr>
            <w:tcW w:w="1701" w:type="dxa"/>
            <w:shd w:val="clear" w:color="auto" w:fill="auto"/>
            <w:tcMar>
              <w:top w:w="0" w:type="dxa"/>
              <w:left w:w="45" w:type="dxa"/>
              <w:bottom w:w="0" w:type="dxa"/>
              <w:right w:w="45" w:type="dxa"/>
            </w:tcMar>
            <w:vAlign w:val="bottom"/>
            <w:hideMark/>
          </w:tcPr>
          <w:p w14:paraId="7B5A9DE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6C816A4"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119B1D8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F32846C"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5194235"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ERITREA</w:t>
            </w:r>
          </w:p>
        </w:tc>
        <w:tc>
          <w:tcPr>
            <w:tcW w:w="1134" w:type="dxa"/>
            <w:vMerge w:val="restart"/>
            <w:shd w:val="clear" w:color="auto" w:fill="auto"/>
            <w:tcMar>
              <w:top w:w="0" w:type="dxa"/>
              <w:left w:w="45" w:type="dxa"/>
              <w:bottom w:w="0" w:type="dxa"/>
              <w:right w:w="45" w:type="dxa"/>
            </w:tcMar>
            <w:vAlign w:val="center"/>
            <w:hideMark/>
          </w:tcPr>
          <w:p w14:paraId="750DC0A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Asmara</w:t>
            </w:r>
          </w:p>
        </w:tc>
        <w:tc>
          <w:tcPr>
            <w:tcW w:w="851" w:type="dxa"/>
            <w:shd w:val="clear" w:color="auto" w:fill="auto"/>
            <w:tcMar>
              <w:top w:w="0" w:type="dxa"/>
              <w:left w:w="45" w:type="dxa"/>
              <w:bottom w:w="0" w:type="dxa"/>
              <w:right w:w="45" w:type="dxa"/>
            </w:tcMar>
            <w:vAlign w:val="bottom"/>
            <w:hideMark/>
          </w:tcPr>
          <w:p w14:paraId="2BA56306"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02D49D3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UG650</w:t>
            </w:r>
          </w:p>
        </w:tc>
        <w:tc>
          <w:tcPr>
            <w:tcW w:w="992" w:type="dxa"/>
            <w:shd w:val="clear" w:color="auto" w:fill="auto"/>
            <w:tcMar>
              <w:top w:w="0" w:type="dxa"/>
              <w:left w:w="45" w:type="dxa"/>
              <w:bottom w:w="0" w:type="dxa"/>
              <w:right w:w="45" w:type="dxa"/>
            </w:tcMar>
            <w:vAlign w:val="bottom"/>
            <w:hideMark/>
          </w:tcPr>
          <w:p w14:paraId="31A138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KONET</w:t>
            </w:r>
          </w:p>
        </w:tc>
        <w:tc>
          <w:tcPr>
            <w:tcW w:w="990" w:type="dxa"/>
            <w:shd w:val="clear" w:color="auto" w:fill="auto"/>
            <w:tcMar>
              <w:top w:w="0" w:type="dxa"/>
              <w:left w:w="45" w:type="dxa"/>
              <w:bottom w:w="0" w:type="dxa"/>
              <w:right w:w="45" w:type="dxa"/>
            </w:tcMar>
            <w:vAlign w:val="bottom"/>
            <w:hideMark/>
          </w:tcPr>
          <w:p w14:paraId="1113A6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ASM</w:t>
            </w:r>
          </w:p>
        </w:tc>
        <w:tc>
          <w:tcPr>
            <w:tcW w:w="1136" w:type="dxa"/>
            <w:shd w:val="clear" w:color="auto" w:fill="auto"/>
            <w:tcMar>
              <w:top w:w="0" w:type="dxa"/>
              <w:left w:w="45" w:type="dxa"/>
              <w:bottom w:w="0" w:type="dxa"/>
              <w:right w:w="45" w:type="dxa"/>
            </w:tcMar>
            <w:vAlign w:val="bottom"/>
            <w:hideMark/>
          </w:tcPr>
          <w:p w14:paraId="39E407F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RASKA</w:t>
            </w:r>
          </w:p>
        </w:tc>
        <w:tc>
          <w:tcPr>
            <w:tcW w:w="851" w:type="dxa"/>
            <w:shd w:val="clear" w:color="auto" w:fill="auto"/>
            <w:tcMar>
              <w:top w:w="0" w:type="dxa"/>
              <w:left w:w="45" w:type="dxa"/>
              <w:bottom w:w="0" w:type="dxa"/>
              <w:right w:w="45" w:type="dxa"/>
            </w:tcMar>
            <w:vAlign w:val="bottom"/>
            <w:hideMark/>
          </w:tcPr>
          <w:p w14:paraId="7C11CE24"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521E254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w:t>
            </w:r>
          </w:p>
        </w:tc>
        <w:tc>
          <w:tcPr>
            <w:tcW w:w="1701" w:type="dxa"/>
            <w:vMerge w:val="restart"/>
            <w:shd w:val="clear" w:color="auto" w:fill="auto"/>
            <w:tcMar>
              <w:top w:w="0" w:type="dxa"/>
              <w:left w:w="45" w:type="dxa"/>
              <w:bottom w:w="0" w:type="dxa"/>
              <w:right w:w="45" w:type="dxa"/>
            </w:tcMar>
            <w:vAlign w:val="center"/>
            <w:hideMark/>
          </w:tcPr>
          <w:p w14:paraId="6987F0EC" w14:textId="77777777" w:rsidR="008406BD" w:rsidRPr="00DC1F00" w:rsidRDefault="008406BD" w:rsidP="00555211">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Eritrea to confirm</w:t>
            </w:r>
          </w:p>
        </w:tc>
      </w:tr>
      <w:tr w:rsidR="008406BD" w:rsidRPr="00DC1F00" w14:paraId="72E87B5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0EF24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871A63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B01B7B1"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5BF0A78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UV790/</w:t>
            </w:r>
          </w:p>
          <w:p w14:paraId="3A573ED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UA451</w:t>
            </w:r>
          </w:p>
        </w:tc>
        <w:tc>
          <w:tcPr>
            <w:tcW w:w="992" w:type="dxa"/>
            <w:shd w:val="clear" w:color="auto" w:fill="auto"/>
            <w:tcMar>
              <w:top w:w="0" w:type="dxa"/>
              <w:left w:w="45" w:type="dxa"/>
              <w:bottom w:w="0" w:type="dxa"/>
              <w:right w:w="45" w:type="dxa"/>
            </w:tcMar>
            <w:vAlign w:val="bottom"/>
          </w:tcPr>
          <w:p w14:paraId="4013317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FEREB</w:t>
            </w:r>
          </w:p>
        </w:tc>
        <w:tc>
          <w:tcPr>
            <w:tcW w:w="990" w:type="dxa"/>
            <w:shd w:val="clear" w:color="auto" w:fill="auto"/>
            <w:tcMar>
              <w:top w:w="0" w:type="dxa"/>
              <w:left w:w="45" w:type="dxa"/>
              <w:bottom w:w="0" w:type="dxa"/>
              <w:right w:w="45" w:type="dxa"/>
            </w:tcMar>
            <w:vAlign w:val="bottom"/>
          </w:tcPr>
          <w:p w14:paraId="3B5DC7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ULONI/ ZULAC/ ASSAB</w:t>
            </w:r>
          </w:p>
        </w:tc>
        <w:tc>
          <w:tcPr>
            <w:tcW w:w="1136" w:type="dxa"/>
            <w:shd w:val="clear" w:color="auto" w:fill="auto"/>
            <w:tcMar>
              <w:top w:w="0" w:type="dxa"/>
              <w:left w:w="45" w:type="dxa"/>
              <w:bottom w:w="0" w:type="dxa"/>
              <w:right w:w="45" w:type="dxa"/>
            </w:tcMar>
            <w:vAlign w:val="bottom"/>
          </w:tcPr>
          <w:p w14:paraId="17BF0DD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PARIM</w:t>
            </w:r>
          </w:p>
        </w:tc>
        <w:tc>
          <w:tcPr>
            <w:tcW w:w="851" w:type="dxa"/>
            <w:shd w:val="clear" w:color="auto" w:fill="auto"/>
            <w:tcMar>
              <w:top w:w="0" w:type="dxa"/>
              <w:left w:w="45" w:type="dxa"/>
              <w:bottom w:w="0" w:type="dxa"/>
              <w:right w:w="45" w:type="dxa"/>
            </w:tcMar>
            <w:vAlign w:val="bottom"/>
          </w:tcPr>
          <w:p w14:paraId="178332CC"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1F408458"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w:t>
            </w:r>
          </w:p>
        </w:tc>
        <w:tc>
          <w:tcPr>
            <w:tcW w:w="1701" w:type="dxa"/>
            <w:vMerge/>
            <w:shd w:val="clear" w:color="auto" w:fill="auto"/>
            <w:tcMar>
              <w:top w:w="0" w:type="dxa"/>
              <w:left w:w="45" w:type="dxa"/>
              <w:bottom w:w="0" w:type="dxa"/>
              <w:right w:w="45" w:type="dxa"/>
            </w:tcMar>
            <w:vAlign w:val="bottom"/>
            <w:hideMark/>
          </w:tcPr>
          <w:p w14:paraId="0921DB58"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2890D0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BD161B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A9DCB73"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292AFD3"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3070229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A451/ UA451</w:t>
            </w:r>
          </w:p>
        </w:tc>
        <w:tc>
          <w:tcPr>
            <w:tcW w:w="992" w:type="dxa"/>
            <w:shd w:val="clear" w:color="auto" w:fill="auto"/>
            <w:tcMar>
              <w:top w:w="0" w:type="dxa"/>
              <w:left w:w="45" w:type="dxa"/>
              <w:bottom w:w="0" w:type="dxa"/>
              <w:right w:w="45" w:type="dxa"/>
            </w:tcMar>
            <w:vAlign w:val="bottom"/>
            <w:hideMark/>
          </w:tcPr>
          <w:p w14:paraId="58EB0A9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PARIM</w:t>
            </w:r>
          </w:p>
        </w:tc>
        <w:tc>
          <w:tcPr>
            <w:tcW w:w="990" w:type="dxa"/>
            <w:shd w:val="clear" w:color="auto" w:fill="auto"/>
            <w:tcMar>
              <w:top w:w="0" w:type="dxa"/>
              <w:left w:w="45" w:type="dxa"/>
              <w:bottom w:w="0" w:type="dxa"/>
              <w:right w:w="45" w:type="dxa"/>
            </w:tcMar>
            <w:vAlign w:val="bottom"/>
            <w:hideMark/>
          </w:tcPr>
          <w:p w14:paraId="4C02FF2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ASSAB/ ASM</w:t>
            </w:r>
          </w:p>
        </w:tc>
        <w:tc>
          <w:tcPr>
            <w:tcW w:w="1136" w:type="dxa"/>
            <w:shd w:val="clear" w:color="auto" w:fill="auto"/>
            <w:tcMar>
              <w:top w:w="0" w:type="dxa"/>
              <w:left w:w="45" w:type="dxa"/>
              <w:bottom w:w="0" w:type="dxa"/>
              <w:right w:w="45" w:type="dxa"/>
            </w:tcMar>
            <w:vAlign w:val="bottom"/>
            <w:hideMark/>
          </w:tcPr>
          <w:p w14:paraId="2A02638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TOKAR</w:t>
            </w:r>
          </w:p>
        </w:tc>
        <w:tc>
          <w:tcPr>
            <w:tcW w:w="851" w:type="dxa"/>
            <w:shd w:val="clear" w:color="auto" w:fill="auto"/>
            <w:tcMar>
              <w:top w:w="0" w:type="dxa"/>
              <w:left w:w="45" w:type="dxa"/>
              <w:bottom w:w="0" w:type="dxa"/>
              <w:right w:w="45" w:type="dxa"/>
            </w:tcMar>
            <w:vAlign w:val="bottom"/>
            <w:hideMark/>
          </w:tcPr>
          <w:p w14:paraId="38B0803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180, 320, 400</w:t>
            </w:r>
          </w:p>
        </w:tc>
        <w:tc>
          <w:tcPr>
            <w:tcW w:w="992" w:type="dxa"/>
            <w:shd w:val="clear" w:color="auto" w:fill="auto"/>
            <w:tcMar>
              <w:top w:w="0" w:type="dxa"/>
              <w:left w:w="45" w:type="dxa"/>
              <w:bottom w:w="0" w:type="dxa"/>
              <w:right w:w="45" w:type="dxa"/>
            </w:tcMar>
            <w:vAlign w:val="bottom"/>
            <w:hideMark/>
          </w:tcPr>
          <w:p w14:paraId="66339FD6"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190, 310, 410</w:t>
            </w:r>
          </w:p>
        </w:tc>
        <w:tc>
          <w:tcPr>
            <w:tcW w:w="1701" w:type="dxa"/>
            <w:vMerge/>
            <w:shd w:val="clear" w:color="auto" w:fill="auto"/>
            <w:tcMar>
              <w:top w:w="0" w:type="dxa"/>
              <w:left w:w="45" w:type="dxa"/>
              <w:bottom w:w="0" w:type="dxa"/>
              <w:right w:w="45" w:type="dxa"/>
            </w:tcMar>
            <w:vAlign w:val="bottom"/>
            <w:hideMark/>
          </w:tcPr>
          <w:p w14:paraId="6587B71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23BC7E4" w14:textId="77777777" w:rsidTr="008406BD">
        <w:trPr>
          <w:trHeight w:val="315"/>
        </w:trPr>
        <w:tc>
          <w:tcPr>
            <w:tcW w:w="1418" w:type="dxa"/>
            <w:vMerge/>
            <w:shd w:val="clear" w:color="auto" w:fill="auto"/>
            <w:tcMar>
              <w:top w:w="0" w:type="dxa"/>
              <w:left w:w="45" w:type="dxa"/>
              <w:bottom w:w="0" w:type="dxa"/>
              <w:right w:w="45" w:type="dxa"/>
            </w:tcMar>
            <w:vAlign w:val="bottom"/>
          </w:tcPr>
          <w:p w14:paraId="7EC6C86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2B02C3A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417B18F"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tcPr>
          <w:p w14:paraId="3C038C0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UB526</w:t>
            </w:r>
          </w:p>
        </w:tc>
        <w:tc>
          <w:tcPr>
            <w:tcW w:w="992" w:type="dxa"/>
            <w:shd w:val="clear" w:color="auto" w:fill="auto"/>
            <w:tcMar>
              <w:top w:w="0" w:type="dxa"/>
              <w:left w:w="45" w:type="dxa"/>
              <w:bottom w:w="0" w:type="dxa"/>
              <w:right w:w="45" w:type="dxa"/>
            </w:tcMar>
            <w:vAlign w:val="bottom"/>
          </w:tcPr>
          <w:p w14:paraId="6F1F8A2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FARES</w:t>
            </w:r>
          </w:p>
        </w:tc>
        <w:tc>
          <w:tcPr>
            <w:tcW w:w="990" w:type="dxa"/>
            <w:shd w:val="clear" w:color="auto" w:fill="auto"/>
            <w:tcMar>
              <w:top w:w="0" w:type="dxa"/>
              <w:left w:w="45" w:type="dxa"/>
              <w:bottom w:w="0" w:type="dxa"/>
              <w:right w:w="45" w:type="dxa"/>
            </w:tcMar>
            <w:vAlign w:val="bottom"/>
          </w:tcPr>
          <w:p w14:paraId="28051C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ZULAC/</w:t>
            </w:r>
          </w:p>
          <w:p w14:paraId="671A4BD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ASM/</w:t>
            </w:r>
          </w:p>
          <w:p w14:paraId="76DB9F7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TESON</w:t>
            </w:r>
          </w:p>
        </w:tc>
        <w:tc>
          <w:tcPr>
            <w:tcW w:w="1136" w:type="dxa"/>
            <w:shd w:val="clear" w:color="auto" w:fill="auto"/>
            <w:tcMar>
              <w:top w:w="0" w:type="dxa"/>
              <w:left w:w="45" w:type="dxa"/>
              <w:bottom w:w="0" w:type="dxa"/>
              <w:right w:w="45" w:type="dxa"/>
            </w:tcMar>
            <w:vAlign w:val="bottom"/>
          </w:tcPr>
          <w:p w14:paraId="628077F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KSL</w:t>
            </w:r>
          </w:p>
        </w:tc>
        <w:tc>
          <w:tcPr>
            <w:tcW w:w="851" w:type="dxa"/>
            <w:shd w:val="clear" w:color="auto" w:fill="auto"/>
            <w:tcMar>
              <w:top w:w="0" w:type="dxa"/>
              <w:left w:w="45" w:type="dxa"/>
              <w:bottom w:w="0" w:type="dxa"/>
              <w:right w:w="45" w:type="dxa"/>
            </w:tcMar>
            <w:vAlign w:val="bottom"/>
          </w:tcPr>
          <w:p w14:paraId="7586DDF9"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w:t>
            </w:r>
          </w:p>
        </w:tc>
        <w:tc>
          <w:tcPr>
            <w:tcW w:w="992" w:type="dxa"/>
            <w:shd w:val="clear" w:color="auto" w:fill="auto"/>
            <w:tcMar>
              <w:top w:w="0" w:type="dxa"/>
              <w:left w:w="45" w:type="dxa"/>
              <w:bottom w:w="0" w:type="dxa"/>
              <w:right w:w="45" w:type="dxa"/>
            </w:tcMar>
            <w:vAlign w:val="bottom"/>
          </w:tcPr>
          <w:p w14:paraId="51FE8FD8"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2DE12B0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327A7C8" w14:textId="77777777" w:rsidTr="008406BD">
        <w:trPr>
          <w:trHeight w:val="315"/>
        </w:trPr>
        <w:tc>
          <w:tcPr>
            <w:tcW w:w="1418" w:type="dxa"/>
            <w:vMerge/>
            <w:shd w:val="clear" w:color="auto" w:fill="auto"/>
            <w:tcMar>
              <w:top w:w="0" w:type="dxa"/>
              <w:left w:w="45" w:type="dxa"/>
              <w:bottom w:w="0" w:type="dxa"/>
              <w:right w:w="45" w:type="dxa"/>
            </w:tcMar>
            <w:vAlign w:val="bottom"/>
          </w:tcPr>
          <w:p w14:paraId="3A70395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7E548B54"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C7215B9"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0FB8059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UR775/</w:t>
            </w:r>
          </w:p>
          <w:p w14:paraId="21BB523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R775</w:t>
            </w:r>
          </w:p>
        </w:tc>
        <w:tc>
          <w:tcPr>
            <w:tcW w:w="992" w:type="dxa"/>
            <w:shd w:val="clear" w:color="auto" w:fill="auto"/>
            <w:tcMar>
              <w:top w:w="0" w:type="dxa"/>
              <w:left w:w="45" w:type="dxa"/>
              <w:bottom w:w="0" w:type="dxa"/>
              <w:right w:w="45" w:type="dxa"/>
            </w:tcMar>
            <w:vAlign w:val="bottom"/>
          </w:tcPr>
          <w:p w14:paraId="2A4DD21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MANDA</w:t>
            </w:r>
          </w:p>
        </w:tc>
        <w:tc>
          <w:tcPr>
            <w:tcW w:w="990" w:type="dxa"/>
            <w:shd w:val="clear" w:color="auto" w:fill="auto"/>
            <w:tcMar>
              <w:top w:w="0" w:type="dxa"/>
              <w:left w:w="45" w:type="dxa"/>
              <w:bottom w:w="0" w:type="dxa"/>
              <w:right w:w="45" w:type="dxa"/>
            </w:tcMar>
            <w:vAlign w:val="bottom"/>
          </w:tcPr>
          <w:p w14:paraId="068162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ASSAB/</w:t>
            </w:r>
          </w:p>
          <w:p w14:paraId="2C9E07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PURAD</w:t>
            </w:r>
          </w:p>
        </w:tc>
        <w:tc>
          <w:tcPr>
            <w:tcW w:w="1136" w:type="dxa"/>
            <w:shd w:val="clear" w:color="auto" w:fill="auto"/>
            <w:tcMar>
              <w:top w:w="0" w:type="dxa"/>
              <w:left w:w="45" w:type="dxa"/>
              <w:bottom w:w="0" w:type="dxa"/>
              <w:right w:w="45" w:type="dxa"/>
            </w:tcMar>
            <w:vAlign w:val="bottom"/>
          </w:tcPr>
          <w:p w14:paraId="459AEA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APDOS</w:t>
            </w:r>
          </w:p>
        </w:tc>
        <w:tc>
          <w:tcPr>
            <w:tcW w:w="851" w:type="dxa"/>
            <w:shd w:val="clear" w:color="auto" w:fill="auto"/>
            <w:tcMar>
              <w:top w:w="0" w:type="dxa"/>
              <w:left w:w="45" w:type="dxa"/>
              <w:bottom w:w="0" w:type="dxa"/>
              <w:right w:w="45" w:type="dxa"/>
            </w:tcMar>
            <w:vAlign w:val="bottom"/>
          </w:tcPr>
          <w:p w14:paraId="63147DA7"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160, 260</w:t>
            </w:r>
          </w:p>
        </w:tc>
        <w:tc>
          <w:tcPr>
            <w:tcW w:w="992" w:type="dxa"/>
            <w:shd w:val="clear" w:color="auto" w:fill="auto"/>
            <w:tcMar>
              <w:top w:w="0" w:type="dxa"/>
              <w:left w:w="45" w:type="dxa"/>
              <w:bottom w:w="0" w:type="dxa"/>
              <w:right w:w="45" w:type="dxa"/>
            </w:tcMar>
            <w:vAlign w:val="bottom"/>
          </w:tcPr>
          <w:p w14:paraId="24255A1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170, 270</w:t>
            </w:r>
          </w:p>
        </w:tc>
        <w:tc>
          <w:tcPr>
            <w:tcW w:w="1701" w:type="dxa"/>
            <w:vMerge/>
            <w:shd w:val="clear" w:color="auto" w:fill="auto"/>
            <w:tcMar>
              <w:top w:w="0" w:type="dxa"/>
              <w:left w:w="45" w:type="dxa"/>
              <w:bottom w:w="0" w:type="dxa"/>
              <w:right w:w="45" w:type="dxa"/>
            </w:tcMar>
            <w:vAlign w:val="bottom"/>
          </w:tcPr>
          <w:p w14:paraId="47FD155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DF05807" w14:textId="77777777" w:rsidTr="008406BD">
        <w:trPr>
          <w:trHeight w:val="315"/>
        </w:trPr>
        <w:tc>
          <w:tcPr>
            <w:tcW w:w="1418" w:type="dxa"/>
            <w:vMerge/>
            <w:shd w:val="clear" w:color="auto" w:fill="auto"/>
            <w:tcMar>
              <w:top w:w="0" w:type="dxa"/>
              <w:left w:w="45" w:type="dxa"/>
              <w:bottom w:w="0" w:type="dxa"/>
              <w:right w:w="45" w:type="dxa"/>
            </w:tcMar>
            <w:vAlign w:val="bottom"/>
          </w:tcPr>
          <w:p w14:paraId="335C77F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7D728C6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E803CAE"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08A4B8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UV790/</w:t>
            </w:r>
          </w:p>
          <w:p w14:paraId="32397AF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UR775</w:t>
            </w:r>
          </w:p>
        </w:tc>
        <w:tc>
          <w:tcPr>
            <w:tcW w:w="992" w:type="dxa"/>
            <w:shd w:val="clear" w:color="auto" w:fill="auto"/>
            <w:tcMar>
              <w:top w:w="0" w:type="dxa"/>
              <w:left w:w="45" w:type="dxa"/>
              <w:bottom w:w="0" w:type="dxa"/>
              <w:right w:w="45" w:type="dxa"/>
            </w:tcMar>
            <w:vAlign w:val="bottom"/>
          </w:tcPr>
          <w:p w14:paraId="622E7A6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FEREB</w:t>
            </w:r>
          </w:p>
        </w:tc>
        <w:tc>
          <w:tcPr>
            <w:tcW w:w="990" w:type="dxa"/>
            <w:shd w:val="clear" w:color="auto" w:fill="auto"/>
            <w:tcMar>
              <w:top w:w="0" w:type="dxa"/>
              <w:left w:w="45" w:type="dxa"/>
              <w:bottom w:w="0" w:type="dxa"/>
              <w:right w:w="45" w:type="dxa"/>
            </w:tcMar>
            <w:vAlign w:val="bottom"/>
          </w:tcPr>
          <w:p w14:paraId="2C1A3E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ULONI/ ZULAC/ ASSAB</w:t>
            </w:r>
          </w:p>
        </w:tc>
        <w:tc>
          <w:tcPr>
            <w:tcW w:w="1136" w:type="dxa"/>
            <w:shd w:val="clear" w:color="auto" w:fill="auto"/>
            <w:tcMar>
              <w:top w:w="0" w:type="dxa"/>
              <w:left w:w="45" w:type="dxa"/>
              <w:bottom w:w="0" w:type="dxa"/>
              <w:right w:w="45" w:type="dxa"/>
            </w:tcMar>
            <w:vAlign w:val="bottom"/>
          </w:tcPr>
          <w:p w14:paraId="05D984E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MANDA</w:t>
            </w:r>
          </w:p>
        </w:tc>
        <w:tc>
          <w:tcPr>
            <w:tcW w:w="851" w:type="dxa"/>
            <w:shd w:val="clear" w:color="auto" w:fill="auto"/>
            <w:tcMar>
              <w:top w:w="0" w:type="dxa"/>
              <w:left w:w="45" w:type="dxa"/>
              <w:bottom w:w="0" w:type="dxa"/>
              <w:right w:w="45" w:type="dxa"/>
            </w:tcMar>
            <w:vAlign w:val="bottom"/>
          </w:tcPr>
          <w:p w14:paraId="04CBAF2B"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150BA8A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w:t>
            </w:r>
          </w:p>
        </w:tc>
        <w:tc>
          <w:tcPr>
            <w:tcW w:w="1701" w:type="dxa"/>
            <w:vMerge/>
            <w:shd w:val="clear" w:color="auto" w:fill="auto"/>
            <w:tcMar>
              <w:top w:w="0" w:type="dxa"/>
              <w:left w:w="45" w:type="dxa"/>
              <w:bottom w:w="0" w:type="dxa"/>
              <w:right w:w="45" w:type="dxa"/>
            </w:tcMar>
            <w:vAlign w:val="bottom"/>
          </w:tcPr>
          <w:p w14:paraId="7B52436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3E2E60D" w14:textId="77777777" w:rsidTr="008406BD">
        <w:trPr>
          <w:trHeight w:val="315"/>
        </w:trPr>
        <w:tc>
          <w:tcPr>
            <w:tcW w:w="1418" w:type="dxa"/>
            <w:vMerge/>
            <w:shd w:val="clear" w:color="auto" w:fill="auto"/>
            <w:tcMar>
              <w:top w:w="0" w:type="dxa"/>
              <w:left w:w="45" w:type="dxa"/>
              <w:bottom w:w="0" w:type="dxa"/>
              <w:right w:w="45" w:type="dxa"/>
            </w:tcMar>
            <w:vAlign w:val="bottom"/>
          </w:tcPr>
          <w:p w14:paraId="286DD26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182D3BF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A625351" w14:textId="77777777" w:rsidR="008406BD" w:rsidRPr="00DC1F00" w:rsidRDefault="008406BD" w:rsidP="00555211">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49230312"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R775</w:t>
            </w:r>
          </w:p>
        </w:tc>
        <w:tc>
          <w:tcPr>
            <w:tcW w:w="992" w:type="dxa"/>
            <w:shd w:val="clear" w:color="auto" w:fill="auto"/>
            <w:tcMar>
              <w:top w:w="0" w:type="dxa"/>
              <w:left w:w="45" w:type="dxa"/>
              <w:bottom w:w="0" w:type="dxa"/>
              <w:right w:w="45" w:type="dxa"/>
            </w:tcMar>
            <w:vAlign w:val="bottom"/>
          </w:tcPr>
          <w:p w14:paraId="5F39AFAA"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MANDA</w:t>
            </w:r>
          </w:p>
        </w:tc>
        <w:tc>
          <w:tcPr>
            <w:tcW w:w="990" w:type="dxa"/>
            <w:shd w:val="clear" w:color="auto" w:fill="auto"/>
            <w:tcMar>
              <w:top w:w="0" w:type="dxa"/>
              <w:left w:w="45" w:type="dxa"/>
              <w:bottom w:w="0" w:type="dxa"/>
              <w:right w:w="45" w:type="dxa"/>
            </w:tcMar>
            <w:vAlign w:val="bottom"/>
          </w:tcPr>
          <w:p w14:paraId="4314FCB3" w14:textId="77777777" w:rsidR="008406BD" w:rsidRPr="00DC1F00" w:rsidRDefault="008406BD" w:rsidP="00555211">
            <w:pPr>
              <w:rPr>
                <w:rFonts w:ascii="Times New Roman" w:eastAsia="Times New Roman" w:hAnsi="Times New Roman" w:cs="Times New Roman"/>
                <w:color w:val="FF0000"/>
                <w:sz w:val="22"/>
                <w:szCs w:val="22"/>
                <w:lang w:val="en-US" w:eastAsia="en-GB"/>
              </w:rPr>
            </w:pPr>
          </w:p>
        </w:tc>
        <w:tc>
          <w:tcPr>
            <w:tcW w:w="1136" w:type="dxa"/>
            <w:shd w:val="clear" w:color="auto" w:fill="auto"/>
            <w:tcMar>
              <w:top w:w="0" w:type="dxa"/>
              <w:left w:w="45" w:type="dxa"/>
              <w:bottom w:w="0" w:type="dxa"/>
              <w:right w:w="45" w:type="dxa"/>
            </w:tcMar>
            <w:vAlign w:val="bottom"/>
          </w:tcPr>
          <w:p w14:paraId="172F471B"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APDOS</w:t>
            </w:r>
          </w:p>
        </w:tc>
        <w:tc>
          <w:tcPr>
            <w:tcW w:w="851" w:type="dxa"/>
            <w:shd w:val="clear" w:color="auto" w:fill="auto"/>
            <w:tcMar>
              <w:top w:w="0" w:type="dxa"/>
              <w:left w:w="45" w:type="dxa"/>
              <w:bottom w:w="0" w:type="dxa"/>
              <w:right w:w="45" w:type="dxa"/>
            </w:tcMar>
            <w:vAlign w:val="bottom"/>
          </w:tcPr>
          <w:p w14:paraId="0BC795C0"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160</w:t>
            </w:r>
          </w:p>
        </w:tc>
        <w:tc>
          <w:tcPr>
            <w:tcW w:w="992" w:type="dxa"/>
            <w:shd w:val="clear" w:color="auto" w:fill="auto"/>
            <w:tcMar>
              <w:top w:w="0" w:type="dxa"/>
              <w:left w:w="45" w:type="dxa"/>
              <w:bottom w:w="0" w:type="dxa"/>
              <w:right w:w="45" w:type="dxa"/>
            </w:tcMar>
            <w:vAlign w:val="bottom"/>
          </w:tcPr>
          <w:p w14:paraId="02C8B069"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170</w:t>
            </w:r>
          </w:p>
        </w:tc>
        <w:tc>
          <w:tcPr>
            <w:tcW w:w="1701" w:type="dxa"/>
            <w:shd w:val="clear" w:color="auto" w:fill="auto"/>
            <w:tcMar>
              <w:top w:w="0" w:type="dxa"/>
              <w:left w:w="45" w:type="dxa"/>
              <w:bottom w:w="0" w:type="dxa"/>
              <w:right w:w="45" w:type="dxa"/>
            </w:tcMar>
            <w:vAlign w:val="bottom"/>
          </w:tcPr>
          <w:p w14:paraId="68244E76" w14:textId="77777777" w:rsidR="008406BD" w:rsidRPr="00DC1F00" w:rsidRDefault="008406BD" w:rsidP="00555211">
            <w:pPr>
              <w:rPr>
                <w:rFonts w:ascii="Times New Roman" w:eastAsia="Times New Roman" w:hAnsi="Times New Roman" w:cs="Times New Roman"/>
                <w:color w:val="FF0000"/>
                <w:sz w:val="22"/>
                <w:szCs w:val="22"/>
                <w:lang w:val="en-US" w:eastAsia="en-GB"/>
              </w:rPr>
            </w:pPr>
            <w:commentRangeStart w:id="91"/>
            <w:r w:rsidRPr="00DC1F00">
              <w:rPr>
                <w:rFonts w:ascii="Times New Roman" w:eastAsia="Times New Roman" w:hAnsi="Times New Roman" w:cs="Times New Roman"/>
                <w:color w:val="FF0000"/>
                <w:sz w:val="22"/>
                <w:szCs w:val="22"/>
                <w:lang w:val="en-US" w:eastAsia="en-GB"/>
              </w:rPr>
              <w:t>Eritrea to consider deleting and retain CR5 only</w:t>
            </w:r>
            <w:commentRangeEnd w:id="91"/>
            <w:r w:rsidR="005D0B41">
              <w:rPr>
                <w:rStyle w:val="CommentReference"/>
              </w:rPr>
              <w:commentReference w:id="91"/>
            </w:r>
          </w:p>
        </w:tc>
      </w:tr>
      <w:tr w:rsidR="008406BD" w:rsidRPr="00DC1F00" w14:paraId="1DD30B92"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42A061C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533641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46FAD71"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ESWATINI</w:t>
            </w:r>
          </w:p>
        </w:tc>
        <w:tc>
          <w:tcPr>
            <w:tcW w:w="1134" w:type="dxa"/>
            <w:vMerge w:val="restart"/>
            <w:shd w:val="clear" w:color="auto" w:fill="auto"/>
            <w:tcMar>
              <w:top w:w="0" w:type="dxa"/>
              <w:left w:w="45" w:type="dxa"/>
              <w:bottom w:w="0" w:type="dxa"/>
              <w:right w:w="45" w:type="dxa"/>
            </w:tcMar>
            <w:vAlign w:val="center"/>
            <w:hideMark/>
          </w:tcPr>
          <w:p w14:paraId="0B5D93E2" w14:textId="77777777" w:rsidR="008406BD" w:rsidRPr="00DC1F00" w:rsidRDefault="008406BD" w:rsidP="00555211">
            <w:pPr>
              <w:jc w:val="cente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sz w:val="22"/>
                <w:szCs w:val="22"/>
                <w:lang w:val="en-US" w:eastAsia="en-GB"/>
              </w:rPr>
              <w:t>Matsapha TMA</w:t>
            </w:r>
          </w:p>
        </w:tc>
        <w:tc>
          <w:tcPr>
            <w:tcW w:w="851" w:type="dxa"/>
            <w:shd w:val="clear" w:color="auto" w:fill="auto"/>
            <w:tcMar>
              <w:top w:w="0" w:type="dxa"/>
              <w:left w:w="45" w:type="dxa"/>
              <w:bottom w:w="0" w:type="dxa"/>
              <w:right w:w="45" w:type="dxa"/>
            </w:tcMar>
            <w:vAlign w:val="bottom"/>
            <w:hideMark/>
          </w:tcPr>
          <w:p w14:paraId="1FFEF1B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128AA3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UT949</w:t>
            </w:r>
          </w:p>
        </w:tc>
        <w:tc>
          <w:tcPr>
            <w:tcW w:w="992" w:type="dxa"/>
            <w:shd w:val="clear" w:color="auto" w:fill="auto"/>
            <w:tcMar>
              <w:top w:w="0" w:type="dxa"/>
              <w:left w:w="45" w:type="dxa"/>
              <w:bottom w:w="0" w:type="dxa"/>
              <w:right w:w="45" w:type="dxa"/>
            </w:tcMar>
            <w:vAlign w:val="bottom"/>
            <w:hideMark/>
          </w:tcPr>
          <w:p w14:paraId="6BA8EF2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APNON</w:t>
            </w:r>
          </w:p>
        </w:tc>
        <w:tc>
          <w:tcPr>
            <w:tcW w:w="990" w:type="dxa"/>
            <w:shd w:val="clear" w:color="auto" w:fill="auto"/>
            <w:tcMar>
              <w:top w:w="0" w:type="dxa"/>
              <w:left w:w="45" w:type="dxa"/>
              <w:bottom w:w="0" w:type="dxa"/>
              <w:right w:w="45" w:type="dxa"/>
            </w:tcMar>
            <w:vAlign w:val="bottom"/>
            <w:hideMark/>
          </w:tcPr>
          <w:p w14:paraId="4AEAE3D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IXESU</w:t>
            </w:r>
          </w:p>
        </w:tc>
        <w:tc>
          <w:tcPr>
            <w:tcW w:w="1136" w:type="dxa"/>
            <w:shd w:val="clear" w:color="auto" w:fill="auto"/>
            <w:tcMar>
              <w:top w:w="0" w:type="dxa"/>
              <w:left w:w="45" w:type="dxa"/>
              <w:bottom w:w="0" w:type="dxa"/>
              <w:right w:w="45" w:type="dxa"/>
            </w:tcMar>
            <w:vAlign w:val="bottom"/>
            <w:hideMark/>
          </w:tcPr>
          <w:p w14:paraId="3033659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TONKA</w:t>
            </w:r>
          </w:p>
        </w:tc>
        <w:tc>
          <w:tcPr>
            <w:tcW w:w="851" w:type="dxa"/>
            <w:shd w:val="clear" w:color="auto" w:fill="auto"/>
            <w:tcMar>
              <w:top w:w="0" w:type="dxa"/>
              <w:left w:w="45" w:type="dxa"/>
              <w:bottom w:w="0" w:type="dxa"/>
              <w:right w:w="45" w:type="dxa"/>
            </w:tcMar>
            <w:vAlign w:val="bottom"/>
            <w:hideMark/>
          </w:tcPr>
          <w:p w14:paraId="3ECCBAA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4F2080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701" w:type="dxa"/>
            <w:vMerge w:val="restart"/>
            <w:shd w:val="clear" w:color="auto" w:fill="auto"/>
            <w:tcMar>
              <w:top w:w="0" w:type="dxa"/>
              <w:left w:w="45" w:type="dxa"/>
              <w:bottom w:w="0" w:type="dxa"/>
              <w:right w:w="45" w:type="dxa"/>
            </w:tcMar>
            <w:vAlign w:val="bottom"/>
            <w:hideMark/>
          </w:tcPr>
          <w:p w14:paraId="2CEE189F" w14:textId="77777777" w:rsidR="008406BD" w:rsidRPr="00DC1F00" w:rsidRDefault="008406BD" w:rsidP="00555211">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Eswatini to confirm</w:t>
            </w:r>
          </w:p>
        </w:tc>
      </w:tr>
      <w:tr w:rsidR="008406BD" w:rsidRPr="00DC1F00" w14:paraId="4824602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94193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F97BEF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B86438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38DA640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UT915</w:t>
            </w:r>
          </w:p>
        </w:tc>
        <w:tc>
          <w:tcPr>
            <w:tcW w:w="992" w:type="dxa"/>
            <w:shd w:val="clear" w:color="auto" w:fill="auto"/>
            <w:tcMar>
              <w:top w:w="0" w:type="dxa"/>
              <w:left w:w="45" w:type="dxa"/>
              <w:bottom w:w="0" w:type="dxa"/>
              <w:right w:w="45" w:type="dxa"/>
            </w:tcMar>
            <w:vAlign w:val="bottom"/>
            <w:hideMark/>
          </w:tcPr>
          <w:p w14:paraId="2D3CE27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GERAX</w:t>
            </w:r>
          </w:p>
        </w:tc>
        <w:tc>
          <w:tcPr>
            <w:tcW w:w="990" w:type="dxa"/>
            <w:shd w:val="clear" w:color="auto" w:fill="auto"/>
            <w:tcMar>
              <w:top w:w="0" w:type="dxa"/>
              <w:left w:w="45" w:type="dxa"/>
              <w:bottom w:w="0" w:type="dxa"/>
              <w:right w:w="45" w:type="dxa"/>
            </w:tcMar>
            <w:vAlign w:val="bottom"/>
            <w:hideMark/>
          </w:tcPr>
          <w:p w14:paraId="13C8113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IXESU</w:t>
            </w:r>
          </w:p>
        </w:tc>
        <w:tc>
          <w:tcPr>
            <w:tcW w:w="1136" w:type="dxa"/>
            <w:shd w:val="clear" w:color="auto" w:fill="auto"/>
            <w:tcMar>
              <w:top w:w="0" w:type="dxa"/>
              <w:left w:w="45" w:type="dxa"/>
              <w:bottom w:w="0" w:type="dxa"/>
              <w:right w:w="45" w:type="dxa"/>
            </w:tcMar>
            <w:vAlign w:val="bottom"/>
            <w:hideMark/>
          </w:tcPr>
          <w:p w14:paraId="7D48869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DULRU</w:t>
            </w:r>
          </w:p>
        </w:tc>
        <w:tc>
          <w:tcPr>
            <w:tcW w:w="851" w:type="dxa"/>
            <w:shd w:val="clear" w:color="auto" w:fill="auto"/>
            <w:tcMar>
              <w:top w:w="0" w:type="dxa"/>
              <w:left w:w="45" w:type="dxa"/>
              <w:bottom w:w="0" w:type="dxa"/>
              <w:right w:w="45" w:type="dxa"/>
            </w:tcMar>
            <w:vAlign w:val="bottom"/>
            <w:hideMark/>
          </w:tcPr>
          <w:p w14:paraId="625FA651" w14:textId="77777777" w:rsidR="008406BD" w:rsidRPr="00DC1F00" w:rsidRDefault="008406BD" w:rsidP="00555211">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0A7C6771"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701" w:type="dxa"/>
            <w:vMerge/>
            <w:shd w:val="clear" w:color="auto" w:fill="auto"/>
            <w:tcMar>
              <w:top w:w="0" w:type="dxa"/>
              <w:left w:w="45" w:type="dxa"/>
              <w:bottom w:w="0" w:type="dxa"/>
              <w:right w:w="45" w:type="dxa"/>
            </w:tcMar>
            <w:vAlign w:val="bottom"/>
            <w:hideMark/>
          </w:tcPr>
          <w:p w14:paraId="619910BF"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8D26FF4"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3689A02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D20CC71"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1C1DD7C8"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ETHIOPIA</w:t>
            </w:r>
          </w:p>
        </w:tc>
        <w:tc>
          <w:tcPr>
            <w:tcW w:w="1134" w:type="dxa"/>
            <w:vMerge w:val="restart"/>
            <w:shd w:val="clear" w:color="auto" w:fill="auto"/>
            <w:tcMar>
              <w:top w:w="0" w:type="dxa"/>
              <w:left w:w="45" w:type="dxa"/>
              <w:bottom w:w="0" w:type="dxa"/>
              <w:right w:w="45" w:type="dxa"/>
            </w:tcMar>
            <w:vAlign w:val="center"/>
            <w:hideMark/>
          </w:tcPr>
          <w:p w14:paraId="3FEBDBF6"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Addis Ababa</w:t>
            </w:r>
          </w:p>
        </w:tc>
        <w:tc>
          <w:tcPr>
            <w:tcW w:w="851" w:type="dxa"/>
            <w:shd w:val="clear" w:color="auto" w:fill="auto"/>
            <w:tcMar>
              <w:top w:w="0" w:type="dxa"/>
              <w:left w:w="45" w:type="dxa"/>
              <w:bottom w:w="0" w:type="dxa"/>
              <w:right w:w="45" w:type="dxa"/>
            </w:tcMar>
            <w:vAlign w:val="bottom"/>
            <w:hideMark/>
          </w:tcPr>
          <w:p w14:paraId="5662511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14CCFE2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UG650</w:t>
            </w:r>
          </w:p>
        </w:tc>
        <w:tc>
          <w:tcPr>
            <w:tcW w:w="992" w:type="dxa"/>
            <w:shd w:val="clear" w:color="auto" w:fill="auto"/>
            <w:tcMar>
              <w:top w:w="0" w:type="dxa"/>
              <w:left w:w="45" w:type="dxa"/>
              <w:bottom w:w="0" w:type="dxa"/>
              <w:right w:w="45" w:type="dxa"/>
            </w:tcMar>
            <w:vAlign w:val="bottom"/>
            <w:hideMark/>
          </w:tcPr>
          <w:p w14:paraId="173FC7A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SHALA</w:t>
            </w:r>
          </w:p>
        </w:tc>
        <w:tc>
          <w:tcPr>
            <w:tcW w:w="990" w:type="dxa"/>
            <w:shd w:val="clear" w:color="auto" w:fill="auto"/>
            <w:tcMar>
              <w:top w:w="0" w:type="dxa"/>
              <w:left w:w="45" w:type="dxa"/>
              <w:bottom w:w="0" w:type="dxa"/>
              <w:right w:w="45" w:type="dxa"/>
            </w:tcMar>
            <w:vAlign w:val="bottom"/>
            <w:hideMark/>
          </w:tcPr>
          <w:p w14:paraId="04DA70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OKNET</w:t>
            </w:r>
          </w:p>
        </w:tc>
        <w:tc>
          <w:tcPr>
            <w:tcW w:w="1136" w:type="dxa"/>
            <w:shd w:val="clear" w:color="auto" w:fill="auto"/>
            <w:tcMar>
              <w:top w:w="0" w:type="dxa"/>
              <w:left w:w="45" w:type="dxa"/>
              <w:bottom w:w="0" w:type="dxa"/>
              <w:right w:w="45" w:type="dxa"/>
            </w:tcMar>
            <w:vAlign w:val="bottom"/>
            <w:hideMark/>
          </w:tcPr>
          <w:p w14:paraId="4B08EF7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RUDOL</w:t>
            </w:r>
          </w:p>
        </w:tc>
        <w:tc>
          <w:tcPr>
            <w:tcW w:w="851" w:type="dxa"/>
            <w:shd w:val="clear" w:color="auto" w:fill="auto"/>
            <w:tcMar>
              <w:top w:w="0" w:type="dxa"/>
              <w:left w:w="45" w:type="dxa"/>
              <w:bottom w:w="0" w:type="dxa"/>
              <w:right w:w="45" w:type="dxa"/>
            </w:tcMar>
            <w:vAlign w:val="bottom"/>
            <w:hideMark/>
          </w:tcPr>
          <w:p w14:paraId="30D7C58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180, 220, 320</w:t>
            </w:r>
          </w:p>
        </w:tc>
        <w:tc>
          <w:tcPr>
            <w:tcW w:w="992" w:type="dxa"/>
            <w:shd w:val="clear" w:color="auto" w:fill="auto"/>
            <w:tcMar>
              <w:top w:w="0" w:type="dxa"/>
              <w:left w:w="45" w:type="dxa"/>
              <w:bottom w:w="0" w:type="dxa"/>
              <w:right w:w="45" w:type="dxa"/>
            </w:tcMar>
            <w:vAlign w:val="bottom"/>
            <w:hideMark/>
          </w:tcPr>
          <w:p w14:paraId="60C0C9D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170, 210, 390</w:t>
            </w:r>
          </w:p>
        </w:tc>
        <w:tc>
          <w:tcPr>
            <w:tcW w:w="1701" w:type="dxa"/>
            <w:shd w:val="clear" w:color="auto" w:fill="auto"/>
            <w:tcMar>
              <w:top w:w="0" w:type="dxa"/>
              <w:left w:w="45" w:type="dxa"/>
              <w:bottom w:w="0" w:type="dxa"/>
              <w:right w:w="45" w:type="dxa"/>
            </w:tcMar>
            <w:vAlign w:val="bottom"/>
            <w:hideMark/>
          </w:tcPr>
          <w:p w14:paraId="5F0B3C9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4966D6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4FE57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A23CF7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ADAE72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2AE315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UB535</w:t>
            </w:r>
          </w:p>
        </w:tc>
        <w:tc>
          <w:tcPr>
            <w:tcW w:w="992" w:type="dxa"/>
            <w:shd w:val="clear" w:color="auto" w:fill="auto"/>
            <w:tcMar>
              <w:top w:w="0" w:type="dxa"/>
              <w:left w:w="45" w:type="dxa"/>
              <w:bottom w:w="0" w:type="dxa"/>
              <w:right w:w="45" w:type="dxa"/>
            </w:tcMar>
            <w:vAlign w:val="bottom"/>
            <w:hideMark/>
          </w:tcPr>
          <w:p w14:paraId="64B9779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DAGAP</w:t>
            </w:r>
          </w:p>
        </w:tc>
        <w:tc>
          <w:tcPr>
            <w:tcW w:w="990" w:type="dxa"/>
            <w:shd w:val="clear" w:color="auto" w:fill="auto"/>
            <w:tcMar>
              <w:top w:w="0" w:type="dxa"/>
              <w:left w:w="45" w:type="dxa"/>
              <w:bottom w:w="0" w:type="dxa"/>
              <w:right w:w="45" w:type="dxa"/>
            </w:tcMar>
            <w:vAlign w:val="bottom"/>
            <w:hideMark/>
          </w:tcPr>
          <w:p w14:paraId="3A2D03B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EPSIX/</w:t>
            </w:r>
          </w:p>
          <w:p w14:paraId="6BF5527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p w14:paraId="3D6A3D4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DTI</w:t>
            </w:r>
          </w:p>
        </w:tc>
        <w:tc>
          <w:tcPr>
            <w:tcW w:w="1136" w:type="dxa"/>
            <w:shd w:val="clear" w:color="auto" w:fill="auto"/>
            <w:tcMar>
              <w:top w:w="0" w:type="dxa"/>
              <w:left w:w="45" w:type="dxa"/>
              <w:bottom w:w="0" w:type="dxa"/>
              <w:right w:w="45" w:type="dxa"/>
            </w:tcMar>
            <w:vAlign w:val="bottom"/>
            <w:hideMark/>
          </w:tcPr>
          <w:p w14:paraId="2FBEC6A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TORBA</w:t>
            </w:r>
          </w:p>
        </w:tc>
        <w:tc>
          <w:tcPr>
            <w:tcW w:w="851" w:type="dxa"/>
            <w:shd w:val="clear" w:color="auto" w:fill="auto"/>
            <w:tcMar>
              <w:top w:w="0" w:type="dxa"/>
              <w:left w:w="45" w:type="dxa"/>
              <w:bottom w:w="0" w:type="dxa"/>
              <w:right w:w="45" w:type="dxa"/>
            </w:tcMar>
            <w:vAlign w:val="bottom"/>
            <w:hideMark/>
          </w:tcPr>
          <w:p w14:paraId="44D7F5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260, 400</w:t>
            </w:r>
          </w:p>
        </w:tc>
        <w:tc>
          <w:tcPr>
            <w:tcW w:w="992" w:type="dxa"/>
            <w:shd w:val="clear" w:color="auto" w:fill="auto"/>
            <w:tcMar>
              <w:top w:w="0" w:type="dxa"/>
              <w:left w:w="45" w:type="dxa"/>
              <w:bottom w:w="0" w:type="dxa"/>
              <w:right w:w="45" w:type="dxa"/>
            </w:tcMar>
            <w:vAlign w:val="bottom"/>
            <w:hideMark/>
          </w:tcPr>
          <w:p w14:paraId="2BEDFFC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270, 410</w:t>
            </w:r>
          </w:p>
        </w:tc>
        <w:tc>
          <w:tcPr>
            <w:tcW w:w="1701" w:type="dxa"/>
            <w:shd w:val="clear" w:color="auto" w:fill="auto"/>
            <w:tcMar>
              <w:top w:w="0" w:type="dxa"/>
              <w:left w:w="45" w:type="dxa"/>
              <w:bottom w:w="0" w:type="dxa"/>
              <w:right w:w="45" w:type="dxa"/>
            </w:tcMar>
            <w:vAlign w:val="bottom"/>
            <w:hideMark/>
          </w:tcPr>
          <w:p w14:paraId="647A583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46354E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9EED55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A7B3FC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54B631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5825CF2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UM997</w:t>
            </w:r>
          </w:p>
        </w:tc>
        <w:tc>
          <w:tcPr>
            <w:tcW w:w="992" w:type="dxa"/>
            <w:shd w:val="clear" w:color="auto" w:fill="auto"/>
            <w:tcMar>
              <w:top w:w="0" w:type="dxa"/>
              <w:left w:w="45" w:type="dxa"/>
              <w:bottom w:w="0" w:type="dxa"/>
              <w:right w:w="45" w:type="dxa"/>
            </w:tcMar>
            <w:vAlign w:val="bottom"/>
            <w:hideMark/>
          </w:tcPr>
          <w:p w14:paraId="3D89354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AVEDI</w:t>
            </w:r>
          </w:p>
        </w:tc>
        <w:tc>
          <w:tcPr>
            <w:tcW w:w="990" w:type="dxa"/>
            <w:shd w:val="clear" w:color="auto" w:fill="auto"/>
            <w:tcMar>
              <w:top w:w="0" w:type="dxa"/>
              <w:left w:w="45" w:type="dxa"/>
              <w:bottom w:w="0" w:type="dxa"/>
              <w:right w:w="45" w:type="dxa"/>
            </w:tcMar>
            <w:vAlign w:val="bottom"/>
            <w:hideMark/>
          </w:tcPr>
          <w:p w14:paraId="53CCE4E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DWA/DTI</w:t>
            </w:r>
          </w:p>
        </w:tc>
        <w:tc>
          <w:tcPr>
            <w:tcW w:w="1136" w:type="dxa"/>
            <w:shd w:val="clear" w:color="auto" w:fill="auto"/>
            <w:tcMar>
              <w:top w:w="0" w:type="dxa"/>
              <w:left w:w="45" w:type="dxa"/>
              <w:bottom w:w="0" w:type="dxa"/>
              <w:right w:w="45" w:type="dxa"/>
            </w:tcMar>
            <w:vAlign w:val="bottom"/>
            <w:hideMark/>
          </w:tcPr>
          <w:p w14:paraId="7675D65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TORBA</w:t>
            </w:r>
          </w:p>
        </w:tc>
        <w:tc>
          <w:tcPr>
            <w:tcW w:w="851" w:type="dxa"/>
            <w:shd w:val="clear" w:color="auto" w:fill="auto"/>
            <w:tcMar>
              <w:top w:w="0" w:type="dxa"/>
              <w:left w:w="45" w:type="dxa"/>
              <w:bottom w:w="0" w:type="dxa"/>
              <w:right w:w="45" w:type="dxa"/>
            </w:tcMar>
            <w:vAlign w:val="bottom"/>
            <w:hideMark/>
          </w:tcPr>
          <w:p w14:paraId="21ACCDC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260, 400</w:t>
            </w:r>
          </w:p>
        </w:tc>
        <w:tc>
          <w:tcPr>
            <w:tcW w:w="992" w:type="dxa"/>
            <w:shd w:val="clear" w:color="auto" w:fill="auto"/>
            <w:tcMar>
              <w:top w:w="0" w:type="dxa"/>
              <w:left w:w="45" w:type="dxa"/>
              <w:bottom w:w="0" w:type="dxa"/>
              <w:right w:w="45" w:type="dxa"/>
            </w:tcMar>
            <w:vAlign w:val="bottom"/>
            <w:hideMark/>
          </w:tcPr>
          <w:p w14:paraId="7D60179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290, 450</w:t>
            </w:r>
          </w:p>
        </w:tc>
        <w:tc>
          <w:tcPr>
            <w:tcW w:w="1701" w:type="dxa"/>
            <w:shd w:val="clear" w:color="auto" w:fill="auto"/>
            <w:tcMar>
              <w:top w:w="0" w:type="dxa"/>
              <w:left w:w="45" w:type="dxa"/>
              <w:bottom w:w="0" w:type="dxa"/>
              <w:right w:w="45" w:type="dxa"/>
            </w:tcMar>
            <w:vAlign w:val="bottom"/>
            <w:hideMark/>
          </w:tcPr>
          <w:p w14:paraId="6A76388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48132C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1BD1529"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DE1874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010AB2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7A8202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UA727</w:t>
            </w:r>
          </w:p>
        </w:tc>
        <w:tc>
          <w:tcPr>
            <w:tcW w:w="992" w:type="dxa"/>
            <w:shd w:val="clear" w:color="auto" w:fill="auto"/>
            <w:tcMar>
              <w:top w:w="0" w:type="dxa"/>
              <w:left w:w="45" w:type="dxa"/>
              <w:bottom w:w="0" w:type="dxa"/>
              <w:right w:w="45" w:type="dxa"/>
            </w:tcMar>
            <w:vAlign w:val="bottom"/>
            <w:hideMark/>
          </w:tcPr>
          <w:p w14:paraId="6898907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AVONO</w:t>
            </w:r>
          </w:p>
        </w:tc>
        <w:tc>
          <w:tcPr>
            <w:tcW w:w="990" w:type="dxa"/>
            <w:shd w:val="clear" w:color="auto" w:fill="auto"/>
            <w:tcMar>
              <w:top w:w="0" w:type="dxa"/>
              <w:left w:w="45" w:type="dxa"/>
              <w:bottom w:w="0" w:type="dxa"/>
              <w:right w:w="45" w:type="dxa"/>
            </w:tcMar>
            <w:vAlign w:val="bottom"/>
            <w:hideMark/>
          </w:tcPr>
          <w:p w14:paraId="3FEB156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EPSIX</w:t>
            </w:r>
          </w:p>
        </w:tc>
        <w:tc>
          <w:tcPr>
            <w:tcW w:w="1136" w:type="dxa"/>
            <w:shd w:val="clear" w:color="auto" w:fill="auto"/>
            <w:tcMar>
              <w:top w:w="0" w:type="dxa"/>
              <w:left w:w="45" w:type="dxa"/>
              <w:bottom w:w="0" w:type="dxa"/>
              <w:right w:w="45" w:type="dxa"/>
            </w:tcMar>
            <w:vAlign w:val="bottom"/>
            <w:hideMark/>
          </w:tcPr>
          <w:p w14:paraId="38A0C0A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ANTAX</w:t>
            </w:r>
          </w:p>
        </w:tc>
        <w:tc>
          <w:tcPr>
            <w:tcW w:w="851" w:type="dxa"/>
            <w:shd w:val="clear" w:color="auto" w:fill="auto"/>
            <w:tcMar>
              <w:top w:w="0" w:type="dxa"/>
              <w:left w:w="45" w:type="dxa"/>
              <w:bottom w:w="0" w:type="dxa"/>
              <w:right w:w="45" w:type="dxa"/>
            </w:tcMar>
            <w:vAlign w:val="bottom"/>
            <w:hideMark/>
          </w:tcPr>
          <w:p w14:paraId="0A0C5F6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180, 340</w:t>
            </w:r>
          </w:p>
        </w:tc>
        <w:tc>
          <w:tcPr>
            <w:tcW w:w="992" w:type="dxa"/>
            <w:shd w:val="clear" w:color="auto" w:fill="auto"/>
            <w:tcMar>
              <w:top w:w="0" w:type="dxa"/>
              <w:left w:w="45" w:type="dxa"/>
              <w:bottom w:w="0" w:type="dxa"/>
              <w:right w:w="45" w:type="dxa"/>
            </w:tcMar>
            <w:vAlign w:val="bottom"/>
            <w:hideMark/>
          </w:tcPr>
          <w:p w14:paraId="17B5A36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170, 330</w:t>
            </w:r>
          </w:p>
        </w:tc>
        <w:tc>
          <w:tcPr>
            <w:tcW w:w="1701" w:type="dxa"/>
            <w:shd w:val="clear" w:color="auto" w:fill="auto"/>
            <w:tcMar>
              <w:top w:w="0" w:type="dxa"/>
              <w:left w:w="45" w:type="dxa"/>
              <w:bottom w:w="0" w:type="dxa"/>
              <w:right w:w="45" w:type="dxa"/>
            </w:tcMar>
            <w:vAlign w:val="bottom"/>
            <w:hideMark/>
          </w:tcPr>
          <w:p w14:paraId="2E497E5B"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38A0B4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B863F07"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82CF2F7"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F71DEA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E7755E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UG300</w:t>
            </w:r>
          </w:p>
        </w:tc>
        <w:tc>
          <w:tcPr>
            <w:tcW w:w="992" w:type="dxa"/>
            <w:shd w:val="clear" w:color="auto" w:fill="auto"/>
            <w:tcMar>
              <w:top w:w="0" w:type="dxa"/>
              <w:left w:w="45" w:type="dxa"/>
              <w:bottom w:w="0" w:type="dxa"/>
              <w:right w:w="45" w:type="dxa"/>
            </w:tcMar>
            <w:vAlign w:val="bottom"/>
            <w:hideMark/>
          </w:tcPr>
          <w:p w14:paraId="73266E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TIKAT</w:t>
            </w:r>
          </w:p>
        </w:tc>
        <w:tc>
          <w:tcPr>
            <w:tcW w:w="990" w:type="dxa"/>
            <w:shd w:val="clear" w:color="auto" w:fill="auto"/>
            <w:tcMar>
              <w:top w:w="0" w:type="dxa"/>
              <w:left w:w="45" w:type="dxa"/>
              <w:bottom w:w="0" w:type="dxa"/>
              <w:right w:w="45" w:type="dxa"/>
            </w:tcMar>
            <w:vAlign w:val="bottom"/>
            <w:hideMark/>
          </w:tcPr>
          <w:p w14:paraId="2476AFF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MASLO</w:t>
            </w:r>
          </w:p>
        </w:tc>
        <w:tc>
          <w:tcPr>
            <w:tcW w:w="1136" w:type="dxa"/>
            <w:shd w:val="clear" w:color="auto" w:fill="auto"/>
            <w:tcMar>
              <w:top w:w="0" w:type="dxa"/>
              <w:left w:w="45" w:type="dxa"/>
              <w:bottom w:w="0" w:type="dxa"/>
              <w:right w:w="45" w:type="dxa"/>
            </w:tcMar>
            <w:vAlign w:val="bottom"/>
            <w:hideMark/>
          </w:tcPr>
          <w:p w14:paraId="7849F87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MAV</w:t>
            </w:r>
          </w:p>
        </w:tc>
        <w:tc>
          <w:tcPr>
            <w:tcW w:w="851" w:type="dxa"/>
            <w:shd w:val="clear" w:color="auto" w:fill="auto"/>
            <w:tcMar>
              <w:top w:w="0" w:type="dxa"/>
              <w:left w:w="45" w:type="dxa"/>
              <w:bottom w:w="0" w:type="dxa"/>
              <w:right w:w="45" w:type="dxa"/>
            </w:tcMar>
            <w:vAlign w:val="bottom"/>
            <w:hideMark/>
          </w:tcPr>
          <w:p w14:paraId="48CEB81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3D7A0F2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shd w:val="clear" w:color="auto" w:fill="auto"/>
            <w:tcMar>
              <w:top w:w="0" w:type="dxa"/>
              <w:left w:w="45" w:type="dxa"/>
              <w:bottom w:w="0" w:type="dxa"/>
              <w:right w:w="45" w:type="dxa"/>
            </w:tcMar>
            <w:vAlign w:val="bottom"/>
            <w:hideMark/>
          </w:tcPr>
          <w:p w14:paraId="0EA4CE4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76F35E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1DE7C7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F593EB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DC6C9E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7E3C158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UR775</w:t>
            </w:r>
          </w:p>
        </w:tc>
        <w:tc>
          <w:tcPr>
            <w:tcW w:w="992" w:type="dxa"/>
            <w:shd w:val="clear" w:color="auto" w:fill="auto"/>
            <w:tcMar>
              <w:top w:w="0" w:type="dxa"/>
              <w:left w:w="45" w:type="dxa"/>
              <w:bottom w:w="0" w:type="dxa"/>
              <w:right w:w="45" w:type="dxa"/>
            </w:tcMar>
            <w:vAlign w:val="bottom"/>
            <w:hideMark/>
          </w:tcPr>
          <w:p w14:paraId="6211E2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DTI</w:t>
            </w:r>
          </w:p>
        </w:tc>
        <w:tc>
          <w:tcPr>
            <w:tcW w:w="990" w:type="dxa"/>
            <w:shd w:val="clear" w:color="auto" w:fill="auto"/>
            <w:tcMar>
              <w:top w:w="0" w:type="dxa"/>
              <w:left w:w="45" w:type="dxa"/>
              <w:bottom w:w="0" w:type="dxa"/>
              <w:right w:w="45" w:type="dxa"/>
            </w:tcMar>
            <w:vAlign w:val="bottom"/>
            <w:hideMark/>
          </w:tcPr>
          <w:p w14:paraId="63289DC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ALNAB/</w:t>
            </w:r>
          </w:p>
          <w:p w14:paraId="283ACDB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GABDA</w:t>
            </w:r>
          </w:p>
        </w:tc>
        <w:tc>
          <w:tcPr>
            <w:tcW w:w="1136" w:type="dxa"/>
            <w:shd w:val="clear" w:color="auto" w:fill="auto"/>
            <w:tcMar>
              <w:top w:w="0" w:type="dxa"/>
              <w:left w:w="45" w:type="dxa"/>
              <w:bottom w:w="0" w:type="dxa"/>
              <w:right w:w="45" w:type="dxa"/>
            </w:tcMar>
            <w:vAlign w:val="bottom"/>
            <w:hideMark/>
          </w:tcPr>
          <w:p w14:paraId="72F3A6B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SOLUL</w:t>
            </w:r>
          </w:p>
        </w:tc>
        <w:tc>
          <w:tcPr>
            <w:tcW w:w="851" w:type="dxa"/>
            <w:shd w:val="clear" w:color="auto" w:fill="auto"/>
            <w:tcMar>
              <w:top w:w="0" w:type="dxa"/>
              <w:left w:w="45" w:type="dxa"/>
              <w:bottom w:w="0" w:type="dxa"/>
              <w:right w:w="45" w:type="dxa"/>
            </w:tcMar>
            <w:vAlign w:val="bottom"/>
            <w:hideMark/>
          </w:tcPr>
          <w:p w14:paraId="084EEF1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180, 220, 340</w:t>
            </w:r>
          </w:p>
        </w:tc>
        <w:tc>
          <w:tcPr>
            <w:tcW w:w="992" w:type="dxa"/>
            <w:shd w:val="clear" w:color="auto" w:fill="auto"/>
            <w:tcMar>
              <w:top w:w="0" w:type="dxa"/>
              <w:left w:w="45" w:type="dxa"/>
              <w:bottom w:w="0" w:type="dxa"/>
              <w:right w:w="45" w:type="dxa"/>
            </w:tcMar>
            <w:vAlign w:val="bottom"/>
            <w:hideMark/>
          </w:tcPr>
          <w:p w14:paraId="57379CC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170, 230, 330</w:t>
            </w:r>
          </w:p>
        </w:tc>
        <w:tc>
          <w:tcPr>
            <w:tcW w:w="1701" w:type="dxa"/>
            <w:shd w:val="clear" w:color="auto" w:fill="auto"/>
            <w:tcMar>
              <w:top w:w="0" w:type="dxa"/>
              <w:left w:w="45" w:type="dxa"/>
              <w:bottom w:w="0" w:type="dxa"/>
              <w:right w:w="45" w:type="dxa"/>
            </w:tcMar>
            <w:vAlign w:val="bottom"/>
            <w:hideMark/>
          </w:tcPr>
          <w:p w14:paraId="0B863A1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CE3620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072FB6A"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23E2F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9C6957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261B6F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UR736</w:t>
            </w:r>
          </w:p>
        </w:tc>
        <w:tc>
          <w:tcPr>
            <w:tcW w:w="992" w:type="dxa"/>
            <w:shd w:val="clear" w:color="auto" w:fill="auto"/>
            <w:tcMar>
              <w:top w:w="0" w:type="dxa"/>
              <w:left w:w="45" w:type="dxa"/>
              <w:bottom w:w="0" w:type="dxa"/>
              <w:right w:w="45" w:type="dxa"/>
            </w:tcMar>
            <w:vAlign w:val="bottom"/>
            <w:hideMark/>
          </w:tcPr>
          <w:p w14:paraId="09B645B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AVONO</w:t>
            </w:r>
          </w:p>
        </w:tc>
        <w:tc>
          <w:tcPr>
            <w:tcW w:w="990" w:type="dxa"/>
            <w:shd w:val="clear" w:color="auto" w:fill="auto"/>
            <w:tcMar>
              <w:top w:w="0" w:type="dxa"/>
              <w:left w:w="45" w:type="dxa"/>
              <w:bottom w:w="0" w:type="dxa"/>
              <w:right w:w="45" w:type="dxa"/>
            </w:tcMar>
            <w:vAlign w:val="bottom"/>
            <w:hideMark/>
          </w:tcPr>
          <w:p w14:paraId="309CE7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EGNAK</w:t>
            </w:r>
          </w:p>
        </w:tc>
        <w:tc>
          <w:tcPr>
            <w:tcW w:w="1136" w:type="dxa"/>
            <w:shd w:val="clear" w:color="auto" w:fill="auto"/>
            <w:tcMar>
              <w:top w:w="0" w:type="dxa"/>
              <w:left w:w="45" w:type="dxa"/>
              <w:bottom w:w="0" w:type="dxa"/>
              <w:right w:w="45" w:type="dxa"/>
            </w:tcMar>
            <w:vAlign w:val="bottom"/>
            <w:hideMark/>
          </w:tcPr>
          <w:p w14:paraId="0E7956C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tc>
        <w:tc>
          <w:tcPr>
            <w:tcW w:w="851" w:type="dxa"/>
            <w:shd w:val="clear" w:color="auto" w:fill="auto"/>
            <w:tcMar>
              <w:top w:w="0" w:type="dxa"/>
              <w:left w:w="45" w:type="dxa"/>
              <w:bottom w:w="0" w:type="dxa"/>
              <w:right w:w="45" w:type="dxa"/>
            </w:tcMar>
            <w:vAlign w:val="bottom"/>
            <w:hideMark/>
          </w:tcPr>
          <w:p w14:paraId="600292D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w:t>
            </w:r>
          </w:p>
        </w:tc>
        <w:tc>
          <w:tcPr>
            <w:tcW w:w="992" w:type="dxa"/>
            <w:shd w:val="clear" w:color="auto" w:fill="auto"/>
            <w:tcMar>
              <w:top w:w="0" w:type="dxa"/>
              <w:left w:w="45" w:type="dxa"/>
              <w:bottom w:w="0" w:type="dxa"/>
              <w:right w:w="45" w:type="dxa"/>
            </w:tcMar>
            <w:vAlign w:val="bottom"/>
            <w:hideMark/>
          </w:tcPr>
          <w:p w14:paraId="5DC822B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61E798F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EBD33B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35099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FBD347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89311A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0D17F0C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UT124</w:t>
            </w:r>
          </w:p>
        </w:tc>
        <w:tc>
          <w:tcPr>
            <w:tcW w:w="992" w:type="dxa"/>
            <w:shd w:val="clear" w:color="auto" w:fill="auto"/>
            <w:tcMar>
              <w:top w:w="0" w:type="dxa"/>
              <w:left w:w="45" w:type="dxa"/>
              <w:bottom w:w="0" w:type="dxa"/>
              <w:right w:w="45" w:type="dxa"/>
            </w:tcMar>
            <w:vAlign w:val="bottom"/>
            <w:hideMark/>
          </w:tcPr>
          <w:p w14:paraId="6A7CF1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ALRAP</w:t>
            </w:r>
          </w:p>
        </w:tc>
        <w:tc>
          <w:tcPr>
            <w:tcW w:w="990" w:type="dxa"/>
            <w:shd w:val="clear" w:color="auto" w:fill="auto"/>
            <w:tcMar>
              <w:top w:w="0" w:type="dxa"/>
              <w:left w:w="45" w:type="dxa"/>
              <w:bottom w:w="0" w:type="dxa"/>
              <w:right w:w="45" w:type="dxa"/>
            </w:tcMar>
            <w:vAlign w:val="bottom"/>
            <w:hideMark/>
          </w:tcPr>
          <w:p w14:paraId="564351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BDR/</w:t>
            </w:r>
          </w:p>
          <w:p w14:paraId="6F978CA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LABLA</w:t>
            </w:r>
          </w:p>
        </w:tc>
        <w:tc>
          <w:tcPr>
            <w:tcW w:w="1136" w:type="dxa"/>
            <w:shd w:val="clear" w:color="auto" w:fill="auto"/>
            <w:tcMar>
              <w:top w:w="0" w:type="dxa"/>
              <w:left w:w="45" w:type="dxa"/>
              <w:bottom w:w="0" w:type="dxa"/>
              <w:right w:w="45" w:type="dxa"/>
            </w:tcMar>
            <w:vAlign w:val="bottom"/>
            <w:hideMark/>
          </w:tcPr>
          <w:p w14:paraId="23FAC1A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tc>
        <w:tc>
          <w:tcPr>
            <w:tcW w:w="851" w:type="dxa"/>
            <w:shd w:val="clear" w:color="auto" w:fill="auto"/>
            <w:tcMar>
              <w:top w:w="0" w:type="dxa"/>
              <w:left w:w="45" w:type="dxa"/>
              <w:bottom w:w="0" w:type="dxa"/>
              <w:right w:w="45" w:type="dxa"/>
            </w:tcMar>
            <w:vAlign w:val="bottom"/>
            <w:hideMark/>
          </w:tcPr>
          <w:p w14:paraId="65E3C9F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6EC78ED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78C0FD2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70DF1A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B75A5E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B6A987C"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368B9C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73AB838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UT129</w:t>
            </w:r>
          </w:p>
        </w:tc>
        <w:tc>
          <w:tcPr>
            <w:tcW w:w="992" w:type="dxa"/>
            <w:shd w:val="clear" w:color="auto" w:fill="auto"/>
            <w:tcMar>
              <w:top w:w="0" w:type="dxa"/>
              <w:left w:w="45" w:type="dxa"/>
              <w:bottom w:w="0" w:type="dxa"/>
              <w:right w:w="45" w:type="dxa"/>
            </w:tcMar>
            <w:vAlign w:val="bottom"/>
            <w:hideMark/>
          </w:tcPr>
          <w:p w14:paraId="15E2688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GWZ</w:t>
            </w:r>
          </w:p>
        </w:tc>
        <w:tc>
          <w:tcPr>
            <w:tcW w:w="990" w:type="dxa"/>
            <w:shd w:val="clear" w:color="auto" w:fill="auto"/>
            <w:tcMar>
              <w:top w:w="0" w:type="dxa"/>
              <w:left w:w="45" w:type="dxa"/>
              <w:bottom w:w="0" w:type="dxa"/>
              <w:right w:w="45" w:type="dxa"/>
            </w:tcMar>
            <w:vAlign w:val="bottom"/>
            <w:hideMark/>
          </w:tcPr>
          <w:p w14:paraId="29D1C93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GETOL/</w:t>
            </w:r>
          </w:p>
          <w:p w14:paraId="7020C3E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IMKIT</w:t>
            </w:r>
          </w:p>
        </w:tc>
        <w:tc>
          <w:tcPr>
            <w:tcW w:w="1136" w:type="dxa"/>
            <w:shd w:val="clear" w:color="auto" w:fill="auto"/>
            <w:tcMar>
              <w:top w:w="0" w:type="dxa"/>
              <w:left w:w="45" w:type="dxa"/>
              <w:bottom w:w="0" w:type="dxa"/>
              <w:right w:w="45" w:type="dxa"/>
            </w:tcMar>
            <w:vAlign w:val="bottom"/>
            <w:hideMark/>
          </w:tcPr>
          <w:p w14:paraId="34076F7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ALEMU</w:t>
            </w:r>
          </w:p>
        </w:tc>
        <w:tc>
          <w:tcPr>
            <w:tcW w:w="851" w:type="dxa"/>
            <w:shd w:val="clear" w:color="auto" w:fill="auto"/>
            <w:tcMar>
              <w:top w:w="0" w:type="dxa"/>
              <w:left w:w="45" w:type="dxa"/>
              <w:bottom w:w="0" w:type="dxa"/>
              <w:right w:w="45" w:type="dxa"/>
            </w:tcMar>
            <w:vAlign w:val="bottom"/>
            <w:hideMark/>
          </w:tcPr>
          <w:p w14:paraId="1C4C3B9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3397DAE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w:t>
            </w:r>
          </w:p>
        </w:tc>
        <w:tc>
          <w:tcPr>
            <w:tcW w:w="1701" w:type="dxa"/>
            <w:shd w:val="clear" w:color="auto" w:fill="auto"/>
            <w:tcMar>
              <w:top w:w="0" w:type="dxa"/>
              <w:left w:w="45" w:type="dxa"/>
              <w:bottom w:w="0" w:type="dxa"/>
              <w:right w:w="45" w:type="dxa"/>
            </w:tcMar>
            <w:vAlign w:val="bottom"/>
            <w:hideMark/>
          </w:tcPr>
          <w:p w14:paraId="63B5230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34D955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CFD58C9"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E43CFD2"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A8852A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10</w:t>
            </w:r>
          </w:p>
        </w:tc>
        <w:tc>
          <w:tcPr>
            <w:tcW w:w="992" w:type="dxa"/>
            <w:shd w:val="clear" w:color="auto" w:fill="auto"/>
            <w:tcMar>
              <w:top w:w="0" w:type="dxa"/>
              <w:left w:w="45" w:type="dxa"/>
              <w:bottom w:w="0" w:type="dxa"/>
              <w:right w:w="45" w:type="dxa"/>
            </w:tcMar>
            <w:vAlign w:val="bottom"/>
            <w:hideMark/>
          </w:tcPr>
          <w:p w14:paraId="3AD6AB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UG657</w:t>
            </w:r>
          </w:p>
        </w:tc>
        <w:tc>
          <w:tcPr>
            <w:tcW w:w="992" w:type="dxa"/>
            <w:shd w:val="clear" w:color="auto" w:fill="auto"/>
            <w:tcMar>
              <w:top w:w="0" w:type="dxa"/>
              <w:left w:w="45" w:type="dxa"/>
              <w:bottom w:w="0" w:type="dxa"/>
              <w:right w:w="45" w:type="dxa"/>
            </w:tcMar>
            <w:vAlign w:val="bottom"/>
            <w:hideMark/>
          </w:tcPr>
          <w:p w14:paraId="588AA67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MAV</w:t>
            </w:r>
          </w:p>
        </w:tc>
        <w:tc>
          <w:tcPr>
            <w:tcW w:w="990" w:type="dxa"/>
            <w:shd w:val="clear" w:color="auto" w:fill="auto"/>
            <w:tcMar>
              <w:top w:w="0" w:type="dxa"/>
              <w:left w:w="45" w:type="dxa"/>
              <w:bottom w:w="0" w:type="dxa"/>
              <w:right w:w="45" w:type="dxa"/>
            </w:tcMar>
            <w:vAlign w:val="bottom"/>
            <w:hideMark/>
          </w:tcPr>
          <w:p w14:paraId="5A21749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BELDI/</w:t>
            </w:r>
          </w:p>
          <w:p w14:paraId="50823EE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EGMES</w:t>
            </w:r>
          </w:p>
        </w:tc>
        <w:tc>
          <w:tcPr>
            <w:tcW w:w="1136" w:type="dxa"/>
            <w:shd w:val="clear" w:color="auto" w:fill="auto"/>
            <w:tcMar>
              <w:top w:w="0" w:type="dxa"/>
              <w:left w:w="45" w:type="dxa"/>
              <w:bottom w:w="0" w:type="dxa"/>
              <w:right w:w="45" w:type="dxa"/>
            </w:tcMar>
            <w:vAlign w:val="bottom"/>
            <w:hideMark/>
          </w:tcPr>
          <w:p w14:paraId="2FB5499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ASKEN</w:t>
            </w:r>
          </w:p>
        </w:tc>
        <w:tc>
          <w:tcPr>
            <w:tcW w:w="851" w:type="dxa"/>
            <w:shd w:val="clear" w:color="auto" w:fill="auto"/>
            <w:tcMar>
              <w:top w:w="0" w:type="dxa"/>
              <w:left w:w="45" w:type="dxa"/>
              <w:bottom w:w="0" w:type="dxa"/>
              <w:right w:w="45" w:type="dxa"/>
            </w:tcMar>
            <w:vAlign w:val="bottom"/>
            <w:hideMark/>
          </w:tcPr>
          <w:p w14:paraId="58D5F05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227301F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311E527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65EDC5B"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267E23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33755C2"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6038709E"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GABON</w:t>
            </w:r>
          </w:p>
        </w:tc>
        <w:tc>
          <w:tcPr>
            <w:tcW w:w="1134" w:type="dxa"/>
            <w:vMerge w:val="restart"/>
            <w:shd w:val="clear" w:color="auto" w:fill="auto"/>
            <w:tcMar>
              <w:top w:w="0" w:type="dxa"/>
              <w:left w:w="45" w:type="dxa"/>
              <w:bottom w:w="0" w:type="dxa"/>
              <w:right w:w="45" w:type="dxa"/>
            </w:tcMar>
            <w:vAlign w:val="center"/>
            <w:hideMark/>
          </w:tcPr>
          <w:p w14:paraId="70453AE8"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Brazzaville</w:t>
            </w:r>
          </w:p>
        </w:tc>
        <w:tc>
          <w:tcPr>
            <w:tcW w:w="851" w:type="dxa"/>
            <w:shd w:val="clear" w:color="auto" w:fill="auto"/>
            <w:tcMar>
              <w:top w:w="0" w:type="dxa"/>
              <w:left w:w="45" w:type="dxa"/>
              <w:bottom w:w="0" w:type="dxa"/>
              <w:right w:w="45" w:type="dxa"/>
            </w:tcMar>
            <w:vAlign w:val="bottom"/>
            <w:hideMark/>
          </w:tcPr>
          <w:p w14:paraId="2AF1CA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BZCR7</w:t>
            </w:r>
          </w:p>
        </w:tc>
        <w:tc>
          <w:tcPr>
            <w:tcW w:w="992" w:type="dxa"/>
            <w:shd w:val="clear" w:color="auto" w:fill="auto"/>
            <w:tcMar>
              <w:top w:w="0" w:type="dxa"/>
              <w:left w:w="45" w:type="dxa"/>
              <w:bottom w:w="0" w:type="dxa"/>
              <w:right w:w="45" w:type="dxa"/>
            </w:tcMar>
            <w:vAlign w:val="bottom"/>
            <w:hideMark/>
          </w:tcPr>
          <w:p w14:paraId="18F239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1F94319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ERACA</w:t>
            </w:r>
          </w:p>
        </w:tc>
        <w:tc>
          <w:tcPr>
            <w:tcW w:w="990" w:type="dxa"/>
            <w:shd w:val="clear" w:color="auto" w:fill="auto"/>
            <w:tcMar>
              <w:top w:w="0" w:type="dxa"/>
              <w:left w:w="45" w:type="dxa"/>
              <w:bottom w:w="0" w:type="dxa"/>
              <w:right w:w="45" w:type="dxa"/>
            </w:tcMar>
            <w:vAlign w:val="bottom"/>
            <w:hideMark/>
          </w:tcPr>
          <w:p w14:paraId="133F9579"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956031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851" w:type="dxa"/>
            <w:shd w:val="clear" w:color="auto" w:fill="auto"/>
            <w:tcMar>
              <w:top w:w="0" w:type="dxa"/>
              <w:left w:w="45" w:type="dxa"/>
              <w:bottom w:w="0" w:type="dxa"/>
              <w:right w:w="45" w:type="dxa"/>
            </w:tcMar>
            <w:vAlign w:val="bottom"/>
            <w:hideMark/>
          </w:tcPr>
          <w:p w14:paraId="43C19C2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758FE48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290, 390</w:t>
            </w:r>
          </w:p>
        </w:tc>
        <w:tc>
          <w:tcPr>
            <w:tcW w:w="1701" w:type="dxa"/>
            <w:shd w:val="clear" w:color="auto" w:fill="auto"/>
            <w:tcMar>
              <w:top w:w="0" w:type="dxa"/>
              <w:left w:w="45" w:type="dxa"/>
              <w:bottom w:w="0" w:type="dxa"/>
              <w:right w:w="45" w:type="dxa"/>
            </w:tcMar>
            <w:vAlign w:val="bottom"/>
            <w:hideMark/>
          </w:tcPr>
          <w:p w14:paraId="2C3FB60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78E122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CE1A8D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8168D1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42F1D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BZCR8</w:t>
            </w:r>
          </w:p>
        </w:tc>
        <w:tc>
          <w:tcPr>
            <w:tcW w:w="992" w:type="dxa"/>
            <w:shd w:val="clear" w:color="auto" w:fill="auto"/>
            <w:tcMar>
              <w:top w:w="0" w:type="dxa"/>
              <w:left w:w="45" w:type="dxa"/>
              <w:bottom w:w="0" w:type="dxa"/>
              <w:right w:w="45" w:type="dxa"/>
            </w:tcMar>
            <w:vAlign w:val="bottom"/>
            <w:hideMark/>
          </w:tcPr>
          <w:p w14:paraId="0E93F37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5CEED0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KOPOV</w:t>
            </w:r>
          </w:p>
        </w:tc>
        <w:tc>
          <w:tcPr>
            <w:tcW w:w="990" w:type="dxa"/>
            <w:shd w:val="clear" w:color="auto" w:fill="auto"/>
            <w:tcMar>
              <w:top w:w="0" w:type="dxa"/>
              <w:left w:w="45" w:type="dxa"/>
              <w:bottom w:w="0" w:type="dxa"/>
              <w:right w:w="45" w:type="dxa"/>
            </w:tcMar>
            <w:vAlign w:val="bottom"/>
            <w:hideMark/>
          </w:tcPr>
          <w:p w14:paraId="50B33D8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74D59F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ARASI</w:t>
            </w:r>
          </w:p>
        </w:tc>
        <w:tc>
          <w:tcPr>
            <w:tcW w:w="851" w:type="dxa"/>
            <w:shd w:val="clear" w:color="auto" w:fill="auto"/>
            <w:tcMar>
              <w:top w:w="0" w:type="dxa"/>
              <w:left w:w="45" w:type="dxa"/>
              <w:bottom w:w="0" w:type="dxa"/>
              <w:right w:w="45" w:type="dxa"/>
            </w:tcMar>
            <w:vAlign w:val="bottom"/>
            <w:hideMark/>
          </w:tcPr>
          <w:p w14:paraId="3D800E8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74B914D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330, 350, 370</w:t>
            </w:r>
          </w:p>
        </w:tc>
        <w:tc>
          <w:tcPr>
            <w:tcW w:w="1701" w:type="dxa"/>
            <w:shd w:val="clear" w:color="auto" w:fill="auto"/>
            <w:tcMar>
              <w:top w:w="0" w:type="dxa"/>
              <w:left w:w="45" w:type="dxa"/>
              <w:bottom w:w="0" w:type="dxa"/>
              <w:right w:w="45" w:type="dxa"/>
            </w:tcMar>
            <w:vAlign w:val="bottom"/>
            <w:hideMark/>
          </w:tcPr>
          <w:p w14:paraId="7B60B1B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2A20A6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5AE17F"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98986A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BFE788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BZCR9</w:t>
            </w:r>
          </w:p>
        </w:tc>
        <w:tc>
          <w:tcPr>
            <w:tcW w:w="992" w:type="dxa"/>
            <w:shd w:val="clear" w:color="auto" w:fill="auto"/>
            <w:tcMar>
              <w:top w:w="0" w:type="dxa"/>
              <w:left w:w="45" w:type="dxa"/>
              <w:bottom w:w="0" w:type="dxa"/>
              <w:right w:w="45" w:type="dxa"/>
            </w:tcMar>
            <w:vAlign w:val="bottom"/>
            <w:hideMark/>
          </w:tcPr>
          <w:p w14:paraId="0C6282B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3A3CD49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IPOVO</w:t>
            </w:r>
          </w:p>
        </w:tc>
        <w:tc>
          <w:tcPr>
            <w:tcW w:w="990" w:type="dxa"/>
            <w:shd w:val="clear" w:color="auto" w:fill="auto"/>
            <w:tcMar>
              <w:top w:w="0" w:type="dxa"/>
              <w:left w:w="45" w:type="dxa"/>
              <w:bottom w:w="0" w:type="dxa"/>
              <w:right w:w="45" w:type="dxa"/>
            </w:tcMar>
            <w:vAlign w:val="bottom"/>
            <w:hideMark/>
          </w:tcPr>
          <w:p w14:paraId="4AB443E0"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09CC9D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ARKOT</w:t>
            </w:r>
          </w:p>
        </w:tc>
        <w:tc>
          <w:tcPr>
            <w:tcW w:w="851" w:type="dxa"/>
            <w:shd w:val="clear" w:color="auto" w:fill="auto"/>
            <w:tcMar>
              <w:top w:w="0" w:type="dxa"/>
              <w:left w:w="45" w:type="dxa"/>
              <w:bottom w:w="0" w:type="dxa"/>
              <w:right w:w="45" w:type="dxa"/>
            </w:tcMar>
            <w:vAlign w:val="bottom"/>
            <w:hideMark/>
          </w:tcPr>
          <w:p w14:paraId="19F8BC7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w:t>
            </w:r>
          </w:p>
        </w:tc>
        <w:tc>
          <w:tcPr>
            <w:tcW w:w="992" w:type="dxa"/>
            <w:shd w:val="clear" w:color="auto" w:fill="auto"/>
            <w:tcMar>
              <w:top w:w="0" w:type="dxa"/>
              <w:left w:w="45" w:type="dxa"/>
              <w:bottom w:w="0" w:type="dxa"/>
              <w:right w:w="45" w:type="dxa"/>
            </w:tcMar>
            <w:vAlign w:val="bottom"/>
            <w:hideMark/>
          </w:tcPr>
          <w:p w14:paraId="7662D5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w:t>
            </w:r>
          </w:p>
        </w:tc>
        <w:tc>
          <w:tcPr>
            <w:tcW w:w="1701" w:type="dxa"/>
            <w:shd w:val="clear" w:color="auto" w:fill="auto"/>
            <w:tcMar>
              <w:top w:w="0" w:type="dxa"/>
              <w:left w:w="45" w:type="dxa"/>
              <w:bottom w:w="0" w:type="dxa"/>
              <w:right w:w="45" w:type="dxa"/>
            </w:tcMar>
            <w:vAlign w:val="bottom"/>
            <w:hideMark/>
          </w:tcPr>
          <w:p w14:paraId="48B4FED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F2B8B7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7D76BC8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2208F6F"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54914664"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GHANA</w:t>
            </w:r>
          </w:p>
        </w:tc>
        <w:tc>
          <w:tcPr>
            <w:tcW w:w="1134" w:type="dxa"/>
            <w:vMerge w:val="restart"/>
            <w:shd w:val="clear" w:color="auto" w:fill="auto"/>
            <w:tcMar>
              <w:top w:w="0" w:type="dxa"/>
              <w:left w:w="45" w:type="dxa"/>
              <w:bottom w:w="0" w:type="dxa"/>
              <w:right w:w="45" w:type="dxa"/>
            </w:tcMar>
            <w:vAlign w:val="center"/>
            <w:hideMark/>
          </w:tcPr>
          <w:p w14:paraId="64464A16"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Accra</w:t>
            </w:r>
          </w:p>
        </w:tc>
        <w:tc>
          <w:tcPr>
            <w:tcW w:w="851" w:type="dxa"/>
            <w:shd w:val="clear" w:color="auto" w:fill="auto"/>
            <w:tcMar>
              <w:top w:w="0" w:type="dxa"/>
              <w:left w:w="45" w:type="dxa"/>
              <w:bottom w:w="0" w:type="dxa"/>
              <w:right w:w="45" w:type="dxa"/>
            </w:tcMar>
            <w:vAlign w:val="bottom"/>
            <w:hideMark/>
          </w:tcPr>
          <w:p w14:paraId="77950D1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C237F0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UA560</w:t>
            </w:r>
          </w:p>
        </w:tc>
        <w:tc>
          <w:tcPr>
            <w:tcW w:w="992" w:type="dxa"/>
            <w:shd w:val="clear" w:color="auto" w:fill="auto"/>
            <w:tcMar>
              <w:top w:w="0" w:type="dxa"/>
              <w:left w:w="45" w:type="dxa"/>
              <w:bottom w:w="0" w:type="dxa"/>
              <w:right w:w="45" w:type="dxa"/>
            </w:tcMar>
            <w:vAlign w:val="bottom"/>
            <w:hideMark/>
          </w:tcPr>
          <w:p w14:paraId="68CBE87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INAKA</w:t>
            </w:r>
          </w:p>
        </w:tc>
        <w:tc>
          <w:tcPr>
            <w:tcW w:w="990" w:type="dxa"/>
            <w:shd w:val="clear" w:color="auto" w:fill="auto"/>
            <w:tcMar>
              <w:top w:w="0" w:type="dxa"/>
              <w:left w:w="45" w:type="dxa"/>
              <w:bottom w:w="0" w:type="dxa"/>
              <w:right w:w="45" w:type="dxa"/>
            </w:tcMar>
            <w:vAlign w:val="bottom"/>
            <w:hideMark/>
          </w:tcPr>
          <w:p w14:paraId="71A1B8F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MEPTON</w:t>
            </w:r>
          </w:p>
        </w:tc>
        <w:tc>
          <w:tcPr>
            <w:tcW w:w="1136" w:type="dxa"/>
            <w:shd w:val="clear" w:color="auto" w:fill="auto"/>
            <w:tcMar>
              <w:top w:w="0" w:type="dxa"/>
              <w:left w:w="45" w:type="dxa"/>
              <w:bottom w:w="0" w:type="dxa"/>
              <w:right w:w="45" w:type="dxa"/>
            </w:tcMar>
            <w:vAlign w:val="bottom"/>
            <w:hideMark/>
          </w:tcPr>
          <w:p w14:paraId="64414A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w:t>
            </w:r>
          </w:p>
        </w:tc>
        <w:tc>
          <w:tcPr>
            <w:tcW w:w="851" w:type="dxa"/>
            <w:shd w:val="clear" w:color="auto" w:fill="auto"/>
            <w:tcMar>
              <w:top w:w="0" w:type="dxa"/>
              <w:left w:w="45" w:type="dxa"/>
              <w:bottom w:w="0" w:type="dxa"/>
              <w:right w:w="45" w:type="dxa"/>
            </w:tcMar>
            <w:vAlign w:val="bottom"/>
            <w:hideMark/>
          </w:tcPr>
          <w:p w14:paraId="37D0ECB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320, 340, 360, 380</w:t>
            </w:r>
          </w:p>
        </w:tc>
        <w:tc>
          <w:tcPr>
            <w:tcW w:w="992" w:type="dxa"/>
            <w:shd w:val="clear" w:color="auto" w:fill="auto"/>
            <w:tcMar>
              <w:top w:w="0" w:type="dxa"/>
              <w:left w:w="45" w:type="dxa"/>
              <w:bottom w:w="0" w:type="dxa"/>
              <w:right w:w="45" w:type="dxa"/>
            </w:tcMar>
            <w:vAlign w:val="bottom"/>
            <w:hideMark/>
          </w:tcPr>
          <w:p w14:paraId="651646B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290, 310, 370, 390</w:t>
            </w:r>
          </w:p>
        </w:tc>
        <w:tc>
          <w:tcPr>
            <w:tcW w:w="1701" w:type="dxa"/>
            <w:shd w:val="clear" w:color="auto" w:fill="auto"/>
            <w:tcMar>
              <w:top w:w="0" w:type="dxa"/>
              <w:left w:w="45" w:type="dxa"/>
              <w:bottom w:w="0" w:type="dxa"/>
              <w:right w:w="45" w:type="dxa"/>
            </w:tcMar>
            <w:vAlign w:val="bottom"/>
            <w:hideMark/>
          </w:tcPr>
          <w:p w14:paraId="22A43F6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33BE3F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62B605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91B498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6E0F080"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6E772F4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6D5D62E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w:t>
            </w:r>
          </w:p>
        </w:tc>
        <w:tc>
          <w:tcPr>
            <w:tcW w:w="990" w:type="dxa"/>
            <w:shd w:val="clear" w:color="auto" w:fill="auto"/>
            <w:tcMar>
              <w:top w:w="0" w:type="dxa"/>
              <w:left w:w="45" w:type="dxa"/>
              <w:bottom w:w="0" w:type="dxa"/>
              <w:right w:w="45" w:type="dxa"/>
            </w:tcMar>
            <w:vAlign w:val="bottom"/>
            <w:hideMark/>
          </w:tcPr>
          <w:p w14:paraId="32A8F7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72B44B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w:t>
            </w:r>
          </w:p>
        </w:tc>
        <w:tc>
          <w:tcPr>
            <w:tcW w:w="851" w:type="dxa"/>
            <w:shd w:val="clear" w:color="auto" w:fill="auto"/>
            <w:tcMar>
              <w:top w:w="0" w:type="dxa"/>
              <w:left w:w="45" w:type="dxa"/>
              <w:bottom w:w="0" w:type="dxa"/>
              <w:right w:w="45" w:type="dxa"/>
            </w:tcMar>
            <w:vAlign w:val="bottom"/>
            <w:hideMark/>
          </w:tcPr>
          <w:p w14:paraId="71F7CCD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220, 260, 320, 340</w:t>
            </w:r>
          </w:p>
        </w:tc>
        <w:tc>
          <w:tcPr>
            <w:tcW w:w="992" w:type="dxa"/>
            <w:shd w:val="clear" w:color="auto" w:fill="auto"/>
            <w:tcMar>
              <w:top w:w="0" w:type="dxa"/>
              <w:left w:w="45" w:type="dxa"/>
              <w:bottom w:w="0" w:type="dxa"/>
              <w:right w:w="45" w:type="dxa"/>
            </w:tcMar>
            <w:vAlign w:val="bottom"/>
            <w:hideMark/>
          </w:tcPr>
          <w:p w14:paraId="4A7A1BF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210, 230, 330, 350</w:t>
            </w:r>
          </w:p>
        </w:tc>
        <w:tc>
          <w:tcPr>
            <w:tcW w:w="1701" w:type="dxa"/>
            <w:shd w:val="clear" w:color="auto" w:fill="auto"/>
            <w:tcMar>
              <w:top w:w="0" w:type="dxa"/>
              <w:left w:w="45" w:type="dxa"/>
              <w:bottom w:w="0" w:type="dxa"/>
              <w:right w:w="45" w:type="dxa"/>
            </w:tcMar>
            <w:vAlign w:val="bottom"/>
            <w:hideMark/>
          </w:tcPr>
          <w:p w14:paraId="498F8DB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2ACB48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BA66A8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A5296E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D7453D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52C242B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p w14:paraId="018642D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16C0171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NANGA</w:t>
            </w:r>
          </w:p>
        </w:tc>
        <w:tc>
          <w:tcPr>
            <w:tcW w:w="990" w:type="dxa"/>
            <w:shd w:val="clear" w:color="auto" w:fill="auto"/>
            <w:tcMar>
              <w:top w:w="0" w:type="dxa"/>
              <w:left w:w="45" w:type="dxa"/>
              <w:bottom w:w="0" w:type="dxa"/>
              <w:right w:w="45" w:type="dxa"/>
            </w:tcMar>
            <w:vAlign w:val="bottom"/>
            <w:hideMark/>
          </w:tcPr>
          <w:p w14:paraId="6241A78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TLE</w:t>
            </w:r>
          </w:p>
        </w:tc>
        <w:tc>
          <w:tcPr>
            <w:tcW w:w="1136" w:type="dxa"/>
            <w:shd w:val="clear" w:color="auto" w:fill="auto"/>
            <w:tcMar>
              <w:top w:w="0" w:type="dxa"/>
              <w:left w:w="45" w:type="dxa"/>
              <w:bottom w:w="0" w:type="dxa"/>
              <w:right w:w="45" w:type="dxa"/>
            </w:tcMar>
            <w:vAlign w:val="bottom"/>
            <w:hideMark/>
          </w:tcPr>
          <w:p w14:paraId="0BC53F9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IPORI</w:t>
            </w:r>
          </w:p>
        </w:tc>
        <w:tc>
          <w:tcPr>
            <w:tcW w:w="851" w:type="dxa"/>
            <w:shd w:val="clear" w:color="auto" w:fill="auto"/>
            <w:tcMar>
              <w:top w:w="0" w:type="dxa"/>
              <w:left w:w="45" w:type="dxa"/>
              <w:bottom w:w="0" w:type="dxa"/>
              <w:right w:w="45" w:type="dxa"/>
            </w:tcMar>
            <w:vAlign w:val="bottom"/>
            <w:hideMark/>
          </w:tcPr>
          <w:p w14:paraId="2925A64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280, 320, 400</w:t>
            </w:r>
          </w:p>
        </w:tc>
        <w:tc>
          <w:tcPr>
            <w:tcW w:w="992" w:type="dxa"/>
            <w:shd w:val="clear" w:color="auto" w:fill="auto"/>
            <w:tcMar>
              <w:top w:w="0" w:type="dxa"/>
              <w:left w:w="45" w:type="dxa"/>
              <w:bottom w:w="0" w:type="dxa"/>
              <w:right w:w="45" w:type="dxa"/>
            </w:tcMar>
            <w:vAlign w:val="bottom"/>
            <w:hideMark/>
          </w:tcPr>
          <w:p w14:paraId="2469AA0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270, 310, 350, 410</w:t>
            </w:r>
          </w:p>
        </w:tc>
        <w:tc>
          <w:tcPr>
            <w:tcW w:w="1701" w:type="dxa"/>
            <w:shd w:val="clear" w:color="auto" w:fill="auto"/>
            <w:tcMar>
              <w:top w:w="0" w:type="dxa"/>
              <w:left w:w="45" w:type="dxa"/>
              <w:bottom w:w="0" w:type="dxa"/>
              <w:right w:w="45" w:type="dxa"/>
            </w:tcMar>
            <w:vAlign w:val="bottom"/>
            <w:hideMark/>
          </w:tcPr>
          <w:p w14:paraId="04AC57B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43F72B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6979F9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1D1AB22"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39F244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B40557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2E1CB38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AFO</w:t>
            </w:r>
          </w:p>
        </w:tc>
        <w:tc>
          <w:tcPr>
            <w:tcW w:w="990" w:type="dxa"/>
            <w:shd w:val="clear" w:color="auto" w:fill="auto"/>
            <w:tcMar>
              <w:top w:w="0" w:type="dxa"/>
              <w:left w:w="45" w:type="dxa"/>
              <w:bottom w:w="0" w:type="dxa"/>
              <w:right w:w="45" w:type="dxa"/>
            </w:tcMar>
            <w:vAlign w:val="bottom"/>
            <w:hideMark/>
          </w:tcPr>
          <w:p w14:paraId="1E209D2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438FFA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ACC</w:t>
            </w:r>
          </w:p>
        </w:tc>
        <w:tc>
          <w:tcPr>
            <w:tcW w:w="851" w:type="dxa"/>
            <w:shd w:val="clear" w:color="auto" w:fill="auto"/>
            <w:tcMar>
              <w:top w:w="0" w:type="dxa"/>
              <w:left w:w="45" w:type="dxa"/>
              <w:bottom w:w="0" w:type="dxa"/>
              <w:right w:w="45" w:type="dxa"/>
            </w:tcMar>
            <w:vAlign w:val="bottom"/>
            <w:hideMark/>
          </w:tcPr>
          <w:p w14:paraId="79B5D0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220, 260, 320, 340</w:t>
            </w:r>
          </w:p>
        </w:tc>
        <w:tc>
          <w:tcPr>
            <w:tcW w:w="992" w:type="dxa"/>
            <w:shd w:val="clear" w:color="auto" w:fill="auto"/>
            <w:tcMar>
              <w:top w:w="0" w:type="dxa"/>
              <w:left w:w="45" w:type="dxa"/>
              <w:bottom w:w="0" w:type="dxa"/>
              <w:right w:w="45" w:type="dxa"/>
            </w:tcMar>
            <w:vAlign w:val="bottom"/>
            <w:hideMark/>
          </w:tcPr>
          <w:p w14:paraId="4F14C4C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210, 250, 330 350</w:t>
            </w:r>
          </w:p>
        </w:tc>
        <w:tc>
          <w:tcPr>
            <w:tcW w:w="1701" w:type="dxa"/>
            <w:shd w:val="clear" w:color="auto" w:fill="auto"/>
            <w:tcMar>
              <w:top w:w="0" w:type="dxa"/>
              <w:left w:w="45" w:type="dxa"/>
              <w:bottom w:w="0" w:type="dxa"/>
              <w:right w:w="45" w:type="dxa"/>
            </w:tcMar>
            <w:vAlign w:val="bottom"/>
            <w:hideMark/>
          </w:tcPr>
          <w:p w14:paraId="6ACE37CC"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2F35B0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12095A6"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A19B981"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7EE462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4B07350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UG855</w:t>
            </w:r>
          </w:p>
        </w:tc>
        <w:tc>
          <w:tcPr>
            <w:tcW w:w="992" w:type="dxa"/>
            <w:shd w:val="clear" w:color="auto" w:fill="auto"/>
            <w:tcMar>
              <w:top w:w="0" w:type="dxa"/>
              <w:left w:w="45" w:type="dxa"/>
              <w:bottom w:w="0" w:type="dxa"/>
              <w:right w:w="45" w:type="dxa"/>
            </w:tcMar>
            <w:vAlign w:val="bottom"/>
            <w:hideMark/>
          </w:tcPr>
          <w:p w14:paraId="6E89C04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TUSEK</w:t>
            </w:r>
          </w:p>
        </w:tc>
        <w:tc>
          <w:tcPr>
            <w:tcW w:w="990" w:type="dxa"/>
            <w:shd w:val="clear" w:color="auto" w:fill="auto"/>
            <w:tcMar>
              <w:top w:w="0" w:type="dxa"/>
              <w:left w:w="45" w:type="dxa"/>
              <w:bottom w:w="0" w:type="dxa"/>
              <w:right w:w="45" w:type="dxa"/>
            </w:tcMar>
            <w:vAlign w:val="bottom"/>
            <w:hideMark/>
          </w:tcPr>
          <w:p w14:paraId="35A25E3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TLE</w:t>
            </w:r>
          </w:p>
        </w:tc>
        <w:tc>
          <w:tcPr>
            <w:tcW w:w="1136" w:type="dxa"/>
            <w:shd w:val="clear" w:color="auto" w:fill="auto"/>
            <w:tcMar>
              <w:top w:w="0" w:type="dxa"/>
              <w:left w:w="45" w:type="dxa"/>
              <w:bottom w:w="0" w:type="dxa"/>
              <w:right w:w="45" w:type="dxa"/>
            </w:tcMar>
            <w:vAlign w:val="bottom"/>
            <w:hideMark/>
          </w:tcPr>
          <w:p w14:paraId="3105A9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GAPAG</w:t>
            </w:r>
          </w:p>
        </w:tc>
        <w:tc>
          <w:tcPr>
            <w:tcW w:w="851" w:type="dxa"/>
            <w:shd w:val="clear" w:color="auto" w:fill="auto"/>
            <w:tcMar>
              <w:top w:w="0" w:type="dxa"/>
              <w:left w:w="45" w:type="dxa"/>
              <w:bottom w:w="0" w:type="dxa"/>
              <w:right w:w="45" w:type="dxa"/>
            </w:tcMar>
            <w:vAlign w:val="bottom"/>
            <w:hideMark/>
          </w:tcPr>
          <w:p w14:paraId="4141394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220, 260, 300</w:t>
            </w:r>
          </w:p>
        </w:tc>
        <w:tc>
          <w:tcPr>
            <w:tcW w:w="992" w:type="dxa"/>
            <w:shd w:val="clear" w:color="auto" w:fill="auto"/>
            <w:tcMar>
              <w:top w:w="0" w:type="dxa"/>
              <w:left w:w="45" w:type="dxa"/>
              <w:bottom w:w="0" w:type="dxa"/>
              <w:right w:w="45" w:type="dxa"/>
            </w:tcMar>
            <w:vAlign w:val="bottom"/>
            <w:hideMark/>
          </w:tcPr>
          <w:p w14:paraId="7E3E1B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230, 290, 370</w:t>
            </w:r>
          </w:p>
        </w:tc>
        <w:tc>
          <w:tcPr>
            <w:tcW w:w="1701" w:type="dxa"/>
            <w:shd w:val="clear" w:color="auto" w:fill="auto"/>
            <w:tcMar>
              <w:top w:w="0" w:type="dxa"/>
              <w:left w:w="45" w:type="dxa"/>
              <w:bottom w:w="0" w:type="dxa"/>
              <w:right w:w="45" w:type="dxa"/>
            </w:tcMar>
            <w:vAlign w:val="bottom"/>
            <w:hideMark/>
          </w:tcPr>
          <w:p w14:paraId="2FBB63E0"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67F62BD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CF7B61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108F8F"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600B36"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439ADB2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UR979</w:t>
            </w:r>
          </w:p>
        </w:tc>
        <w:tc>
          <w:tcPr>
            <w:tcW w:w="992" w:type="dxa"/>
            <w:shd w:val="clear" w:color="auto" w:fill="auto"/>
            <w:tcMar>
              <w:top w:w="0" w:type="dxa"/>
              <w:left w:w="45" w:type="dxa"/>
              <w:bottom w:w="0" w:type="dxa"/>
              <w:right w:w="45" w:type="dxa"/>
            </w:tcMar>
            <w:vAlign w:val="bottom"/>
            <w:hideMark/>
          </w:tcPr>
          <w:p w14:paraId="26D72EE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SESIG</w:t>
            </w:r>
          </w:p>
        </w:tc>
        <w:tc>
          <w:tcPr>
            <w:tcW w:w="990" w:type="dxa"/>
            <w:shd w:val="clear" w:color="auto" w:fill="auto"/>
            <w:tcMar>
              <w:top w:w="0" w:type="dxa"/>
              <w:left w:w="45" w:type="dxa"/>
              <w:bottom w:w="0" w:type="dxa"/>
              <w:right w:w="45" w:type="dxa"/>
            </w:tcMar>
            <w:vAlign w:val="bottom"/>
            <w:hideMark/>
          </w:tcPr>
          <w:p w14:paraId="282F40C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7D55C4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INOSA</w:t>
            </w:r>
          </w:p>
        </w:tc>
        <w:tc>
          <w:tcPr>
            <w:tcW w:w="851" w:type="dxa"/>
            <w:shd w:val="clear" w:color="auto" w:fill="auto"/>
            <w:tcMar>
              <w:top w:w="0" w:type="dxa"/>
              <w:left w:w="45" w:type="dxa"/>
              <w:bottom w:w="0" w:type="dxa"/>
              <w:right w:w="45" w:type="dxa"/>
            </w:tcMar>
            <w:vAlign w:val="bottom"/>
            <w:hideMark/>
          </w:tcPr>
          <w:p w14:paraId="0F42C46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w:t>
            </w:r>
          </w:p>
        </w:tc>
        <w:tc>
          <w:tcPr>
            <w:tcW w:w="992" w:type="dxa"/>
            <w:shd w:val="clear" w:color="auto" w:fill="auto"/>
            <w:tcMar>
              <w:top w:w="0" w:type="dxa"/>
              <w:left w:w="45" w:type="dxa"/>
              <w:bottom w:w="0" w:type="dxa"/>
              <w:right w:w="45" w:type="dxa"/>
            </w:tcMar>
            <w:vAlign w:val="bottom"/>
            <w:hideMark/>
          </w:tcPr>
          <w:p w14:paraId="0F7643E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290, 330, 370</w:t>
            </w:r>
          </w:p>
        </w:tc>
        <w:tc>
          <w:tcPr>
            <w:tcW w:w="1701" w:type="dxa"/>
            <w:shd w:val="clear" w:color="auto" w:fill="auto"/>
            <w:tcMar>
              <w:top w:w="0" w:type="dxa"/>
              <w:left w:w="45" w:type="dxa"/>
              <w:bottom w:w="0" w:type="dxa"/>
              <w:right w:w="45" w:type="dxa"/>
            </w:tcMar>
            <w:vAlign w:val="bottom"/>
            <w:hideMark/>
          </w:tcPr>
          <w:p w14:paraId="471767CE"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F19E1F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9FCC76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17B5EC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F03C15"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F3DBD2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UR991</w:t>
            </w:r>
          </w:p>
        </w:tc>
        <w:tc>
          <w:tcPr>
            <w:tcW w:w="992" w:type="dxa"/>
            <w:shd w:val="clear" w:color="auto" w:fill="auto"/>
            <w:tcMar>
              <w:top w:w="0" w:type="dxa"/>
              <w:left w:w="45" w:type="dxa"/>
              <w:bottom w:w="0" w:type="dxa"/>
              <w:right w:w="45" w:type="dxa"/>
            </w:tcMar>
            <w:vAlign w:val="bottom"/>
            <w:hideMark/>
          </w:tcPr>
          <w:p w14:paraId="5E8E84F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EMTAL</w:t>
            </w:r>
          </w:p>
        </w:tc>
        <w:tc>
          <w:tcPr>
            <w:tcW w:w="990" w:type="dxa"/>
            <w:shd w:val="clear" w:color="auto" w:fill="auto"/>
            <w:tcMar>
              <w:top w:w="0" w:type="dxa"/>
              <w:left w:w="45" w:type="dxa"/>
              <w:bottom w:w="0" w:type="dxa"/>
              <w:right w:w="45" w:type="dxa"/>
            </w:tcMar>
            <w:vAlign w:val="bottom"/>
            <w:hideMark/>
          </w:tcPr>
          <w:p w14:paraId="1C8FE4FA"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501E3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GAPEL</w:t>
            </w:r>
          </w:p>
        </w:tc>
        <w:tc>
          <w:tcPr>
            <w:tcW w:w="851" w:type="dxa"/>
            <w:shd w:val="clear" w:color="auto" w:fill="auto"/>
            <w:tcMar>
              <w:top w:w="0" w:type="dxa"/>
              <w:left w:w="45" w:type="dxa"/>
              <w:bottom w:w="0" w:type="dxa"/>
              <w:right w:w="45" w:type="dxa"/>
            </w:tcMar>
            <w:vAlign w:val="bottom"/>
            <w:hideMark/>
          </w:tcPr>
          <w:p w14:paraId="37A4043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340, 360, 400</w:t>
            </w:r>
          </w:p>
        </w:tc>
        <w:tc>
          <w:tcPr>
            <w:tcW w:w="992" w:type="dxa"/>
            <w:shd w:val="clear" w:color="auto" w:fill="auto"/>
            <w:tcMar>
              <w:top w:w="0" w:type="dxa"/>
              <w:left w:w="45" w:type="dxa"/>
              <w:bottom w:w="0" w:type="dxa"/>
              <w:right w:w="45" w:type="dxa"/>
            </w:tcMar>
            <w:vAlign w:val="bottom"/>
            <w:hideMark/>
          </w:tcPr>
          <w:p w14:paraId="2A4187F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350, 370, 410</w:t>
            </w:r>
          </w:p>
        </w:tc>
        <w:tc>
          <w:tcPr>
            <w:tcW w:w="1701" w:type="dxa"/>
            <w:shd w:val="clear" w:color="auto" w:fill="auto"/>
            <w:tcMar>
              <w:top w:w="0" w:type="dxa"/>
              <w:left w:w="45" w:type="dxa"/>
              <w:bottom w:w="0" w:type="dxa"/>
              <w:right w:w="45" w:type="dxa"/>
            </w:tcMar>
            <w:vAlign w:val="bottom"/>
            <w:hideMark/>
          </w:tcPr>
          <w:p w14:paraId="2F0A0977"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6A2F43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EFD8783"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F445F7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D0F3EE1"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7CEC381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UG853</w:t>
            </w:r>
          </w:p>
        </w:tc>
        <w:tc>
          <w:tcPr>
            <w:tcW w:w="992" w:type="dxa"/>
            <w:shd w:val="clear" w:color="auto" w:fill="auto"/>
            <w:tcMar>
              <w:top w:w="0" w:type="dxa"/>
              <w:left w:w="45" w:type="dxa"/>
              <w:bottom w:w="0" w:type="dxa"/>
              <w:right w:w="45" w:type="dxa"/>
            </w:tcMar>
            <w:vAlign w:val="bottom"/>
            <w:hideMark/>
          </w:tcPr>
          <w:p w14:paraId="0D30E26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RASAD</w:t>
            </w:r>
          </w:p>
        </w:tc>
        <w:tc>
          <w:tcPr>
            <w:tcW w:w="990" w:type="dxa"/>
            <w:shd w:val="clear" w:color="auto" w:fill="auto"/>
            <w:tcMar>
              <w:top w:w="0" w:type="dxa"/>
              <w:left w:w="45" w:type="dxa"/>
              <w:bottom w:w="0" w:type="dxa"/>
              <w:right w:w="45" w:type="dxa"/>
            </w:tcMar>
            <w:vAlign w:val="bottom"/>
            <w:hideMark/>
          </w:tcPr>
          <w:p w14:paraId="2769B892"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DDA934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TERBA</w:t>
            </w:r>
          </w:p>
        </w:tc>
        <w:tc>
          <w:tcPr>
            <w:tcW w:w="851" w:type="dxa"/>
            <w:shd w:val="clear" w:color="auto" w:fill="auto"/>
            <w:tcMar>
              <w:top w:w="0" w:type="dxa"/>
              <w:left w:w="45" w:type="dxa"/>
              <w:bottom w:w="0" w:type="dxa"/>
              <w:right w:w="45" w:type="dxa"/>
            </w:tcMar>
            <w:vAlign w:val="bottom"/>
            <w:hideMark/>
          </w:tcPr>
          <w:p w14:paraId="654FF2C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280, 340, 400</w:t>
            </w:r>
          </w:p>
        </w:tc>
        <w:tc>
          <w:tcPr>
            <w:tcW w:w="992" w:type="dxa"/>
            <w:shd w:val="clear" w:color="auto" w:fill="auto"/>
            <w:tcMar>
              <w:top w:w="0" w:type="dxa"/>
              <w:left w:w="45" w:type="dxa"/>
              <w:bottom w:w="0" w:type="dxa"/>
              <w:right w:w="45" w:type="dxa"/>
            </w:tcMar>
            <w:vAlign w:val="bottom"/>
            <w:hideMark/>
          </w:tcPr>
          <w:p w14:paraId="47210DF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290, 310, 370</w:t>
            </w:r>
          </w:p>
        </w:tc>
        <w:tc>
          <w:tcPr>
            <w:tcW w:w="1701" w:type="dxa"/>
            <w:shd w:val="clear" w:color="auto" w:fill="auto"/>
            <w:tcMar>
              <w:top w:w="0" w:type="dxa"/>
              <w:left w:w="45" w:type="dxa"/>
              <w:bottom w:w="0" w:type="dxa"/>
              <w:right w:w="45" w:type="dxa"/>
            </w:tcMar>
            <w:vAlign w:val="bottom"/>
            <w:hideMark/>
          </w:tcPr>
          <w:p w14:paraId="5A22730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FCEF11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48079D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9D26F93"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102E95A"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GUINEA, LIBERIA, SIERRA LEONE</w:t>
            </w:r>
          </w:p>
        </w:tc>
        <w:tc>
          <w:tcPr>
            <w:tcW w:w="1134" w:type="dxa"/>
            <w:vMerge w:val="restart"/>
            <w:shd w:val="clear" w:color="auto" w:fill="auto"/>
            <w:tcMar>
              <w:top w:w="0" w:type="dxa"/>
              <w:left w:w="45" w:type="dxa"/>
              <w:bottom w:w="0" w:type="dxa"/>
              <w:right w:w="45" w:type="dxa"/>
            </w:tcMar>
            <w:vAlign w:val="center"/>
            <w:hideMark/>
          </w:tcPr>
          <w:p w14:paraId="57BEE2CF"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Roberts</w:t>
            </w:r>
          </w:p>
        </w:tc>
        <w:tc>
          <w:tcPr>
            <w:tcW w:w="851" w:type="dxa"/>
            <w:shd w:val="clear" w:color="auto" w:fill="auto"/>
            <w:tcMar>
              <w:top w:w="0" w:type="dxa"/>
              <w:left w:w="45" w:type="dxa"/>
              <w:bottom w:w="0" w:type="dxa"/>
              <w:right w:w="45" w:type="dxa"/>
            </w:tcMar>
            <w:vAlign w:val="bottom"/>
            <w:hideMark/>
          </w:tcPr>
          <w:p w14:paraId="510FF31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RCR1</w:t>
            </w:r>
          </w:p>
        </w:tc>
        <w:tc>
          <w:tcPr>
            <w:tcW w:w="992" w:type="dxa"/>
            <w:shd w:val="clear" w:color="auto" w:fill="auto"/>
            <w:tcMar>
              <w:top w:w="0" w:type="dxa"/>
              <w:left w:w="45" w:type="dxa"/>
              <w:bottom w:w="0" w:type="dxa"/>
              <w:right w:w="45" w:type="dxa"/>
            </w:tcMar>
            <w:vAlign w:val="bottom"/>
            <w:hideMark/>
          </w:tcPr>
          <w:p w14:paraId="6BEEB08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3EF6CA5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GULAV</w:t>
            </w:r>
          </w:p>
        </w:tc>
        <w:tc>
          <w:tcPr>
            <w:tcW w:w="990" w:type="dxa"/>
            <w:shd w:val="clear" w:color="auto" w:fill="auto"/>
            <w:tcMar>
              <w:top w:w="0" w:type="dxa"/>
              <w:left w:w="45" w:type="dxa"/>
              <w:bottom w:w="0" w:type="dxa"/>
              <w:right w:w="45" w:type="dxa"/>
            </w:tcMar>
            <w:vAlign w:val="bottom"/>
            <w:hideMark/>
          </w:tcPr>
          <w:p w14:paraId="1CBE28E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634EF7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MEGOT</w:t>
            </w:r>
          </w:p>
        </w:tc>
        <w:tc>
          <w:tcPr>
            <w:tcW w:w="851" w:type="dxa"/>
            <w:shd w:val="clear" w:color="auto" w:fill="auto"/>
            <w:tcMar>
              <w:top w:w="0" w:type="dxa"/>
              <w:left w:w="45" w:type="dxa"/>
              <w:bottom w:w="0" w:type="dxa"/>
              <w:right w:w="45" w:type="dxa"/>
            </w:tcMar>
            <w:vAlign w:val="bottom"/>
            <w:hideMark/>
          </w:tcPr>
          <w:p w14:paraId="77D309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761DCE6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270, 330, 390</w:t>
            </w:r>
          </w:p>
        </w:tc>
        <w:tc>
          <w:tcPr>
            <w:tcW w:w="1701" w:type="dxa"/>
            <w:shd w:val="clear" w:color="auto" w:fill="auto"/>
            <w:tcMar>
              <w:top w:w="0" w:type="dxa"/>
              <w:left w:w="45" w:type="dxa"/>
              <w:bottom w:w="0" w:type="dxa"/>
              <w:right w:w="45" w:type="dxa"/>
            </w:tcMar>
            <w:vAlign w:val="bottom"/>
            <w:hideMark/>
          </w:tcPr>
          <w:p w14:paraId="7085030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929090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90F2541"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5151A10"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5959D6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RCR2</w:t>
            </w:r>
          </w:p>
        </w:tc>
        <w:tc>
          <w:tcPr>
            <w:tcW w:w="992" w:type="dxa"/>
            <w:shd w:val="clear" w:color="auto" w:fill="auto"/>
            <w:tcMar>
              <w:top w:w="0" w:type="dxa"/>
              <w:left w:w="45" w:type="dxa"/>
              <w:bottom w:w="0" w:type="dxa"/>
              <w:right w:w="45" w:type="dxa"/>
            </w:tcMar>
            <w:vAlign w:val="bottom"/>
            <w:hideMark/>
          </w:tcPr>
          <w:p w14:paraId="57C5084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UG853</w:t>
            </w:r>
          </w:p>
        </w:tc>
        <w:tc>
          <w:tcPr>
            <w:tcW w:w="992" w:type="dxa"/>
            <w:shd w:val="clear" w:color="auto" w:fill="auto"/>
            <w:tcMar>
              <w:top w:w="0" w:type="dxa"/>
              <w:left w:w="45" w:type="dxa"/>
              <w:bottom w:w="0" w:type="dxa"/>
              <w:right w:w="45" w:type="dxa"/>
            </w:tcMar>
            <w:vAlign w:val="bottom"/>
            <w:hideMark/>
          </w:tcPr>
          <w:p w14:paraId="3CDAA58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AKDAK</w:t>
            </w:r>
          </w:p>
        </w:tc>
        <w:tc>
          <w:tcPr>
            <w:tcW w:w="990" w:type="dxa"/>
            <w:shd w:val="clear" w:color="auto" w:fill="auto"/>
            <w:tcMar>
              <w:top w:w="0" w:type="dxa"/>
              <w:left w:w="45" w:type="dxa"/>
              <w:bottom w:w="0" w:type="dxa"/>
              <w:right w:w="45" w:type="dxa"/>
            </w:tcMar>
            <w:vAlign w:val="bottom"/>
            <w:hideMark/>
          </w:tcPr>
          <w:p w14:paraId="2B0C951E"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CC1636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DEVLI</w:t>
            </w:r>
          </w:p>
        </w:tc>
        <w:tc>
          <w:tcPr>
            <w:tcW w:w="851" w:type="dxa"/>
            <w:shd w:val="clear" w:color="auto" w:fill="auto"/>
            <w:tcMar>
              <w:top w:w="0" w:type="dxa"/>
              <w:left w:w="45" w:type="dxa"/>
              <w:bottom w:w="0" w:type="dxa"/>
              <w:right w:w="45" w:type="dxa"/>
            </w:tcMar>
            <w:vAlign w:val="bottom"/>
            <w:hideMark/>
          </w:tcPr>
          <w:p w14:paraId="420F7FD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280, 340, 400</w:t>
            </w:r>
          </w:p>
        </w:tc>
        <w:tc>
          <w:tcPr>
            <w:tcW w:w="992" w:type="dxa"/>
            <w:shd w:val="clear" w:color="auto" w:fill="auto"/>
            <w:tcMar>
              <w:top w:w="0" w:type="dxa"/>
              <w:left w:w="45" w:type="dxa"/>
              <w:bottom w:w="0" w:type="dxa"/>
              <w:right w:w="45" w:type="dxa"/>
            </w:tcMar>
            <w:vAlign w:val="bottom"/>
            <w:hideMark/>
          </w:tcPr>
          <w:p w14:paraId="67A967D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290,310, 370</w:t>
            </w:r>
          </w:p>
        </w:tc>
        <w:tc>
          <w:tcPr>
            <w:tcW w:w="1701" w:type="dxa"/>
            <w:shd w:val="clear" w:color="auto" w:fill="auto"/>
            <w:tcMar>
              <w:top w:w="0" w:type="dxa"/>
              <w:left w:w="45" w:type="dxa"/>
              <w:bottom w:w="0" w:type="dxa"/>
              <w:right w:w="45" w:type="dxa"/>
            </w:tcMar>
            <w:vAlign w:val="bottom"/>
            <w:hideMark/>
          </w:tcPr>
          <w:p w14:paraId="6901E7D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0DDF18E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64C92DD"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2AACDAD"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DA131D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RCR3</w:t>
            </w:r>
          </w:p>
        </w:tc>
        <w:tc>
          <w:tcPr>
            <w:tcW w:w="992" w:type="dxa"/>
            <w:shd w:val="clear" w:color="auto" w:fill="auto"/>
            <w:tcMar>
              <w:top w:w="0" w:type="dxa"/>
              <w:left w:w="45" w:type="dxa"/>
              <w:bottom w:w="0" w:type="dxa"/>
              <w:right w:w="45" w:type="dxa"/>
            </w:tcMar>
            <w:vAlign w:val="bottom"/>
            <w:hideMark/>
          </w:tcPr>
          <w:p w14:paraId="1C014C8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UA612/UB614/UA572</w:t>
            </w:r>
          </w:p>
        </w:tc>
        <w:tc>
          <w:tcPr>
            <w:tcW w:w="992" w:type="dxa"/>
            <w:shd w:val="clear" w:color="auto" w:fill="auto"/>
            <w:tcMar>
              <w:top w:w="0" w:type="dxa"/>
              <w:left w:w="45" w:type="dxa"/>
              <w:bottom w:w="0" w:type="dxa"/>
              <w:right w:w="45" w:type="dxa"/>
            </w:tcMar>
            <w:vAlign w:val="bottom"/>
            <w:hideMark/>
          </w:tcPr>
          <w:p w14:paraId="78E1F84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NEGLO</w:t>
            </w:r>
          </w:p>
        </w:tc>
        <w:tc>
          <w:tcPr>
            <w:tcW w:w="990" w:type="dxa"/>
            <w:shd w:val="clear" w:color="auto" w:fill="auto"/>
            <w:tcMar>
              <w:top w:w="0" w:type="dxa"/>
              <w:left w:w="45" w:type="dxa"/>
              <w:bottom w:w="0" w:type="dxa"/>
              <w:right w:w="45" w:type="dxa"/>
            </w:tcMar>
            <w:vAlign w:val="bottom"/>
            <w:hideMark/>
          </w:tcPr>
          <w:p w14:paraId="0FFF0487"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5D7A3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TINIS</w:t>
            </w:r>
          </w:p>
        </w:tc>
        <w:tc>
          <w:tcPr>
            <w:tcW w:w="851" w:type="dxa"/>
            <w:shd w:val="clear" w:color="auto" w:fill="auto"/>
            <w:tcMar>
              <w:top w:w="0" w:type="dxa"/>
              <w:left w:w="45" w:type="dxa"/>
              <w:bottom w:w="0" w:type="dxa"/>
              <w:right w:w="45" w:type="dxa"/>
            </w:tcMar>
            <w:vAlign w:val="bottom"/>
            <w:hideMark/>
          </w:tcPr>
          <w:p w14:paraId="2E25B11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320, 360</w:t>
            </w:r>
          </w:p>
        </w:tc>
        <w:tc>
          <w:tcPr>
            <w:tcW w:w="992" w:type="dxa"/>
            <w:shd w:val="clear" w:color="auto" w:fill="auto"/>
            <w:tcMar>
              <w:top w:w="0" w:type="dxa"/>
              <w:left w:w="45" w:type="dxa"/>
              <w:bottom w:w="0" w:type="dxa"/>
              <w:right w:w="45" w:type="dxa"/>
            </w:tcMar>
            <w:vAlign w:val="bottom"/>
            <w:hideMark/>
          </w:tcPr>
          <w:p w14:paraId="7708CDB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250, 350, 410</w:t>
            </w:r>
          </w:p>
        </w:tc>
        <w:tc>
          <w:tcPr>
            <w:tcW w:w="1701" w:type="dxa"/>
            <w:shd w:val="clear" w:color="auto" w:fill="auto"/>
            <w:tcMar>
              <w:top w:w="0" w:type="dxa"/>
              <w:left w:w="45" w:type="dxa"/>
              <w:bottom w:w="0" w:type="dxa"/>
              <w:right w:w="45" w:type="dxa"/>
            </w:tcMar>
            <w:vAlign w:val="bottom"/>
            <w:hideMark/>
          </w:tcPr>
          <w:p w14:paraId="27CA1046"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A9F29E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2CA6C92"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AB3E80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2D9C10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RCR4</w:t>
            </w:r>
          </w:p>
        </w:tc>
        <w:tc>
          <w:tcPr>
            <w:tcW w:w="992" w:type="dxa"/>
            <w:shd w:val="clear" w:color="auto" w:fill="auto"/>
            <w:tcMar>
              <w:top w:w="0" w:type="dxa"/>
              <w:left w:w="45" w:type="dxa"/>
              <w:bottom w:w="0" w:type="dxa"/>
              <w:right w:w="45" w:type="dxa"/>
            </w:tcMar>
            <w:vAlign w:val="bottom"/>
            <w:hideMark/>
          </w:tcPr>
          <w:p w14:paraId="46CE9A2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UQ594/UG433</w:t>
            </w:r>
          </w:p>
        </w:tc>
        <w:tc>
          <w:tcPr>
            <w:tcW w:w="992" w:type="dxa"/>
            <w:shd w:val="clear" w:color="auto" w:fill="auto"/>
            <w:tcMar>
              <w:top w:w="0" w:type="dxa"/>
              <w:left w:w="45" w:type="dxa"/>
              <w:bottom w:w="0" w:type="dxa"/>
              <w:right w:w="45" w:type="dxa"/>
            </w:tcMar>
            <w:vAlign w:val="bottom"/>
            <w:hideMark/>
          </w:tcPr>
          <w:p w14:paraId="7EFDCDD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ERMIT</w:t>
            </w:r>
          </w:p>
        </w:tc>
        <w:tc>
          <w:tcPr>
            <w:tcW w:w="990" w:type="dxa"/>
            <w:shd w:val="clear" w:color="auto" w:fill="auto"/>
            <w:tcMar>
              <w:top w:w="0" w:type="dxa"/>
              <w:left w:w="45" w:type="dxa"/>
              <w:bottom w:w="0" w:type="dxa"/>
              <w:right w:w="45" w:type="dxa"/>
            </w:tcMar>
            <w:vAlign w:val="bottom"/>
            <w:hideMark/>
          </w:tcPr>
          <w:p w14:paraId="69CED05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E1AFFE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TUROT</w:t>
            </w:r>
          </w:p>
        </w:tc>
        <w:tc>
          <w:tcPr>
            <w:tcW w:w="851" w:type="dxa"/>
            <w:shd w:val="clear" w:color="auto" w:fill="auto"/>
            <w:tcMar>
              <w:top w:w="0" w:type="dxa"/>
              <w:left w:w="45" w:type="dxa"/>
              <w:bottom w:w="0" w:type="dxa"/>
              <w:right w:w="45" w:type="dxa"/>
            </w:tcMar>
            <w:vAlign w:val="bottom"/>
            <w:hideMark/>
          </w:tcPr>
          <w:p w14:paraId="2CD8358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320, 360</w:t>
            </w:r>
          </w:p>
        </w:tc>
        <w:tc>
          <w:tcPr>
            <w:tcW w:w="992" w:type="dxa"/>
            <w:shd w:val="clear" w:color="auto" w:fill="auto"/>
            <w:tcMar>
              <w:top w:w="0" w:type="dxa"/>
              <w:left w:w="45" w:type="dxa"/>
              <w:bottom w:w="0" w:type="dxa"/>
              <w:right w:w="45" w:type="dxa"/>
            </w:tcMar>
            <w:vAlign w:val="bottom"/>
            <w:hideMark/>
          </w:tcPr>
          <w:p w14:paraId="7D8987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250, 350, 410</w:t>
            </w:r>
          </w:p>
        </w:tc>
        <w:tc>
          <w:tcPr>
            <w:tcW w:w="1701" w:type="dxa"/>
            <w:shd w:val="clear" w:color="auto" w:fill="auto"/>
            <w:tcMar>
              <w:top w:w="0" w:type="dxa"/>
              <w:left w:w="45" w:type="dxa"/>
              <w:bottom w:w="0" w:type="dxa"/>
              <w:right w:w="45" w:type="dxa"/>
            </w:tcMar>
            <w:vAlign w:val="bottom"/>
            <w:hideMark/>
          </w:tcPr>
          <w:p w14:paraId="2032742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A1753FC"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7184B8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5BE12AF9"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BFDDCBD" w14:textId="77777777" w:rsidR="008406BD" w:rsidRPr="00DC1F00" w:rsidRDefault="008406BD" w:rsidP="00555211">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KENYA</w:t>
            </w:r>
          </w:p>
        </w:tc>
        <w:tc>
          <w:tcPr>
            <w:tcW w:w="1134" w:type="dxa"/>
            <w:vMerge w:val="restart"/>
            <w:shd w:val="clear" w:color="auto" w:fill="auto"/>
            <w:tcMar>
              <w:top w:w="0" w:type="dxa"/>
              <w:left w:w="45" w:type="dxa"/>
              <w:bottom w:w="0" w:type="dxa"/>
              <w:right w:w="45" w:type="dxa"/>
            </w:tcMar>
            <w:vAlign w:val="center"/>
            <w:hideMark/>
          </w:tcPr>
          <w:p w14:paraId="650A119B" w14:textId="77777777" w:rsidR="008406BD" w:rsidRPr="00DC1F00" w:rsidRDefault="008406BD" w:rsidP="00555211">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Nairobi</w:t>
            </w:r>
          </w:p>
        </w:tc>
        <w:tc>
          <w:tcPr>
            <w:tcW w:w="851" w:type="dxa"/>
            <w:shd w:val="clear" w:color="auto" w:fill="auto"/>
            <w:tcMar>
              <w:top w:w="0" w:type="dxa"/>
              <w:left w:w="45" w:type="dxa"/>
              <w:bottom w:w="0" w:type="dxa"/>
              <w:right w:w="45" w:type="dxa"/>
            </w:tcMar>
            <w:vAlign w:val="bottom"/>
            <w:hideMark/>
          </w:tcPr>
          <w:p w14:paraId="4E52441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450A3B6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UA727/</w:t>
            </w:r>
          </w:p>
          <w:p w14:paraId="3496E37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UL445</w:t>
            </w:r>
          </w:p>
        </w:tc>
        <w:tc>
          <w:tcPr>
            <w:tcW w:w="992" w:type="dxa"/>
            <w:shd w:val="clear" w:color="auto" w:fill="auto"/>
            <w:tcMar>
              <w:top w:w="0" w:type="dxa"/>
              <w:left w:w="45" w:type="dxa"/>
              <w:bottom w:w="0" w:type="dxa"/>
              <w:right w:w="45" w:type="dxa"/>
            </w:tcMar>
            <w:vAlign w:val="bottom"/>
            <w:hideMark/>
          </w:tcPr>
          <w:p w14:paraId="1BA06941"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ANTAX</w:t>
            </w:r>
          </w:p>
        </w:tc>
        <w:tc>
          <w:tcPr>
            <w:tcW w:w="990" w:type="dxa"/>
            <w:shd w:val="clear" w:color="auto" w:fill="auto"/>
            <w:tcMar>
              <w:top w:w="0" w:type="dxa"/>
              <w:left w:w="45" w:type="dxa"/>
              <w:bottom w:w="0" w:type="dxa"/>
              <w:right w:w="45" w:type="dxa"/>
            </w:tcMar>
            <w:vAlign w:val="bottom"/>
            <w:hideMark/>
          </w:tcPr>
          <w:p w14:paraId="73F2981C"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CC25E8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GABSO</w:t>
            </w:r>
          </w:p>
        </w:tc>
        <w:tc>
          <w:tcPr>
            <w:tcW w:w="851" w:type="dxa"/>
            <w:shd w:val="clear" w:color="auto" w:fill="auto"/>
            <w:tcMar>
              <w:top w:w="0" w:type="dxa"/>
              <w:left w:w="45" w:type="dxa"/>
              <w:bottom w:w="0" w:type="dxa"/>
              <w:right w:w="45" w:type="dxa"/>
            </w:tcMar>
            <w:vAlign w:val="bottom"/>
            <w:hideMark/>
          </w:tcPr>
          <w:p w14:paraId="07B18B0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4130776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w:t>
            </w:r>
          </w:p>
        </w:tc>
        <w:tc>
          <w:tcPr>
            <w:tcW w:w="1701" w:type="dxa"/>
            <w:shd w:val="clear" w:color="auto" w:fill="auto"/>
            <w:tcMar>
              <w:top w:w="0" w:type="dxa"/>
              <w:left w:w="45" w:type="dxa"/>
              <w:bottom w:w="0" w:type="dxa"/>
              <w:right w:w="45" w:type="dxa"/>
            </w:tcMar>
            <w:vAlign w:val="bottom"/>
            <w:hideMark/>
          </w:tcPr>
          <w:p w14:paraId="7B613953"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39477A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83A7C2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6BAD5DE"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8AB615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11C3241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UL432/</w:t>
            </w:r>
          </w:p>
          <w:p w14:paraId="064BA6F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UM216/</w:t>
            </w:r>
          </w:p>
          <w:p w14:paraId="1F516F8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UN554</w:t>
            </w:r>
          </w:p>
        </w:tc>
        <w:tc>
          <w:tcPr>
            <w:tcW w:w="992" w:type="dxa"/>
            <w:shd w:val="clear" w:color="auto" w:fill="auto"/>
            <w:tcMar>
              <w:top w:w="0" w:type="dxa"/>
              <w:left w:w="45" w:type="dxa"/>
              <w:bottom w:w="0" w:type="dxa"/>
              <w:right w:w="45" w:type="dxa"/>
            </w:tcMar>
            <w:vAlign w:val="bottom"/>
            <w:hideMark/>
          </w:tcPr>
          <w:p w14:paraId="12307C6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EKBUL</w:t>
            </w:r>
          </w:p>
        </w:tc>
        <w:tc>
          <w:tcPr>
            <w:tcW w:w="990" w:type="dxa"/>
            <w:shd w:val="clear" w:color="auto" w:fill="auto"/>
            <w:tcMar>
              <w:top w:w="0" w:type="dxa"/>
              <w:left w:w="45" w:type="dxa"/>
              <w:bottom w:w="0" w:type="dxa"/>
              <w:right w:w="45" w:type="dxa"/>
            </w:tcMar>
            <w:vAlign w:val="bottom"/>
            <w:hideMark/>
          </w:tcPr>
          <w:p w14:paraId="6921B756"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D834D5C"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PATAR</w:t>
            </w:r>
          </w:p>
        </w:tc>
        <w:tc>
          <w:tcPr>
            <w:tcW w:w="851" w:type="dxa"/>
            <w:shd w:val="clear" w:color="auto" w:fill="auto"/>
            <w:tcMar>
              <w:top w:w="0" w:type="dxa"/>
              <w:left w:w="45" w:type="dxa"/>
              <w:bottom w:w="0" w:type="dxa"/>
              <w:right w:w="45" w:type="dxa"/>
            </w:tcMar>
            <w:vAlign w:val="bottom"/>
            <w:hideMark/>
          </w:tcPr>
          <w:p w14:paraId="413BAA93"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240, 320, 380</w:t>
            </w:r>
          </w:p>
        </w:tc>
        <w:tc>
          <w:tcPr>
            <w:tcW w:w="992" w:type="dxa"/>
            <w:shd w:val="clear" w:color="auto" w:fill="auto"/>
            <w:tcMar>
              <w:top w:w="0" w:type="dxa"/>
              <w:left w:w="45" w:type="dxa"/>
              <w:bottom w:w="0" w:type="dxa"/>
              <w:right w:w="45" w:type="dxa"/>
            </w:tcMar>
            <w:vAlign w:val="bottom"/>
            <w:hideMark/>
          </w:tcPr>
          <w:p w14:paraId="290B8F5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230, 310, 350</w:t>
            </w:r>
          </w:p>
        </w:tc>
        <w:tc>
          <w:tcPr>
            <w:tcW w:w="1701" w:type="dxa"/>
            <w:shd w:val="clear" w:color="auto" w:fill="auto"/>
            <w:tcMar>
              <w:top w:w="0" w:type="dxa"/>
              <w:left w:w="45" w:type="dxa"/>
              <w:bottom w:w="0" w:type="dxa"/>
              <w:right w:w="45" w:type="dxa"/>
            </w:tcMar>
            <w:vAlign w:val="bottom"/>
            <w:hideMark/>
          </w:tcPr>
          <w:p w14:paraId="3B85B599"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28176B1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1BE85E0"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522BE2A"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0E6184A"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763EB03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UM308/</w:t>
            </w:r>
          </w:p>
          <w:p w14:paraId="5DFB05F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UM441</w:t>
            </w:r>
          </w:p>
        </w:tc>
        <w:tc>
          <w:tcPr>
            <w:tcW w:w="992" w:type="dxa"/>
            <w:shd w:val="clear" w:color="auto" w:fill="auto"/>
            <w:tcMar>
              <w:top w:w="0" w:type="dxa"/>
              <w:left w:w="45" w:type="dxa"/>
              <w:bottom w:w="0" w:type="dxa"/>
              <w:right w:w="45" w:type="dxa"/>
            </w:tcMar>
            <w:vAlign w:val="bottom"/>
            <w:hideMark/>
          </w:tcPr>
          <w:p w14:paraId="021FF85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LOSIN</w:t>
            </w:r>
          </w:p>
        </w:tc>
        <w:tc>
          <w:tcPr>
            <w:tcW w:w="990" w:type="dxa"/>
            <w:shd w:val="clear" w:color="auto" w:fill="auto"/>
            <w:tcMar>
              <w:top w:w="0" w:type="dxa"/>
              <w:left w:w="45" w:type="dxa"/>
              <w:bottom w:w="0" w:type="dxa"/>
              <w:right w:w="45" w:type="dxa"/>
            </w:tcMar>
            <w:vAlign w:val="bottom"/>
            <w:hideMark/>
          </w:tcPr>
          <w:p w14:paraId="1F87233C"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E5F716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RUDOL</w:t>
            </w:r>
          </w:p>
        </w:tc>
        <w:tc>
          <w:tcPr>
            <w:tcW w:w="851" w:type="dxa"/>
            <w:shd w:val="clear" w:color="auto" w:fill="auto"/>
            <w:tcMar>
              <w:top w:w="0" w:type="dxa"/>
              <w:left w:w="45" w:type="dxa"/>
              <w:bottom w:w="0" w:type="dxa"/>
              <w:right w:w="45" w:type="dxa"/>
            </w:tcMar>
            <w:vAlign w:val="bottom"/>
            <w:hideMark/>
          </w:tcPr>
          <w:p w14:paraId="4E8EDE5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w:t>
            </w:r>
          </w:p>
        </w:tc>
        <w:tc>
          <w:tcPr>
            <w:tcW w:w="992" w:type="dxa"/>
            <w:shd w:val="clear" w:color="auto" w:fill="auto"/>
            <w:tcMar>
              <w:top w:w="0" w:type="dxa"/>
              <w:left w:w="45" w:type="dxa"/>
              <w:bottom w:w="0" w:type="dxa"/>
              <w:right w:w="45" w:type="dxa"/>
            </w:tcMar>
            <w:vAlign w:val="bottom"/>
            <w:hideMark/>
          </w:tcPr>
          <w:p w14:paraId="59F408CB"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w:t>
            </w:r>
          </w:p>
        </w:tc>
        <w:tc>
          <w:tcPr>
            <w:tcW w:w="1701" w:type="dxa"/>
            <w:shd w:val="clear" w:color="auto" w:fill="auto"/>
            <w:tcMar>
              <w:top w:w="0" w:type="dxa"/>
              <w:left w:w="45" w:type="dxa"/>
              <w:bottom w:w="0" w:type="dxa"/>
              <w:right w:w="45" w:type="dxa"/>
            </w:tcMar>
            <w:vAlign w:val="bottom"/>
            <w:hideMark/>
          </w:tcPr>
          <w:p w14:paraId="02022A2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35C9A6D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5750EA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6C0FD35"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4BEA57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20DF479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30CB030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ALKON</w:t>
            </w:r>
          </w:p>
        </w:tc>
        <w:tc>
          <w:tcPr>
            <w:tcW w:w="990" w:type="dxa"/>
            <w:shd w:val="clear" w:color="auto" w:fill="auto"/>
            <w:tcMar>
              <w:top w:w="0" w:type="dxa"/>
              <w:left w:w="45" w:type="dxa"/>
              <w:bottom w:w="0" w:type="dxa"/>
              <w:right w:w="45" w:type="dxa"/>
            </w:tcMar>
            <w:vAlign w:val="bottom"/>
            <w:hideMark/>
          </w:tcPr>
          <w:p w14:paraId="77406887"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CF6F15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KISAK</w:t>
            </w:r>
          </w:p>
        </w:tc>
        <w:tc>
          <w:tcPr>
            <w:tcW w:w="851" w:type="dxa"/>
            <w:shd w:val="clear" w:color="auto" w:fill="auto"/>
            <w:tcMar>
              <w:top w:w="0" w:type="dxa"/>
              <w:left w:w="45" w:type="dxa"/>
              <w:bottom w:w="0" w:type="dxa"/>
              <w:right w:w="45" w:type="dxa"/>
            </w:tcMar>
            <w:vAlign w:val="bottom"/>
            <w:hideMark/>
          </w:tcPr>
          <w:p w14:paraId="28955878"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046FC08D"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4E3A833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25975D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41213E5"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491FBD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F77B4DC"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E622D84"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UP312</w:t>
            </w:r>
          </w:p>
        </w:tc>
        <w:tc>
          <w:tcPr>
            <w:tcW w:w="992" w:type="dxa"/>
            <w:shd w:val="clear" w:color="auto" w:fill="auto"/>
            <w:tcMar>
              <w:top w:w="0" w:type="dxa"/>
              <w:left w:w="45" w:type="dxa"/>
              <w:bottom w:w="0" w:type="dxa"/>
              <w:right w:w="45" w:type="dxa"/>
            </w:tcMar>
            <w:vAlign w:val="bottom"/>
            <w:hideMark/>
          </w:tcPr>
          <w:p w14:paraId="477919B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LOSIN</w:t>
            </w:r>
          </w:p>
        </w:tc>
        <w:tc>
          <w:tcPr>
            <w:tcW w:w="990" w:type="dxa"/>
            <w:shd w:val="clear" w:color="auto" w:fill="auto"/>
            <w:tcMar>
              <w:top w:w="0" w:type="dxa"/>
              <w:left w:w="45" w:type="dxa"/>
              <w:bottom w:w="0" w:type="dxa"/>
              <w:right w:w="45" w:type="dxa"/>
            </w:tcMar>
            <w:vAlign w:val="bottom"/>
            <w:hideMark/>
          </w:tcPr>
          <w:p w14:paraId="0BDD3A03"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1072A1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MAV</w:t>
            </w:r>
          </w:p>
        </w:tc>
        <w:tc>
          <w:tcPr>
            <w:tcW w:w="851" w:type="dxa"/>
            <w:shd w:val="clear" w:color="auto" w:fill="auto"/>
            <w:tcMar>
              <w:top w:w="0" w:type="dxa"/>
              <w:left w:w="45" w:type="dxa"/>
              <w:bottom w:w="0" w:type="dxa"/>
              <w:right w:w="45" w:type="dxa"/>
            </w:tcMar>
            <w:vAlign w:val="bottom"/>
            <w:hideMark/>
          </w:tcPr>
          <w:p w14:paraId="4AE71D4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1F5C2ED3"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2E7D274D"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1EF57D6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D0B5E4E"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82D8099"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4AB3224"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46AF70A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UN301/</w:t>
            </w:r>
          </w:p>
          <w:p w14:paraId="5380E3B9"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UM997</w:t>
            </w:r>
          </w:p>
        </w:tc>
        <w:tc>
          <w:tcPr>
            <w:tcW w:w="992" w:type="dxa"/>
            <w:shd w:val="clear" w:color="auto" w:fill="auto"/>
            <w:tcMar>
              <w:top w:w="0" w:type="dxa"/>
              <w:left w:w="45" w:type="dxa"/>
              <w:bottom w:w="0" w:type="dxa"/>
              <w:right w:w="45" w:type="dxa"/>
            </w:tcMar>
            <w:vAlign w:val="bottom"/>
            <w:hideMark/>
          </w:tcPr>
          <w:p w14:paraId="12AD072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UVUKO</w:t>
            </w:r>
          </w:p>
        </w:tc>
        <w:tc>
          <w:tcPr>
            <w:tcW w:w="990" w:type="dxa"/>
            <w:shd w:val="clear" w:color="auto" w:fill="auto"/>
            <w:tcMar>
              <w:top w:w="0" w:type="dxa"/>
              <w:left w:w="45" w:type="dxa"/>
              <w:bottom w:w="0" w:type="dxa"/>
              <w:right w:w="45" w:type="dxa"/>
            </w:tcMar>
            <w:vAlign w:val="bottom"/>
            <w:hideMark/>
          </w:tcPr>
          <w:p w14:paraId="12F7251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E562A9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AVEDI</w:t>
            </w:r>
          </w:p>
        </w:tc>
        <w:tc>
          <w:tcPr>
            <w:tcW w:w="851" w:type="dxa"/>
            <w:shd w:val="clear" w:color="auto" w:fill="auto"/>
            <w:tcMar>
              <w:top w:w="0" w:type="dxa"/>
              <w:left w:w="45" w:type="dxa"/>
              <w:bottom w:w="0" w:type="dxa"/>
              <w:right w:w="45" w:type="dxa"/>
            </w:tcMar>
            <w:vAlign w:val="bottom"/>
            <w:hideMark/>
          </w:tcPr>
          <w:p w14:paraId="3AAB95ED"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260, 380</w:t>
            </w:r>
          </w:p>
        </w:tc>
        <w:tc>
          <w:tcPr>
            <w:tcW w:w="992" w:type="dxa"/>
            <w:shd w:val="clear" w:color="auto" w:fill="auto"/>
            <w:tcMar>
              <w:top w:w="0" w:type="dxa"/>
              <w:left w:w="45" w:type="dxa"/>
              <w:bottom w:w="0" w:type="dxa"/>
              <w:right w:w="45" w:type="dxa"/>
            </w:tcMar>
            <w:vAlign w:val="bottom"/>
            <w:hideMark/>
          </w:tcPr>
          <w:p w14:paraId="63A3871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1382E0C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A0C9CD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AD85C64"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95D33DB"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79B35F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8733E85"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UL437</w:t>
            </w:r>
          </w:p>
        </w:tc>
        <w:tc>
          <w:tcPr>
            <w:tcW w:w="992" w:type="dxa"/>
            <w:shd w:val="clear" w:color="auto" w:fill="auto"/>
            <w:tcMar>
              <w:top w:w="0" w:type="dxa"/>
              <w:left w:w="45" w:type="dxa"/>
              <w:bottom w:w="0" w:type="dxa"/>
              <w:right w:w="45" w:type="dxa"/>
            </w:tcMar>
            <w:vAlign w:val="bottom"/>
            <w:hideMark/>
          </w:tcPr>
          <w:p w14:paraId="583247B6"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ELAVA</w:t>
            </w:r>
          </w:p>
        </w:tc>
        <w:tc>
          <w:tcPr>
            <w:tcW w:w="990" w:type="dxa"/>
            <w:shd w:val="clear" w:color="auto" w:fill="auto"/>
            <w:tcMar>
              <w:top w:w="0" w:type="dxa"/>
              <w:left w:w="45" w:type="dxa"/>
              <w:bottom w:w="0" w:type="dxa"/>
              <w:right w:w="45" w:type="dxa"/>
            </w:tcMar>
            <w:vAlign w:val="bottom"/>
            <w:hideMark/>
          </w:tcPr>
          <w:p w14:paraId="1BF5F154"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537DFAF"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ITMAR</w:t>
            </w:r>
          </w:p>
        </w:tc>
        <w:tc>
          <w:tcPr>
            <w:tcW w:w="851" w:type="dxa"/>
            <w:shd w:val="clear" w:color="auto" w:fill="auto"/>
            <w:tcMar>
              <w:top w:w="0" w:type="dxa"/>
              <w:left w:w="45" w:type="dxa"/>
              <w:bottom w:w="0" w:type="dxa"/>
              <w:right w:w="45" w:type="dxa"/>
            </w:tcMar>
            <w:vAlign w:val="bottom"/>
            <w:hideMark/>
          </w:tcPr>
          <w:p w14:paraId="0B8D10F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3DCFDB9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6A293614"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7FFE20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0EAD74C"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C5278F8"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2F78D52"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1DF56AB8"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UL434</w:t>
            </w:r>
          </w:p>
        </w:tc>
        <w:tc>
          <w:tcPr>
            <w:tcW w:w="992" w:type="dxa"/>
            <w:shd w:val="clear" w:color="auto" w:fill="auto"/>
            <w:tcMar>
              <w:top w:w="0" w:type="dxa"/>
              <w:left w:w="45" w:type="dxa"/>
              <w:bottom w:w="0" w:type="dxa"/>
              <w:right w:w="45" w:type="dxa"/>
            </w:tcMar>
            <w:vAlign w:val="bottom"/>
            <w:hideMark/>
          </w:tcPr>
          <w:p w14:paraId="6B0BC5EB"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KV</w:t>
            </w:r>
          </w:p>
        </w:tc>
        <w:tc>
          <w:tcPr>
            <w:tcW w:w="990" w:type="dxa"/>
            <w:shd w:val="clear" w:color="auto" w:fill="auto"/>
            <w:tcMar>
              <w:top w:w="0" w:type="dxa"/>
              <w:left w:w="45" w:type="dxa"/>
              <w:bottom w:w="0" w:type="dxa"/>
              <w:right w:w="45" w:type="dxa"/>
            </w:tcMar>
            <w:vAlign w:val="bottom"/>
            <w:hideMark/>
          </w:tcPr>
          <w:p w14:paraId="3DB4C79A"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MOV</w:t>
            </w:r>
          </w:p>
        </w:tc>
        <w:tc>
          <w:tcPr>
            <w:tcW w:w="1136" w:type="dxa"/>
            <w:shd w:val="clear" w:color="auto" w:fill="auto"/>
            <w:tcMar>
              <w:top w:w="0" w:type="dxa"/>
              <w:left w:w="45" w:type="dxa"/>
              <w:bottom w:w="0" w:type="dxa"/>
              <w:right w:w="45" w:type="dxa"/>
            </w:tcMar>
            <w:vAlign w:val="bottom"/>
            <w:hideMark/>
          </w:tcPr>
          <w:p w14:paraId="5B5A22E7"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XABON</w:t>
            </w:r>
          </w:p>
        </w:tc>
        <w:tc>
          <w:tcPr>
            <w:tcW w:w="851" w:type="dxa"/>
            <w:shd w:val="clear" w:color="auto" w:fill="auto"/>
            <w:tcMar>
              <w:top w:w="0" w:type="dxa"/>
              <w:left w:w="45" w:type="dxa"/>
              <w:bottom w:w="0" w:type="dxa"/>
              <w:right w:w="45" w:type="dxa"/>
            </w:tcMar>
            <w:vAlign w:val="bottom"/>
            <w:hideMark/>
          </w:tcPr>
          <w:p w14:paraId="2BF9EE75"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2E3DBF9E"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11ECE452"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420F053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E8FD268" w14:textId="77777777" w:rsidR="008406BD" w:rsidRPr="00DC1F00" w:rsidRDefault="008406BD" w:rsidP="00555211">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E87B6C6" w14:textId="77777777" w:rsidR="008406BD" w:rsidRPr="00DC1F00" w:rsidRDefault="008406BD" w:rsidP="00555211">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77B9F5A"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4C9CF5DE"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UM306</w:t>
            </w:r>
          </w:p>
        </w:tc>
        <w:tc>
          <w:tcPr>
            <w:tcW w:w="992" w:type="dxa"/>
            <w:shd w:val="clear" w:color="auto" w:fill="auto"/>
            <w:tcMar>
              <w:top w:w="0" w:type="dxa"/>
              <w:left w:w="45" w:type="dxa"/>
              <w:bottom w:w="0" w:type="dxa"/>
              <w:right w:w="45" w:type="dxa"/>
            </w:tcMar>
            <w:vAlign w:val="bottom"/>
            <w:hideMark/>
          </w:tcPr>
          <w:p w14:paraId="3C912C00"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PARIN</w:t>
            </w:r>
          </w:p>
        </w:tc>
        <w:tc>
          <w:tcPr>
            <w:tcW w:w="990" w:type="dxa"/>
            <w:shd w:val="clear" w:color="auto" w:fill="auto"/>
            <w:tcMar>
              <w:top w:w="0" w:type="dxa"/>
              <w:left w:w="45" w:type="dxa"/>
              <w:bottom w:w="0" w:type="dxa"/>
              <w:right w:w="45" w:type="dxa"/>
            </w:tcMar>
            <w:vAlign w:val="bottom"/>
            <w:hideMark/>
          </w:tcPr>
          <w:p w14:paraId="2851DA7D" w14:textId="77777777" w:rsidR="008406BD" w:rsidRPr="00DC1F00" w:rsidRDefault="008406BD" w:rsidP="00555211">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737A2C2" w14:textId="77777777" w:rsidR="008406BD" w:rsidRPr="00DC1F00" w:rsidRDefault="008406BD" w:rsidP="00555211">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KESOM</w:t>
            </w:r>
          </w:p>
        </w:tc>
        <w:tc>
          <w:tcPr>
            <w:tcW w:w="851" w:type="dxa"/>
            <w:shd w:val="clear" w:color="auto" w:fill="auto"/>
            <w:tcMar>
              <w:top w:w="0" w:type="dxa"/>
              <w:left w:w="45" w:type="dxa"/>
              <w:bottom w:w="0" w:type="dxa"/>
              <w:right w:w="45" w:type="dxa"/>
            </w:tcMar>
            <w:vAlign w:val="bottom"/>
            <w:hideMark/>
          </w:tcPr>
          <w:p w14:paraId="5C6BD2E7"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2F86CD5F" w14:textId="77777777" w:rsidR="008406BD" w:rsidRPr="00DC1F00" w:rsidRDefault="008406BD" w:rsidP="00555211">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61818D1A"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8406BD" w:rsidRPr="00DC1F00" w14:paraId="71EFF246"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54923D1" w14:textId="77777777" w:rsidR="008406BD" w:rsidRPr="00DC1F00" w:rsidRDefault="008406BD" w:rsidP="00555211">
            <w:pPr>
              <w:rPr>
                <w:rFonts w:ascii="Times New Roman" w:eastAsia="Times New Roman" w:hAnsi="Times New Roman" w:cs="Times New Roman"/>
                <w:sz w:val="22"/>
                <w:szCs w:val="22"/>
                <w:lang w:val="en-US" w:eastAsia="en-GB"/>
              </w:rPr>
            </w:pPr>
          </w:p>
        </w:tc>
      </w:tr>
      <w:tr w:rsidR="001E0737" w:rsidRPr="00DC1F00" w14:paraId="4CBC0A59" w14:textId="77777777" w:rsidTr="008406BD">
        <w:trPr>
          <w:trHeight w:val="315"/>
        </w:trPr>
        <w:tc>
          <w:tcPr>
            <w:tcW w:w="1418" w:type="dxa"/>
            <w:shd w:val="clear" w:color="auto" w:fill="auto"/>
            <w:tcMar>
              <w:top w:w="0" w:type="dxa"/>
              <w:left w:w="45" w:type="dxa"/>
              <w:bottom w:w="0" w:type="dxa"/>
              <w:right w:w="45" w:type="dxa"/>
            </w:tcMar>
            <w:vAlign w:val="bottom"/>
            <w:hideMark/>
          </w:tcPr>
          <w:p w14:paraId="1D2E501B"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LESOTHO</w:t>
            </w:r>
          </w:p>
        </w:tc>
        <w:tc>
          <w:tcPr>
            <w:tcW w:w="1134" w:type="dxa"/>
            <w:shd w:val="clear" w:color="auto" w:fill="auto"/>
            <w:tcMar>
              <w:top w:w="0" w:type="dxa"/>
              <w:left w:w="45" w:type="dxa"/>
              <w:bottom w:w="0" w:type="dxa"/>
              <w:right w:w="45" w:type="dxa"/>
            </w:tcMar>
            <w:vAlign w:val="bottom"/>
            <w:hideMark/>
          </w:tcPr>
          <w:p w14:paraId="14C3EC36"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Maseru TMA</w:t>
            </w:r>
          </w:p>
        </w:tc>
        <w:tc>
          <w:tcPr>
            <w:tcW w:w="851" w:type="dxa"/>
            <w:shd w:val="clear" w:color="auto" w:fill="auto"/>
            <w:tcMar>
              <w:top w:w="0" w:type="dxa"/>
              <w:left w:w="45" w:type="dxa"/>
              <w:bottom w:w="0" w:type="dxa"/>
              <w:right w:w="45" w:type="dxa"/>
            </w:tcMar>
            <w:vAlign w:val="bottom"/>
            <w:hideMark/>
          </w:tcPr>
          <w:p w14:paraId="3B49834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0E3DDBF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UW61</w:t>
            </w:r>
          </w:p>
        </w:tc>
        <w:tc>
          <w:tcPr>
            <w:tcW w:w="992" w:type="dxa"/>
            <w:shd w:val="clear" w:color="auto" w:fill="auto"/>
            <w:tcMar>
              <w:top w:w="0" w:type="dxa"/>
              <w:left w:w="45" w:type="dxa"/>
              <w:bottom w:w="0" w:type="dxa"/>
              <w:right w:w="45" w:type="dxa"/>
            </w:tcMar>
            <w:vAlign w:val="bottom"/>
            <w:hideMark/>
          </w:tcPr>
          <w:p w14:paraId="762D3E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BLV</w:t>
            </w:r>
          </w:p>
        </w:tc>
        <w:tc>
          <w:tcPr>
            <w:tcW w:w="990" w:type="dxa"/>
            <w:shd w:val="clear" w:color="auto" w:fill="auto"/>
            <w:tcMar>
              <w:top w:w="0" w:type="dxa"/>
              <w:left w:w="45" w:type="dxa"/>
              <w:bottom w:w="0" w:type="dxa"/>
              <w:right w:w="45" w:type="dxa"/>
            </w:tcMar>
            <w:vAlign w:val="bottom"/>
            <w:hideMark/>
          </w:tcPr>
          <w:p w14:paraId="40BBA4B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MZV</w:t>
            </w:r>
          </w:p>
        </w:tc>
        <w:tc>
          <w:tcPr>
            <w:tcW w:w="1136" w:type="dxa"/>
            <w:shd w:val="clear" w:color="auto" w:fill="auto"/>
            <w:tcMar>
              <w:top w:w="0" w:type="dxa"/>
              <w:left w:w="45" w:type="dxa"/>
              <w:bottom w:w="0" w:type="dxa"/>
              <w:right w:w="45" w:type="dxa"/>
            </w:tcMar>
            <w:vAlign w:val="bottom"/>
            <w:hideMark/>
          </w:tcPr>
          <w:p w14:paraId="79AB59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PMV</w:t>
            </w:r>
          </w:p>
        </w:tc>
        <w:tc>
          <w:tcPr>
            <w:tcW w:w="851" w:type="dxa"/>
            <w:shd w:val="clear" w:color="auto" w:fill="auto"/>
            <w:tcMar>
              <w:top w:w="0" w:type="dxa"/>
              <w:left w:w="45" w:type="dxa"/>
              <w:bottom w:w="0" w:type="dxa"/>
              <w:right w:w="45" w:type="dxa"/>
            </w:tcMar>
            <w:vAlign w:val="bottom"/>
            <w:hideMark/>
          </w:tcPr>
          <w:p w14:paraId="3D9731D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6C60DB9A" w14:textId="101E6C6B"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hideMark/>
          </w:tcPr>
          <w:p w14:paraId="5AD5877F" w14:textId="493BB63B" w:rsidR="001E0737" w:rsidRPr="00DC1F00" w:rsidRDefault="001E0737" w:rsidP="001E0737">
            <w:pPr>
              <w:rPr>
                <w:rFonts w:ascii="Times New Roman" w:eastAsia="Times New Roman" w:hAnsi="Times New Roman" w:cs="Times New Roman"/>
                <w:sz w:val="22"/>
                <w:szCs w:val="22"/>
                <w:lang w:val="en-US" w:eastAsia="en-GB"/>
              </w:rPr>
            </w:pPr>
            <w:commentRangeStart w:id="92"/>
            <w:r w:rsidRPr="00DC1F00">
              <w:rPr>
                <w:rFonts w:ascii="Times New Roman" w:eastAsia="Times New Roman" w:hAnsi="Times New Roman" w:cs="Times New Roman"/>
                <w:sz w:val="22"/>
                <w:szCs w:val="22"/>
                <w:lang w:val="en-US" w:eastAsia="en-GB"/>
              </w:rPr>
              <w:t xml:space="preserve">Lesotho </w:t>
            </w:r>
            <w:r>
              <w:rPr>
                <w:rFonts w:ascii="Times New Roman" w:eastAsia="Times New Roman" w:hAnsi="Times New Roman" w:cs="Times New Roman"/>
                <w:sz w:val="22"/>
                <w:szCs w:val="22"/>
                <w:lang w:val="en-US" w:eastAsia="en-GB"/>
              </w:rPr>
              <w:t xml:space="preserve"> and South Africa </w:t>
            </w:r>
            <w:r w:rsidRPr="00DC1F00">
              <w:rPr>
                <w:rFonts w:ascii="Times New Roman" w:eastAsia="Times New Roman" w:hAnsi="Times New Roman" w:cs="Times New Roman"/>
                <w:sz w:val="22"/>
                <w:szCs w:val="22"/>
                <w:lang w:val="en-US" w:eastAsia="en-GB"/>
              </w:rPr>
              <w:t>to confirm</w:t>
            </w:r>
            <w:commentRangeEnd w:id="92"/>
            <w:r w:rsidR="005D0B41">
              <w:rPr>
                <w:rStyle w:val="CommentReference"/>
              </w:rPr>
              <w:commentReference w:id="92"/>
            </w:r>
          </w:p>
        </w:tc>
      </w:tr>
      <w:tr w:rsidR="001E0737" w:rsidRPr="00DC1F00" w14:paraId="5FAE544D"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64E5D1C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C0555CE"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DE4FBF8"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MADAGASCAR</w:t>
            </w:r>
          </w:p>
        </w:tc>
        <w:tc>
          <w:tcPr>
            <w:tcW w:w="1134" w:type="dxa"/>
            <w:vMerge w:val="restart"/>
            <w:shd w:val="clear" w:color="auto" w:fill="auto"/>
            <w:tcMar>
              <w:top w:w="0" w:type="dxa"/>
              <w:left w:w="45" w:type="dxa"/>
              <w:bottom w:w="0" w:type="dxa"/>
              <w:right w:w="45" w:type="dxa"/>
            </w:tcMar>
            <w:vAlign w:val="center"/>
            <w:hideMark/>
          </w:tcPr>
          <w:p w14:paraId="14A32573"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Antananarivo</w:t>
            </w:r>
          </w:p>
        </w:tc>
        <w:tc>
          <w:tcPr>
            <w:tcW w:w="851" w:type="dxa"/>
            <w:shd w:val="clear" w:color="auto" w:fill="auto"/>
            <w:tcMar>
              <w:top w:w="0" w:type="dxa"/>
              <w:left w:w="45" w:type="dxa"/>
              <w:bottom w:w="0" w:type="dxa"/>
              <w:right w:w="45" w:type="dxa"/>
            </w:tcMar>
            <w:vAlign w:val="bottom"/>
            <w:hideMark/>
          </w:tcPr>
          <w:p w14:paraId="51E063C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86089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UB790</w:t>
            </w:r>
          </w:p>
        </w:tc>
        <w:tc>
          <w:tcPr>
            <w:tcW w:w="992" w:type="dxa"/>
            <w:shd w:val="clear" w:color="auto" w:fill="auto"/>
            <w:tcMar>
              <w:top w:w="0" w:type="dxa"/>
              <w:left w:w="45" w:type="dxa"/>
              <w:bottom w:w="0" w:type="dxa"/>
              <w:right w:w="45" w:type="dxa"/>
            </w:tcMar>
            <w:vAlign w:val="bottom"/>
            <w:hideMark/>
          </w:tcPr>
          <w:p w14:paraId="1A7C8DC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KINAN</w:t>
            </w:r>
          </w:p>
        </w:tc>
        <w:tc>
          <w:tcPr>
            <w:tcW w:w="990" w:type="dxa"/>
            <w:shd w:val="clear" w:color="auto" w:fill="auto"/>
            <w:tcMar>
              <w:top w:w="0" w:type="dxa"/>
              <w:left w:w="45" w:type="dxa"/>
              <w:bottom w:w="0" w:type="dxa"/>
              <w:right w:w="45" w:type="dxa"/>
            </w:tcMar>
            <w:vAlign w:val="bottom"/>
            <w:hideMark/>
          </w:tcPr>
          <w:p w14:paraId="37579E6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764951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DOBUT</w:t>
            </w:r>
          </w:p>
        </w:tc>
        <w:tc>
          <w:tcPr>
            <w:tcW w:w="851" w:type="dxa"/>
            <w:shd w:val="clear" w:color="auto" w:fill="auto"/>
            <w:tcMar>
              <w:top w:w="0" w:type="dxa"/>
              <w:left w:w="45" w:type="dxa"/>
              <w:bottom w:w="0" w:type="dxa"/>
              <w:right w:w="45" w:type="dxa"/>
            </w:tcMar>
            <w:vAlign w:val="bottom"/>
            <w:hideMark/>
          </w:tcPr>
          <w:p w14:paraId="28B915C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5F8585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w:t>
            </w:r>
          </w:p>
        </w:tc>
        <w:tc>
          <w:tcPr>
            <w:tcW w:w="1701" w:type="dxa"/>
            <w:shd w:val="clear" w:color="auto" w:fill="auto"/>
            <w:tcMar>
              <w:top w:w="0" w:type="dxa"/>
              <w:left w:w="45" w:type="dxa"/>
              <w:bottom w:w="0" w:type="dxa"/>
              <w:right w:w="45" w:type="dxa"/>
            </w:tcMar>
            <w:vAlign w:val="bottom"/>
            <w:hideMark/>
          </w:tcPr>
          <w:p w14:paraId="206CE12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748C7D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3B976C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D0DCFC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5E92DA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6D8965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4B0755F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ATOLA</w:t>
            </w:r>
          </w:p>
        </w:tc>
        <w:tc>
          <w:tcPr>
            <w:tcW w:w="990" w:type="dxa"/>
            <w:shd w:val="clear" w:color="auto" w:fill="auto"/>
            <w:tcMar>
              <w:top w:w="0" w:type="dxa"/>
              <w:left w:w="45" w:type="dxa"/>
              <w:bottom w:w="0" w:type="dxa"/>
              <w:right w:w="45" w:type="dxa"/>
            </w:tcMar>
            <w:vAlign w:val="bottom"/>
            <w:hideMark/>
          </w:tcPr>
          <w:p w14:paraId="737A7BD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CEDB20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APKOT</w:t>
            </w:r>
          </w:p>
        </w:tc>
        <w:tc>
          <w:tcPr>
            <w:tcW w:w="851" w:type="dxa"/>
            <w:shd w:val="clear" w:color="auto" w:fill="auto"/>
            <w:tcMar>
              <w:top w:w="0" w:type="dxa"/>
              <w:left w:w="45" w:type="dxa"/>
              <w:bottom w:w="0" w:type="dxa"/>
              <w:right w:w="45" w:type="dxa"/>
            </w:tcMar>
            <w:vAlign w:val="bottom"/>
            <w:hideMark/>
          </w:tcPr>
          <w:p w14:paraId="05D3CF5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29C564A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14B2B7F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C42A7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E274AA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468212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CC439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C48AA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UA665</w:t>
            </w:r>
          </w:p>
        </w:tc>
        <w:tc>
          <w:tcPr>
            <w:tcW w:w="992" w:type="dxa"/>
            <w:shd w:val="clear" w:color="auto" w:fill="auto"/>
            <w:tcMar>
              <w:top w:w="0" w:type="dxa"/>
              <w:left w:w="45" w:type="dxa"/>
              <w:bottom w:w="0" w:type="dxa"/>
              <w:right w:w="45" w:type="dxa"/>
            </w:tcMar>
            <w:vAlign w:val="bottom"/>
            <w:hideMark/>
          </w:tcPr>
          <w:p w14:paraId="1ACF483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ANKOR</w:t>
            </w:r>
          </w:p>
        </w:tc>
        <w:tc>
          <w:tcPr>
            <w:tcW w:w="990" w:type="dxa"/>
            <w:shd w:val="clear" w:color="auto" w:fill="auto"/>
            <w:tcMar>
              <w:top w:w="0" w:type="dxa"/>
              <w:left w:w="45" w:type="dxa"/>
              <w:bottom w:w="0" w:type="dxa"/>
              <w:right w:w="45" w:type="dxa"/>
            </w:tcMar>
            <w:vAlign w:val="bottom"/>
            <w:hideMark/>
          </w:tcPr>
          <w:p w14:paraId="1D12F3E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B2296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AMBOD</w:t>
            </w:r>
          </w:p>
        </w:tc>
        <w:tc>
          <w:tcPr>
            <w:tcW w:w="851" w:type="dxa"/>
            <w:shd w:val="clear" w:color="auto" w:fill="auto"/>
            <w:tcMar>
              <w:top w:w="0" w:type="dxa"/>
              <w:left w:w="45" w:type="dxa"/>
              <w:bottom w:w="0" w:type="dxa"/>
              <w:right w:w="45" w:type="dxa"/>
            </w:tcMar>
            <w:vAlign w:val="bottom"/>
            <w:hideMark/>
          </w:tcPr>
          <w:p w14:paraId="78E8AA0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280, 300, 320</w:t>
            </w:r>
          </w:p>
        </w:tc>
        <w:tc>
          <w:tcPr>
            <w:tcW w:w="992" w:type="dxa"/>
            <w:shd w:val="clear" w:color="auto" w:fill="auto"/>
            <w:tcMar>
              <w:top w:w="0" w:type="dxa"/>
              <w:left w:w="45" w:type="dxa"/>
              <w:bottom w:w="0" w:type="dxa"/>
              <w:right w:w="45" w:type="dxa"/>
            </w:tcMar>
            <w:vAlign w:val="bottom"/>
            <w:hideMark/>
          </w:tcPr>
          <w:p w14:paraId="10CF61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290, 310, 330</w:t>
            </w:r>
          </w:p>
        </w:tc>
        <w:tc>
          <w:tcPr>
            <w:tcW w:w="1701" w:type="dxa"/>
            <w:shd w:val="clear" w:color="auto" w:fill="auto"/>
            <w:tcMar>
              <w:top w:w="0" w:type="dxa"/>
              <w:left w:w="45" w:type="dxa"/>
              <w:bottom w:w="0" w:type="dxa"/>
              <w:right w:w="45" w:type="dxa"/>
            </w:tcMar>
            <w:vAlign w:val="bottom"/>
            <w:hideMark/>
          </w:tcPr>
          <w:p w14:paraId="7EED82E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BB79AA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89E00F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09775D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D91AEB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68E7D5D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UN305</w:t>
            </w:r>
          </w:p>
        </w:tc>
        <w:tc>
          <w:tcPr>
            <w:tcW w:w="992" w:type="dxa"/>
            <w:shd w:val="clear" w:color="auto" w:fill="auto"/>
            <w:tcMar>
              <w:top w:w="0" w:type="dxa"/>
              <w:left w:w="45" w:type="dxa"/>
              <w:bottom w:w="0" w:type="dxa"/>
              <w:right w:w="45" w:type="dxa"/>
            </w:tcMar>
            <w:vAlign w:val="bottom"/>
            <w:hideMark/>
          </w:tcPr>
          <w:p w14:paraId="210312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SOLAL</w:t>
            </w:r>
          </w:p>
        </w:tc>
        <w:tc>
          <w:tcPr>
            <w:tcW w:w="990" w:type="dxa"/>
            <w:shd w:val="clear" w:color="auto" w:fill="auto"/>
            <w:tcMar>
              <w:top w:w="0" w:type="dxa"/>
              <w:left w:w="45" w:type="dxa"/>
              <w:bottom w:w="0" w:type="dxa"/>
              <w:right w:w="45" w:type="dxa"/>
            </w:tcMar>
            <w:vAlign w:val="bottom"/>
            <w:hideMark/>
          </w:tcPr>
          <w:p w14:paraId="0DE1666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B22DFE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BERIL</w:t>
            </w:r>
          </w:p>
        </w:tc>
        <w:tc>
          <w:tcPr>
            <w:tcW w:w="851" w:type="dxa"/>
            <w:shd w:val="clear" w:color="auto" w:fill="auto"/>
            <w:tcMar>
              <w:top w:w="0" w:type="dxa"/>
              <w:left w:w="45" w:type="dxa"/>
              <w:bottom w:w="0" w:type="dxa"/>
              <w:right w:w="45" w:type="dxa"/>
            </w:tcMar>
            <w:vAlign w:val="bottom"/>
            <w:hideMark/>
          </w:tcPr>
          <w:p w14:paraId="23F564C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1827424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3525F1B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CE5AE0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DB3EA7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A36476C"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5EC79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621AA42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UB536</w:t>
            </w:r>
          </w:p>
        </w:tc>
        <w:tc>
          <w:tcPr>
            <w:tcW w:w="992" w:type="dxa"/>
            <w:shd w:val="clear" w:color="auto" w:fill="auto"/>
            <w:tcMar>
              <w:top w:w="0" w:type="dxa"/>
              <w:left w:w="45" w:type="dxa"/>
              <w:bottom w:w="0" w:type="dxa"/>
              <w:right w:w="45" w:type="dxa"/>
            </w:tcMar>
            <w:vAlign w:val="bottom"/>
            <w:hideMark/>
          </w:tcPr>
          <w:p w14:paraId="331903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EROPA</w:t>
            </w:r>
          </w:p>
        </w:tc>
        <w:tc>
          <w:tcPr>
            <w:tcW w:w="990" w:type="dxa"/>
            <w:shd w:val="clear" w:color="auto" w:fill="auto"/>
            <w:tcMar>
              <w:top w:w="0" w:type="dxa"/>
              <w:left w:w="45" w:type="dxa"/>
              <w:bottom w:w="0" w:type="dxa"/>
              <w:right w:w="45" w:type="dxa"/>
            </w:tcMar>
            <w:vAlign w:val="bottom"/>
            <w:hideMark/>
          </w:tcPr>
          <w:p w14:paraId="6196E61C"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50698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TNV</w:t>
            </w:r>
          </w:p>
        </w:tc>
        <w:tc>
          <w:tcPr>
            <w:tcW w:w="851" w:type="dxa"/>
            <w:shd w:val="clear" w:color="auto" w:fill="auto"/>
            <w:tcMar>
              <w:top w:w="0" w:type="dxa"/>
              <w:left w:w="45" w:type="dxa"/>
              <w:bottom w:w="0" w:type="dxa"/>
              <w:right w:w="45" w:type="dxa"/>
            </w:tcMar>
            <w:vAlign w:val="bottom"/>
            <w:hideMark/>
          </w:tcPr>
          <w:p w14:paraId="191899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5FBAD4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1D7281A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66E19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25216C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24016F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BE2A0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2D5EDA4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UM307</w:t>
            </w:r>
          </w:p>
        </w:tc>
        <w:tc>
          <w:tcPr>
            <w:tcW w:w="992" w:type="dxa"/>
            <w:shd w:val="clear" w:color="auto" w:fill="auto"/>
            <w:tcMar>
              <w:top w:w="0" w:type="dxa"/>
              <w:left w:w="45" w:type="dxa"/>
              <w:bottom w:w="0" w:type="dxa"/>
              <w:right w:w="45" w:type="dxa"/>
            </w:tcMar>
            <w:vAlign w:val="bottom"/>
            <w:hideMark/>
          </w:tcPr>
          <w:p w14:paraId="2AE9D00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ENDEL</w:t>
            </w:r>
          </w:p>
        </w:tc>
        <w:tc>
          <w:tcPr>
            <w:tcW w:w="990" w:type="dxa"/>
            <w:shd w:val="clear" w:color="auto" w:fill="auto"/>
            <w:tcMar>
              <w:top w:w="0" w:type="dxa"/>
              <w:left w:w="45" w:type="dxa"/>
              <w:bottom w:w="0" w:type="dxa"/>
              <w:right w:w="45" w:type="dxa"/>
            </w:tcMar>
            <w:vAlign w:val="bottom"/>
            <w:hideMark/>
          </w:tcPr>
          <w:p w14:paraId="66DE99B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4BD223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NESAM</w:t>
            </w:r>
          </w:p>
        </w:tc>
        <w:tc>
          <w:tcPr>
            <w:tcW w:w="851" w:type="dxa"/>
            <w:shd w:val="clear" w:color="auto" w:fill="auto"/>
            <w:tcMar>
              <w:top w:w="0" w:type="dxa"/>
              <w:left w:w="45" w:type="dxa"/>
              <w:bottom w:w="0" w:type="dxa"/>
              <w:right w:w="45" w:type="dxa"/>
            </w:tcMar>
            <w:vAlign w:val="bottom"/>
            <w:hideMark/>
          </w:tcPr>
          <w:p w14:paraId="66D7163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647BFB3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036178E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A0A0FD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E880B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89EF52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52F98A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4DFF52E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UG653</w:t>
            </w:r>
          </w:p>
        </w:tc>
        <w:tc>
          <w:tcPr>
            <w:tcW w:w="992" w:type="dxa"/>
            <w:shd w:val="clear" w:color="auto" w:fill="auto"/>
            <w:tcMar>
              <w:top w:w="0" w:type="dxa"/>
              <w:left w:w="45" w:type="dxa"/>
              <w:bottom w:w="0" w:type="dxa"/>
              <w:right w:w="45" w:type="dxa"/>
            </w:tcMar>
            <w:vAlign w:val="bottom"/>
            <w:hideMark/>
          </w:tcPr>
          <w:p w14:paraId="571CF9E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SUNIR</w:t>
            </w:r>
          </w:p>
        </w:tc>
        <w:tc>
          <w:tcPr>
            <w:tcW w:w="990" w:type="dxa"/>
            <w:shd w:val="clear" w:color="auto" w:fill="auto"/>
            <w:tcMar>
              <w:top w:w="0" w:type="dxa"/>
              <w:left w:w="45" w:type="dxa"/>
              <w:bottom w:w="0" w:type="dxa"/>
              <w:right w:w="45" w:type="dxa"/>
            </w:tcMar>
            <w:vAlign w:val="bottom"/>
            <w:hideMark/>
          </w:tcPr>
          <w:p w14:paraId="0DAD034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1631F7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GERAG</w:t>
            </w:r>
          </w:p>
        </w:tc>
        <w:tc>
          <w:tcPr>
            <w:tcW w:w="851" w:type="dxa"/>
            <w:shd w:val="clear" w:color="auto" w:fill="auto"/>
            <w:tcMar>
              <w:top w:w="0" w:type="dxa"/>
              <w:left w:w="45" w:type="dxa"/>
              <w:bottom w:w="0" w:type="dxa"/>
              <w:right w:w="45" w:type="dxa"/>
            </w:tcMar>
            <w:vAlign w:val="bottom"/>
            <w:hideMark/>
          </w:tcPr>
          <w:p w14:paraId="12BA26C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280, 320, 340, 360</w:t>
            </w:r>
          </w:p>
        </w:tc>
        <w:tc>
          <w:tcPr>
            <w:tcW w:w="992" w:type="dxa"/>
            <w:shd w:val="clear" w:color="auto" w:fill="auto"/>
            <w:tcMar>
              <w:top w:w="0" w:type="dxa"/>
              <w:left w:w="45" w:type="dxa"/>
              <w:bottom w:w="0" w:type="dxa"/>
              <w:right w:w="45" w:type="dxa"/>
            </w:tcMar>
            <w:vAlign w:val="bottom"/>
            <w:hideMark/>
          </w:tcPr>
          <w:p w14:paraId="0A6EED1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310, 330, 350, 370</w:t>
            </w:r>
          </w:p>
        </w:tc>
        <w:tc>
          <w:tcPr>
            <w:tcW w:w="1701" w:type="dxa"/>
            <w:shd w:val="clear" w:color="auto" w:fill="auto"/>
            <w:tcMar>
              <w:top w:w="0" w:type="dxa"/>
              <w:left w:w="45" w:type="dxa"/>
              <w:bottom w:w="0" w:type="dxa"/>
              <w:right w:w="45" w:type="dxa"/>
            </w:tcMar>
            <w:vAlign w:val="bottom"/>
            <w:hideMark/>
          </w:tcPr>
          <w:p w14:paraId="5C89B5A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8C5305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0EC54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4B43A7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134E8F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05DA028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UA402</w:t>
            </w:r>
          </w:p>
        </w:tc>
        <w:tc>
          <w:tcPr>
            <w:tcW w:w="992" w:type="dxa"/>
            <w:shd w:val="clear" w:color="auto" w:fill="auto"/>
            <w:tcMar>
              <w:top w:w="0" w:type="dxa"/>
              <w:left w:w="45" w:type="dxa"/>
              <w:bottom w:w="0" w:type="dxa"/>
              <w:right w:w="45" w:type="dxa"/>
            </w:tcMar>
            <w:vAlign w:val="bottom"/>
            <w:hideMark/>
          </w:tcPr>
          <w:p w14:paraId="179EE03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ETGUN</w:t>
            </w:r>
          </w:p>
        </w:tc>
        <w:tc>
          <w:tcPr>
            <w:tcW w:w="990" w:type="dxa"/>
            <w:shd w:val="clear" w:color="auto" w:fill="auto"/>
            <w:tcMar>
              <w:top w:w="0" w:type="dxa"/>
              <w:left w:w="45" w:type="dxa"/>
              <w:bottom w:w="0" w:type="dxa"/>
              <w:right w:w="45" w:type="dxa"/>
            </w:tcMar>
            <w:vAlign w:val="bottom"/>
            <w:hideMark/>
          </w:tcPr>
          <w:p w14:paraId="450D41A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89D688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GETIR</w:t>
            </w:r>
          </w:p>
        </w:tc>
        <w:tc>
          <w:tcPr>
            <w:tcW w:w="851" w:type="dxa"/>
            <w:shd w:val="clear" w:color="auto" w:fill="auto"/>
            <w:tcMar>
              <w:top w:w="0" w:type="dxa"/>
              <w:left w:w="45" w:type="dxa"/>
              <w:bottom w:w="0" w:type="dxa"/>
              <w:right w:w="45" w:type="dxa"/>
            </w:tcMar>
            <w:vAlign w:val="bottom"/>
            <w:hideMark/>
          </w:tcPr>
          <w:p w14:paraId="39C1003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300, 400</w:t>
            </w:r>
          </w:p>
        </w:tc>
        <w:tc>
          <w:tcPr>
            <w:tcW w:w="992" w:type="dxa"/>
            <w:shd w:val="clear" w:color="auto" w:fill="auto"/>
            <w:tcMar>
              <w:top w:w="0" w:type="dxa"/>
              <w:left w:w="45" w:type="dxa"/>
              <w:bottom w:w="0" w:type="dxa"/>
              <w:right w:w="45" w:type="dxa"/>
            </w:tcMar>
            <w:vAlign w:val="bottom"/>
            <w:hideMark/>
          </w:tcPr>
          <w:p w14:paraId="3C31A4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290, 410</w:t>
            </w:r>
          </w:p>
        </w:tc>
        <w:tc>
          <w:tcPr>
            <w:tcW w:w="1701" w:type="dxa"/>
            <w:shd w:val="clear" w:color="auto" w:fill="auto"/>
            <w:tcMar>
              <w:top w:w="0" w:type="dxa"/>
              <w:left w:w="45" w:type="dxa"/>
              <w:bottom w:w="0" w:type="dxa"/>
              <w:right w:w="45" w:type="dxa"/>
            </w:tcMar>
            <w:vAlign w:val="bottom"/>
            <w:hideMark/>
          </w:tcPr>
          <w:p w14:paraId="57920B3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8C869D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DD7BD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EE58E7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79792D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6CE94EF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UR348</w:t>
            </w:r>
          </w:p>
        </w:tc>
        <w:tc>
          <w:tcPr>
            <w:tcW w:w="992" w:type="dxa"/>
            <w:shd w:val="clear" w:color="auto" w:fill="auto"/>
            <w:tcMar>
              <w:top w:w="0" w:type="dxa"/>
              <w:left w:w="45" w:type="dxa"/>
              <w:bottom w:w="0" w:type="dxa"/>
              <w:right w:w="45" w:type="dxa"/>
            </w:tcMar>
            <w:vAlign w:val="bottom"/>
            <w:hideMark/>
          </w:tcPr>
          <w:p w14:paraId="4D876C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TNV</w:t>
            </w:r>
          </w:p>
        </w:tc>
        <w:tc>
          <w:tcPr>
            <w:tcW w:w="990" w:type="dxa"/>
            <w:shd w:val="clear" w:color="auto" w:fill="auto"/>
            <w:tcMar>
              <w:top w:w="0" w:type="dxa"/>
              <w:left w:w="45" w:type="dxa"/>
              <w:bottom w:w="0" w:type="dxa"/>
              <w:right w:w="45" w:type="dxa"/>
            </w:tcMar>
            <w:vAlign w:val="bottom"/>
            <w:hideMark/>
          </w:tcPr>
          <w:p w14:paraId="5F5AD77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B0A11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RUPIG</w:t>
            </w:r>
          </w:p>
        </w:tc>
        <w:tc>
          <w:tcPr>
            <w:tcW w:w="851" w:type="dxa"/>
            <w:shd w:val="clear" w:color="auto" w:fill="auto"/>
            <w:tcMar>
              <w:top w:w="0" w:type="dxa"/>
              <w:left w:w="45" w:type="dxa"/>
              <w:bottom w:w="0" w:type="dxa"/>
              <w:right w:w="45" w:type="dxa"/>
            </w:tcMar>
            <w:vAlign w:val="bottom"/>
            <w:hideMark/>
          </w:tcPr>
          <w:p w14:paraId="0C45D1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6D80D78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390, 410</w:t>
            </w:r>
          </w:p>
        </w:tc>
        <w:tc>
          <w:tcPr>
            <w:tcW w:w="1701" w:type="dxa"/>
            <w:shd w:val="clear" w:color="auto" w:fill="auto"/>
            <w:tcMar>
              <w:top w:w="0" w:type="dxa"/>
              <w:left w:w="45" w:type="dxa"/>
              <w:bottom w:w="0" w:type="dxa"/>
              <w:right w:w="45" w:type="dxa"/>
            </w:tcMar>
            <w:vAlign w:val="bottom"/>
            <w:hideMark/>
          </w:tcPr>
          <w:p w14:paraId="02D9637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54760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B9273F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C77C76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A29EA93"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10</w:t>
            </w:r>
          </w:p>
        </w:tc>
        <w:tc>
          <w:tcPr>
            <w:tcW w:w="992" w:type="dxa"/>
            <w:shd w:val="clear" w:color="auto" w:fill="auto"/>
            <w:tcMar>
              <w:top w:w="0" w:type="dxa"/>
              <w:left w:w="45" w:type="dxa"/>
              <w:bottom w:w="0" w:type="dxa"/>
              <w:right w:w="45" w:type="dxa"/>
            </w:tcMar>
            <w:vAlign w:val="bottom"/>
            <w:hideMark/>
          </w:tcPr>
          <w:p w14:paraId="4518E4B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UG652</w:t>
            </w:r>
          </w:p>
        </w:tc>
        <w:tc>
          <w:tcPr>
            <w:tcW w:w="992" w:type="dxa"/>
            <w:shd w:val="clear" w:color="auto" w:fill="auto"/>
            <w:tcMar>
              <w:top w:w="0" w:type="dxa"/>
              <w:left w:w="45" w:type="dxa"/>
              <w:bottom w:w="0" w:type="dxa"/>
              <w:right w:w="45" w:type="dxa"/>
            </w:tcMar>
            <w:vAlign w:val="bottom"/>
            <w:hideMark/>
          </w:tcPr>
          <w:p w14:paraId="670C109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EGMAD</w:t>
            </w:r>
          </w:p>
        </w:tc>
        <w:tc>
          <w:tcPr>
            <w:tcW w:w="990" w:type="dxa"/>
            <w:shd w:val="clear" w:color="auto" w:fill="auto"/>
            <w:tcMar>
              <w:top w:w="0" w:type="dxa"/>
              <w:left w:w="45" w:type="dxa"/>
              <w:bottom w:w="0" w:type="dxa"/>
              <w:right w:w="45" w:type="dxa"/>
            </w:tcMar>
            <w:vAlign w:val="bottom"/>
            <w:hideMark/>
          </w:tcPr>
          <w:p w14:paraId="54E6045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TU/XURIK</w:t>
            </w:r>
          </w:p>
        </w:tc>
        <w:tc>
          <w:tcPr>
            <w:tcW w:w="1136" w:type="dxa"/>
            <w:shd w:val="clear" w:color="auto" w:fill="auto"/>
            <w:tcMar>
              <w:top w:w="0" w:type="dxa"/>
              <w:left w:w="45" w:type="dxa"/>
              <w:bottom w:w="0" w:type="dxa"/>
              <w:right w:w="45" w:type="dxa"/>
            </w:tcMar>
            <w:vAlign w:val="bottom"/>
            <w:hideMark/>
          </w:tcPr>
          <w:p w14:paraId="17425FD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IBMAT</w:t>
            </w:r>
          </w:p>
        </w:tc>
        <w:tc>
          <w:tcPr>
            <w:tcW w:w="851" w:type="dxa"/>
            <w:shd w:val="clear" w:color="auto" w:fill="auto"/>
            <w:tcMar>
              <w:top w:w="0" w:type="dxa"/>
              <w:left w:w="45" w:type="dxa"/>
              <w:bottom w:w="0" w:type="dxa"/>
              <w:right w:w="45" w:type="dxa"/>
            </w:tcMar>
            <w:vAlign w:val="bottom"/>
            <w:hideMark/>
          </w:tcPr>
          <w:p w14:paraId="686499B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7669178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hideMark/>
          </w:tcPr>
          <w:p w14:paraId="38B89C64" w14:textId="51638BC4"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Madagascar to consider</w:t>
            </w:r>
            <w:r>
              <w:rPr>
                <w:rFonts w:ascii="Times New Roman" w:eastAsia="Times New Roman" w:hAnsi="Times New Roman" w:cs="Times New Roman"/>
                <w:color w:val="000000"/>
                <w:sz w:val="22"/>
                <w:szCs w:val="22"/>
                <w:lang w:val="en-US" w:eastAsia="en-GB"/>
              </w:rPr>
              <w:t xml:space="preserve"> adopting</w:t>
            </w:r>
          </w:p>
        </w:tc>
      </w:tr>
      <w:tr w:rsidR="001E0737" w:rsidRPr="00DC1F00" w14:paraId="30078904" w14:textId="77777777" w:rsidTr="008406BD">
        <w:trPr>
          <w:trHeight w:val="315"/>
        </w:trPr>
        <w:tc>
          <w:tcPr>
            <w:tcW w:w="1418" w:type="dxa"/>
            <w:vMerge w:val="restart"/>
            <w:shd w:val="clear" w:color="auto" w:fill="auto"/>
            <w:tcMar>
              <w:top w:w="0" w:type="dxa"/>
              <w:left w:w="45" w:type="dxa"/>
              <w:bottom w:w="0" w:type="dxa"/>
              <w:right w:w="45" w:type="dxa"/>
            </w:tcMar>
            <w:vAlign w:val="bottom"/>
            <w:hideMark/>
          </w:tcPr>
          <w:p w14:paraId="4C40D23E"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MALAWI</w:t>
            </w:r>
          </w:p>
        </w:tc>
        <w:tc>
          <w:tcPr>
            <w:tcW w:w="1134" w:type="dxa"/>
            <w:vMerge w:val="restart"/>
            <w:shd w:val="clear" w:color="auto" w:fill="auto"/>
            <w:tcMar>
              <w:top w:w="0" w:type="dxa"/>
              <w:left w:w="45" w:type="dxa"/>
              <w:bottom w:w="0" w:type="dxa"/>
              <w:right w:w="45" w:type="dxa"/>
            </w:tcMar>
            <w:vAlign w:val="bottom"/>
            <w:hideMark/>
          </w:tcPr>
          <w:p w14:paraId="6DCE7D58"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Lilongwe</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5AB9D98"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3C9972D"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UM315</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7B973B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UTINA</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1098E9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DVL</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553752C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ESPOP</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6702C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58798C7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A0EACC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Malawi to confirm</w:t>
            </w:r>
          </w:p>
        </w:tc>
      </w:tr>
      <w:tr w:rsidR="001E0737" w:rsidRPr="00DC1F00" w14:paraId="4D1D406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C202AC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916FE32"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3222AA71"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2</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76F18890"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UL431</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B11028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ORLIM</w:t>
            </w:r>
          </w:p>
        </w:tc>
        <w:tc>
          <w:tcPr>
            <w:tcW w:w="990"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469A1B5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UTALA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21183BA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GIPVO</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39B4C4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w:t>
            </w:r>
          </w:p>
        </w:tc>
        <w:tc>
          <w:tcPr>
            <w:tcW w:w="992"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66DB302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0" w:type="dxa"/>
              <w:left w:w="45" w:type="dxa"/>
              <w:bottom w:w="0" w:type="dxa"/>
              <w:right w:w="45" w:type="dxa"/>
            </w:tcMar>
            <w:vAlign w:val="bottom"/>
            <w:hideMark/>
          </w:tcPr>
          <w:p w14:paraId="01D46B1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r>
      <w:tr w:rsidR="001E0737" w:rsidRPr="00DC1F00" w14:paraId="1C27B97B"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3555158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5A7EC73"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B036A91"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MALI</w:t>
            </w:r>
          </w:p>
        </w:tc>
        <w:tc>
          <w:tcPr>
            <w:tcW w:w="1134" w:type="dxa"/>
            <w:vMerge w:val="restart"/>
            <w:shd w:val="clear" w:color="auto" w:fill="auto"/>
            <w:tcMar>
              <w:top w:w="0" w:type="dxa"/>
              <w:left w:w="45" w:type="dxa"/>
              <w:bottom w:w="0" w:type="dxa"/>
              <w:right w:w="45" w:type="dxa"/>
            </w:tcMar>
            <w:vAlign w:val="center"/>
            <w:hideMark/>
          </w:tcPr>
          <w:p w14:paraId="0D1C1013"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Bamako/ Dakar</w:t>
            </w:r>
          </w:p>
        </w:tc>
        <w:tc>
          <w:tcPr>
            <w:tcW w:w="851" w:type="dxa"/>
            <w:shd w:val="clear" w:color="auto" w:fill="auto"/>
            <w:tcMar>
              <w:top w:w="0" w:type="dxa"/>
              <w:left w:w="45" w:type="dxa"/>
              <w:bottom w:w="0" w:type="dxa"/>
              <w:right w:w="45" w:type="dxa"/>
            </w:tcMar>
            <w:vAlign w:val="bottom"/>
            <w:hideMark/>
          </w:tcPr>
          <w:p w14:paraId="08A162C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DKCR10</w:t>
            </w:r>
          </w:p>
        </w:tc>
        <w:tc>
          <w:tcPr>
            <w:tcW w:w="992" w:type="dxa"/>
            <w:shd w:val="clear" w:color="auto" w:fill="auto"/>
            <w:tcMar>
              <w:top w:w="0" w:type="dxa"/>
              <w:left w:w="45" w:type="dxa"/>
              <w:bottom w:w="0" w:type="dxa"/>
              <w:right w:w="45" w:type="dxa"/>
            </w:tcMar>
            <w:vAlign w:val="bottom"/>
            <w:hideMark/>
          </w:tcPr>
          <w:p w14:paraId="32561B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UR977/</w:t>
            </w:r>
          </w:p>
          <w:p w14:paraId="2C79DAB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UM122</w:t>
            </w:r>
          </w:p>
        </w:tc>
        <w:tc>
          <w:tcPr>
            <w:tcW w:w="992" w:type="dxa"/>
            <w:shd w:val="clear" w:color="auto" w:fill="auto"/>
            <w:tcMar>
              <w:top w:w="0" w:type="dxa"/>
              <w:left w:w="45" w:type="dxa"/>
              <w:bottom w:w="0" w:type="dxa"/>
              <w:right w:w="45" w:type="dxa"/>
            </w:tcMar>
            <w:vAlign w:val="bottom"/>
            <w:hideMark/>
          </w:tcPr>
          <w:p w14:paraId="59C972B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EREMO</w:t>
            </w:r>
          </w:p>
        </w:tc>
        <w:tc>
          <w:tcPr>
            <w:tcW w:w="990" w:type="dxa"/>
            <w:shd w:val="clear" w:color="auto" w:fill="auto"/>
            <w:tcMar>
              <w:top w:w="0" w:type="dxa"/>
              <w:left w:w="45" w:type="dxa"/>
              <w:bottom w:w="0" w:type="dxa"/>
              <w:right w:w="45" w:type="dxa"/>
            </w:tcMar>
            <w:vAlign w:val="bottom"/>
            <w:hideMark/>
          </w:tcPr>
          <w:p w14:paraId="20434342"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F77ED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46ECAAD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280, 360</w:t>
            </w:r>
          </w:p>
        </w:tc>
        <w:tc>
          <w:tcPr>
            <w:tcW w:w="992" w:type="dxa"/>
            <w:shd w:val="clear" w:color="auto" w:fill="auto"/>
            <w:tcMar>
              <w:top w:w="0" w:type="dxa"/>
              <w:left w:w="45" w:type="dxa"/>
              <w:bottom w:w="0" w:type="dxa"/>
              <w:right w:w="45" w:type="dxa"/>
            </w:tcMar>
            <w:vAlign w:val="bottom"/>
            <w:hideMark/>
          </w:tcPr>
          <w:p w14:paraId="00631AD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250, 370</w:t>
            </w:r>
          </w:p>
        </w:tc>
        <w:tc>
          <w:tcPr>
            <w:tcW w:w="1701" w:type="dxa"/>
            <w:shd w:val="clear" w:color="auto" w:fill="auto"/>
            <w:tcMar>
              <w:top w:w="0" w:type="dxa"/>
              <w:left w:w="45" w:type="dxa"/>
              <w:bottom w:w="0" w:type="dxa"/>
              <w:right w:w="45" w:type="dxa"/>
            </w:tcMar>
            <w:vAlign w:val="bottom"/>
            <w:hideMark/>
          </w:tcPr>
          <w:p w14:paraId="7509023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5D2E48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626DD9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C10577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9F7D64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DKCR11</w:t>
            </w:r>
          </w:p>
        </w:tc>
        <w:tc>
          <w:tcPr>
            <w:tcW w:w="992" w:type="dxa"/>
            <w:shd w:val="clear" w:color="auto" w:fill="auto"/>
            <w:tcMar>
              <w:top w:w="0" w:type="dxa"/>
              <w:left w:w="45" w:type="dxa"/>
              <w:bottom w:w="0" w:type="dxa"/>
              <w:right w:w="45" w:type="dxa"/>
            </w:tcMar>
            <w:vAlign w:val="bottom"/>
            <w:hideMark/>
          </w:tcPr>
          <w:p w14:paraId="33E54E0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UG851</w:t>
            </w:r>
          </w:p>
        </w:tc>
        <w:tc>
          <w:tcPr>
            <w:tcW w:w="992" w:type="dxa"/>
            <w:shd w:val="clear" w:color="auto" w:fill="auto"/>
            <w:tcMar>
              <w:top w:w="0" w:type="dxa"/>
              <w:left w:w="45" w:type="dxa"/>
              <w:bottom w:w="0" w:type="dxa"/>
              <w:right w:w="45" w:type="dxa"/>
            </w:tcMar>
            <w:vAlign w:val="bottom"/>
            <w:hideMark/>
          </w:tcPr>
          <w:p w14:paraId="7EEEEE0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GUREL</w:t>
            </w:r>
          </w:p>
        </w:tc>
        <w:tc>
          <w:tcPr>
            <w:tcW w:w="990" w:type="dxa"/>
            <w:shd w:val="clear" w:color="auto" w:fill="auto"/>
            <w:tcMar>
              <w:top w:w="0" w:type="dxa"/>
              <w:left w:w="45" w:type="dxa"/>
              <w:bottom w:w="0" w:type="dxa"/>
              <w:right w:w="45" w:type="dxa"/>
            </w:tcMar>
            <w:vAlign w:val="bottom"/>
            <w:hideMark/>
          </w:tcPr>
          <w:p w14:paraId="2F2D948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2A8A63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1AFC456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320, 380</w:t>
            </w:r>
          </w:p>
        </w:tc>
        <w:tc>
          <w:tcPr>
            <w:tcW w:w="992" w:type="dxa"/>
            <w:shd w:val="clear" w:color="auto" w:fill="auto"/>
            <w:tcMar>
              <w:top w:w="0" w:type="dxa"/>
              <w:left w:w="45" w:type="dxa"/>
              <w:bottom w:w="0" w:type="dxa"/>
              <w:right w:w="45" w:type="dxa"/>
            </w:tcMar>
            <w:vAlign w:val="bottom"/>
            <w:hideMark/>
          </w:tcPr>
          <w:p w14:paraId="5B000CB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310, 330, 390</w:t>
            </w:r>
          </w:p>
        </w:tc>
        <w:tc>
          <w:tcPr>
            <w:tcW w:w="1701" w:type="dxa"/>
            <w:shd w:val="clear" w:color="auto" w:fill="auto"/>
            <w:tcMar>
              <w:top w:w="0" w:type="dxa"/>
              <w:left w:w="45" w:type="dxa"/>
              <w:bottom w:w="0" w:type="dxa"/>
              <w:right w:w="45" w:type="dxa"/>
            </w:tcMar>
            <w:vAlign w:val="bottom"/>
            <w:hideMark/>
          </w:tcPr>
          <w:p w14:paraId="2BF58A9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088EE5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696CE5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275ABC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74BCD8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DKCR12</w:t>
            </w:r>
          </w:p>
        </w:tc>
        <w:tc>
          <w:tcPr>
            <w:tcW w:w="992" w:type="dxa"/>
            <w:shd w:val="clear" w:color="auto" w:fill="auto"/>
            <w:tcMar>
              <w:top w:w="0" w:type="dxa"/>
              <w:left w:w="45" w:type="dxa"/>
              <w:bottom w:w="0" w:type="dxa"/>
              <w:right w:w="45" w:type="dxa"/>
            </w:tcMar>
            <w:vAlign w:val="bottom"/>
            <w:hideMark/>
          </w:tcPr>
          <w:p w14:paraId="1218A4E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UA600</w:t>
            </w:r>
          </w:p>
        </w:tc>
        <w:tc>
          <w:tcPr>
            <w:tcW w:w="992" w:type="dxa"/>
            <w:shd w:val="clear" w:color="auto" w:fill="auto"/>
            <w:tcMar>
              <w:top w:w="0" w:type="dxa"/>
              <w:left w:w="45" w:type="dxa"/>
              <w:bottom w:w="0" w:type="dxa"/>
              <w:right w:w="45" w:type="dxa"/>
            </w:tcMar>
            <w:vAlign w:val="bottom"/>
            <w:hideMark/>
          </w:tcPr>
          <w:p w14:paraId="567A611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KIMGA</w:t>
            </w:r>
          </w:p>
        </w:tc>
        <w:tc>
          <w:tcPr>
            <w:tcW w:w="990" w:type="dxa"/>
            <w:shd w:val="clear" w:color="auto" w:fill="auto"/>
            <w:tcMar>
              <w:top w:w="0" w:type="dxa"/>
              <w:left w:w="45" w:type="dxa"/>
              <w:bottom w:w="0" w:type="dxa"/>
              <w:right w:w="45" w:type="dxa"/>
            </w:tcMar>
            <w:vAlign w:val="bottom"/>
            <w:hideMark/>
          </w:tcPr>
          <w:p w14:paraId="2FEAC9C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D4ABF4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179858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340, 380, 400</w:t>
            </w:r>
          </w:p>
        </w:tc>
        <w:tc>
          <w:tcPr>
            <w:tcW w:w="992" w:type="dxa"/>
            <w:shd w:val="clear" w:color="auto" w:fill="auto"/>
            <w:tcMar>
              <w:top w:w="0" w:type="dxa"/>
              <w:left w:w="45" w:type="dxa"/>
              <w:bottom w:w="0" w:type="dxa"/>
              <w:right w:w="45" w:type="dxa"/>
            </w:tcMar>
            <w:vAlign w:val="bottom"/>
            <w:hideMark/>
          </w:tcPr>
          <w:p w14:paraId="4A87838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290, 310, 390</w:t>
            </w:r>
          </w:p>
        </w:tc>
        <w:tc>
          <w:tcPr>
            <w:tcW w:w="1701" w:type="dxa"/>
            <w:shd w:val="clear" w:color="auto" w:fill="auto"/>
            <w:tcMar>
              <w:top w:w="0" w:type="dxa"/>
              <w:left w:w="45" w:type="dxa"/>
              <w:bottom w:w="0" w:type="dxa"/>
              <w:right w:w="45" w:type="dxa"/>
            </w:tcMar>
            <w:vAlign w:val="bottom"/>
            <w:hideMark/>
          </w:tcPr>
          <w:p w14:paraId="4BCCF2B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B3BBE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2C437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D2601F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626BF7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DKCR14</w:t>
            </w:r>
          </w:p>
        </w:tc>
        <w:tc>
          <w:tcPr>
            <w:tcW w:w="992" w:type="dxa"/>
            <w:shd w:val="clear" w:color="auto" w:fill="auto"/>
            <w:tcMar>
              <w:top w:w="0" w:type="dxa"/>
              <w:left w:w="45" w:type="dxa"/>
              <w:bottom w:w="0" w:type="dxa"/>
              <w:right w:w="45" w:type="dxa"/>
            </w:tcMar>
            <w:vAlign w:val="bottom"/>
            <w:hideMark/>
          </w:tcPr>
          <w:p w14:paraId="778D1F5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UG860</w:t>
            </w:r>
          </w:p>
        </w:tc>
        <w:tc>
          <w:tcPr>
            <w:tcW w:w="992" w:type="dxa"/>
            <w:shd w:val="clear" w:color="auto" w:fill="auto"/>
            <w:tcMar>
              <w:top w:w="0" w:type="dxa"/>
              <w:left w:w="45" w:type="dxa"/>
              <w:bottom w:w="0" w:type="dxa"/>
              <w:right w:w="45" w:type="dxa"/>
            </w:tcMar>
            <w:vAlign w:val="bottom"/>
            <w:hideMark/>
          </w:tcPr>
          <w:p w14:paraId="7BF8FD6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EDGIB</w:t>
            </w:r>
          </w:p>
        </w:tc>
        <w:tc>
          <w:tcPr>
            <w:tcW w:w="990" w:type="dxa"/>
            <w:shd w:val="clear" w:color="auto" w:fill="auto"/>
            <w:tcMar>
              <w:top w:w="0" w:type="dxa"/>
              <w:left w:w="45" w:type="dxa"/>
              <w:bottom w:w="0" w:type="dxa"/>
              <w:right w:w="45" w:type="dxa"/>
            </w:tcMar>
            <w:vAlign w:val="bottom"/>
            <w:hideMark/>
          </w:tcPr>
          <w:p w14:paraId="1A1EA20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43B9E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1E46C17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260, 400</w:t>
            </w:r>
          </w:p>
        </w:tc>
        <w:tc>
          <w:tcPr>
            <w:tcW w:w="992" w:type="dxa"/>
            <w:shd w:val="clear" w:color="auto" w:fill="auto"/>
            <w:tcMar>
              <w:top w:w="0" w:type="dxa"/>
              <w:left w:w="45" w:type="dxa"/>
              <w:bottom w:w="0" w:type="dxa"/>
              <w:right w:w="45" w:type="dxa"/>
            </w:tcMar>
            <w:vAlign w:val="bottom"/>
            <w:hideMark/>
          </w:tcPr>
          <w:p w14:paraId="1B779F4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290, 330, 350</w:t>
            </w:r>
          </w:p>
        </w:tc>
        <w:tc>
          <w:tcPr>
            <w:tcW w:w="1701" w:type="dxa"/>
            <w:shd w:val="clear" w:color="auto" w:fill="auto"/>
            <w:tcMar>
              <w:top w:w="0" w:type="dxa"/>
              <w:left w:w="45" w:type="dxa"/>
              <w:bottom w:w="0" w:type="dxa"/>
              <w:right w:w="45" w:type="dxa"/>
            </w:tcMar>
            <w:vAlign w:val="bottom"/>
            <w:hideMark/>
          </w:tcPr>
          <w:p w14:paraId="5727675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29BB51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33BBA0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55D3C3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DD073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DKCR15</w:t>
            </w:r>
          </w:p>
        </w:tc>
        <w:tc>
          <w:tcPr>
            <w:tcW w:w="992" w:type="dxa"/>
            <w:shd w:val="clear" w:color="auto" w:fill="auto"/>
            <w:tcMar>
              <w:top w:w="0" w:type="dxa"/>
              <w:left w:w="45" w:type="dxa"/>
              <w:bottom w:w="0" w:type="dxa"/>
              <w:right w:w="45" w:type="dxa"/>
            </w:tcMar>
            <w:vAlign w:val="bottom"/>
            <w:hideMark/>
          </w:tcPr>
          <w:p w14:paraId="7E6AAA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tc>
        <w:tc>
          <w:tcPr>
            <w:tcW w:w="992" w:type="dxa"/>
            <w:shd w:val="clear" w:color="auto" w:fill="auto"/>
            <w:tcMar>
              <w:top w:w="0" w:type="dxa"/>
              <w:left w:w="45" w:type="dxa"/>
              <w:bottom w:w="0" w:type="dxa"/>
              <w:right w:w="45" w:type="dxa"/>
            </w:tcMar>
            <w:vAlign w:val="bottom"/>
            <w:hideMark/>
          </w:tcPr>
          <w:p w14:paraId="5D0917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GATIL</w:t>
            </w:r>
          </w:p>
        </w:tc>
        <w:tc>
          <w:tcPr>
            <w:tcW w:w="990" w:type="dxa"/>
            <w:shd w:val="clear" w:color="auto" w:fill="auto"/>
            <w:tcMar>
              <w:top w:w="0" w:type="dxa"/>
              <w:left w:w="45" w:type="dxa"/>
              <w:bottom w:w="0" w:type="dxa"/>
              <w:right w:w="45" w:type="dxa"/>
            </w:tcMar>
            <w:vAlign w:val="bottom"/>
            <w:hideMark/>
          </w:tcPr>
          <w:p w14:paraId="40D9236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5304CE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851" w:type="dxa"/>
            <w:shd w:val="clear" w:color="auto" w:fill="auto"/>
            <w:tcMar>
              <w:top w:w="0" w:type="dxa"/>
              <w:left w:w="45" w:type="dxa"/>
              <w:bottom w:w="0" w:type="dxa"/>
              <w:right w:w="45" w:type="dxa"/>
            </w:tcMar>
            <w:vAlign w:val="bottom"/>
            <w:hideMark/>
          </w:tcPr>
          <w:p w14:paraId="0903515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260, 380, 400</w:t>
            </w:r>
          </w:p>
        </w:tc>
        <w:tc>
          <w:tcPr>
            <w:tcW w:w="992" w:type="dxa"/>
            <w:shd w:val="clear" w:color="auto" w:fill="auto"/>
            <w:tcMar>
              <w:top w:w="0" w:type="dxa"/>
              <w:left w:w="45" w:type="dxa"/>
              <w:bottom w:w="0" w:type="dxa"/>
              <w:right w:w="45" w:type="dxa"/>
            </w:tcMar>
            <w:vAlign w:val="bottom"/>
            <w:hideMark/>
          </w:tcPr>
          <w:p w14:paraId="5F54A0D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330, 350</w:t>
            </w:r>
          </w:p>
        </w:tc>
        <w:tc>
          <w:tcPr>
            <w:tcW w:w="1701" w:type="dxa"/>
            <w:shd w:val="clear" w:color="auto" w:fill="auto"/>
            <w:tcMar>
              <w:top w:w="0" w:type="dxa"/>
              <w:left w:w="45" w:type="dxa"/>
              <w:bottom w:w="0" w:type="dxa"/>
              <w:right w:w="45" w:type="dxa"/>
            </w:tcMar>
            <w:vAlign w:val="bottom"/>
            <w:hideMark/>
          </w:tcPr>
          <w:p w14:paraId="4CAB4C5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746165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7E076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FEE8CB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D98952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DKCR16</w:t>
            </w:r>
          </w:p>
        </w:tc>
        <w:tc>
          <w:tcPr>
            <w:tcW w:w="992" w:type="dxa"/>
            <w:shd w:val="clear" w:color="auto" w:fill="auto"/>
            <w:tcMar>
              <w:top w:w="0" w:type="dxa"/>
              <w:left w:w="45" w:type="dxa"/>
              <w:bottom w:w="0" w:type="dxa"/>
              <w:right w:w="45" w:type="dxa"/>
            </w:tcMar>
            <w:vAlign w:val="bottom"/>
            <w:hideMark/>
          </w:tcPr>
          <w:p w14:paraId="019EE91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UA612</w:t>
            </w:r>
          </w:p>
        </w:tc>
        <w:tc>
          <w:tcPr>
            <w:tcW w:w="992" w:type="dxa"/>
            <w:shd w:val="clear" w:color="auto" w:fill="auto"/>
            <w:tcMar>
              <w:top w:w="0" w:type="dxa"/>
              <w:left w:w="45" w:type="dxa"/>
              <w:bottom w:w="0" w:type="dxa"/>
              <w:right w:w="45" w:type="dxa"/>
            </w:tcMar>
            <w:vAlign w:val="bottom"/>
            <w:hideMark/>
          </w:tcPr>
          <w:p w14:paraId="4861BF3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BKO</w:t>
            </w:r>
          </w:p>
        </w:tc>
        <w:tc>
          <w:tcPr>
            <w:tcW w:w="990" w:type="dxa"/>
            <w:shd w:val="clear" w:color="auto" w:fill="auto"/>
            <w:tcMar>
              <w:top w:w="0" w:type="dxa"/>
              <w:left w:w="45" w:type="dxa"/>
              <w:bottom w:w="0" w:type="dxa"/>
              <w:right w:w="45" w:type="dxa"/>
            </w:tcMar>
            <w:vAlign w:val="bottom"/>
            <w:hideMark/>
          </w:tcPr>
          <w:p w14:paraId="68F2B93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2B761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NEGLO</w:t>
            </w:r>
          </w:p>
        </w:tc>
        <w:tc>
          <w:tcPr>
            <w:tcW w:w="851" w:type="dxa"/>
            <w:shd w:val="clear" w:color="auto" w:fill="auto"/>
            <w:tcMar>
              <w:top w:w="0" w:type="dxa"/>
              <w:left w:w="45" w:type="dxa"/>
              <w:bottom w:w="0" w:type="dxa"/>
              <w:right w:w="45" w:type="dxa"/>
            </w:tcMar>
            <w:vAlign w:val="bottom"/>
            <w:hideMark/>
          </w:tcPr>
          <w:p w14:paraId="10345B6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43A3288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270, 350</w:t>
            </w:r>
          </w:p>
        </w:tc>
        <w:tc>
          <w:tcPr>
            <w:tcW w:w="1701" w:type="dxa"/>
            <w:shd w:val="clear" w:color="auto" w:fill="auto"/>
            <w:tcMar>
              <w:top w:w="0" w:type="dxa"/>
              <w:left w:w="45" w:type="dxa"/>
              <w:bottom w:w="0" w:type="dxa"/>
              <w:right w:w="45" w:type="dxa"/>
            </w:tcMar>
            <w:vAlign w:val="bottom"/>
            <w:hideMark/>
          </w:tcPr>
          <w:p w14:paraId="6556A00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C3A0487"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6D3F3B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D2DC371"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8CCA6B5"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MAURITANIA</w:t>
            </w:r>
          </w:p>
        </w:tc>
        <w:tc>
          <w:tcPr>
            <w:tcW w:w="1134" w:type="dxa"/>
            <w:vMerge w:val="restart"/>
            <w:shd w:val="clear" w:color="auto" w:fill="auto"/>
            <w:tcMar>
              <w:top w:w="0" w:type="dxa"/>
              <w:left w:w="45" w:type="dxa"/>
              <w:bottom w:w="0" w:type="dxa"/>
              <w:right w:w="45" w:type="dxa"/>
            </w:tcMar>
            <w:vAlign w:val="center"/>
            <w:hideMark/>
          </w:tcPr>
          <w:p w14:paraId="2E242461"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Nouakchott/</w:t>
            </w:r>
          </w:p>
          <w:p w14:paraId="3B9460AD"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Dakar</w:t>
            </w:r>
          </w:p>
        </w:tc>
        <w:tc>
          <w:tcPr>
            <w:tcW w:w="851" w:type="dxa"/>
            <w:shd w:val="clear" w:color="auto" w:fill="auto"/>
            <w:tcMar>
              <w:top w:w="0" w:type="dxa"/>
              <w:left w:w="45" w:type="dxa"/>
              <w:bottom w:w="0" w:type="dxa"/>
              <w:right w:w="45" w:type="dxa"/>
            </w:tcMar>
            <w:vAlign w:val="bottom"/>
            <w:hideMark/>
          </w:tcPr>
          <w:p w14:paraId="464D929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w:t>
            </w:r>
          </w:p>
        </w:tc>
        <w:tc>
          <w:tcPr>
            <w:tcW w:w="992" w:type="dxa"/>
            <w:shd w:val="clear" w:color="auto" w:fill="auto"/>
            <w:tcMar>
              <w:top w:w="0" w:type="dxa"/>
              <w:left w:w="45" w:type="dxa"/>
              <w:bottom w:w="0" w:type="dxa"/>
              <w:right w:w="45" w:type="dxa"/>
            </w:tcMar>
            <w:vAlign w:val="bottom"/>
            <w:hideMark/>
          </w:tcPr>
          <w:p w14:paraId="28FE224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UR975</w:t>
            </w:r>
          </w:p>
        </w:tc>
        <w:tc>
          <w:tcPr>
            <w:tcW w:w="992" w:type="dxa"/>
            <w:shd w:val="clear" w:color="auto" w:fill="auto"/>
            <w:tcMar>
              <w:top w:w="0" w:type="dxa"/>
              <w:left w:w="45" w:type="dxa"/>
              <w:bottom w:w="0" w:type="dxa"/>
              <w:right w:w="45" w:type="dxa"/>
            </w:tcMar>
            <w:vAlign w:val="bottom"/>
            <w:hideMark/>
          </w:tcPr>
          <w:p w14:paraId="3875825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NEVDI</w:t>
            </w:r>
          </w:p>
        </w:tc>
        <w:tc>
          <w:tcPr>
            <w:tcW w:w="990" w:type="dxa"/>
            <w:shd w:val="clear" w:color="auto" w:fill="auto"/>
            <w:tcMar>
              <w:top w:w="0" w:type="dxa"/>
              <w:left w:w="45" w:type="dxa"/>
              <w:bottom w:w="0" w:type="dxa"/>
              <w:right w:w="45" w:type="dxa"/>
            </w:tcMar>
            <w:vAlign w:val="bottom"/>
            <w:hideMark/>
          </w:tcPr>
          <w:p w14:paraId="0F1706B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68BD8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ECHED</w:t>
            </w:r>
          </w:p>
        </w:tc>
        <w:tc>
          <w:tcPr>
            <w:tcW w:w="851" w:type="dxa"/>
            <w:shd w:val="clear" w:color="auto" w:fill="auto"/>
            <w:tcMar>
              <w:top w:w="0" w:type="dxa"/>
              <w:left w:w="45" w:type="dxa"/>
              <w:bottom w:w="0" w:type="dxa"/>
              <w:right w:w="45" w:type="dxa"/>
            </w:tcMar>
            <w:vAlign w:val="bottom"/>
            <w:hideMark/>
          </w:tcPr>
          <w:p w14:paraId="2A3A7B0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280, 320, 380</w:t>
            </w:r>
          </w:p>
        </w:tc>
        <w:tc>
          <w:tcPr>
            <w:tcW w:w="992" w:type="dxa"/>
            <w:shd w:val="clear" w:color="auto" w:fill="auto"/>
            <w:tcMar>
              <w:top w:w="0" w:type="dxa"/>
              <w:left w:w="45" w:type="dxa"/>
              <w:bottom w:w="0" w:type="dxa"/>
              <w:right w:w="45" w:type="dxa"/>
            </w:tcMar>
            <w:vAlign w:val="bottom"/>
            <w:hideMark/>
          </w:tcPr>
          <w:p w14:paraId="208E260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290, 330, 410</w:t>
            </w:r>
          </w:p>
        </w:tc>
        <w:tc>
          <w:tcPr>
            <w:tcW w:w="1701" w:type="dxa"/>
            <w:shd w:val="clear" w:color="auto" w:fill="auto"/>
            <w:tcMar>
              <w:top w:w="0" w:type="dxa"/>
              <w:left w:w="45" w:type="dxa"/>
              <w:bottom w:w="0" w:type="dxa"/>
              <w:right w:w="45" w:type="dxa"/>
            </w:tcMar>
            <w:vAlign w:val="bottom"/>
            <w:hideMark/>
          </w:tcPr>
          <w:p w14:paraId="08562DF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167A2B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FAFA76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0B6A28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9866CD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DKCR7</w:t>
            </w:r>
          </w:p>
        </w:tc>
        <w:tc>
          <w:tcPr>
            <w:tcW w:w="992" w:type="dxa"/>
            <w:shd w:val="clear" w:color="auto" w:fill="auto"/>
            <w:tcMar>
              <w:top w:w="0" w:type="dxa"/>
              <w:left w:w="45" w:type="dxa"/>
              <w:bottom w:w="0" w:type="dxa"/>
              <w:right w:w="45" w:type="dxa"/>
            </w:tcMar>
            <w:vAlign w:val="bottom"/>
            <w:hideMark/>
          </w:tcPr>
          <w:p w14:paraId="150A2C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UR866</w:t>
            </w:r>
          </w:p>
        </w:tc>
        <w:tc>
          <w:tcPr>
            <w:tcW w:w="992" w:type="dxa"/>
            <w:shd w:val="clear" w:color="auto" w:fill="auto"/>
            <w:tcMar>
              <w:top w:w="0" w:type="dxa"/>
              <w:left w:w="45" w:type="dxa"/>
              <w:bottom w:w="0" w:type="dxa"/>
              <w:right w:w="45" w:type="dxa"/>
            </w:tcMar>
            <w:vAlign w:val="bottom"/>
            <w:hideMark/>
          </w:tcPr>
          <w:p w14:paraId="425548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BULIS</w:t>
            </w:r>
          </w:p>
        </w:tc>
        <w:tc>
          <w:tcPr>
            <w:tcW w:w="990" w:type="dxa"/>
            <w:shd w:val="clear" w:color="auto" w:fill="auto"/>
            <w:tcMar>
              <w:top w:w="0" w:type="dxa"/>
              <w:left w:w="45" w:type="dxa"/>
              <w:bottom w:w="0" w:type="dxa"/>
              <w:right w:w="45" w:type="dxa"/>
            </w:tcMar>
            <w:vAlign w:val="bottom"/>
            <w:hideMark/>
          </w:tcPr>
          <w:p w14:paraId="5CCC1AD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D2F76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OPULU</w:t>
            </w:r>
          </w:p>
        </w:tc>
        <w:tc>
          <w:tcPr>
            <w:tcW w:w="851" w:type="dxa"/>
            <w:shd w:val="clear" w:color="auto" w:fill="auto"/>
            <w:tcMar>
              <w:top w:w="0" w:type="dxa"/>
              <w:left w:w="45" w:type="dxa"/>
              <w:bottom w:w="0" w:type="dxa"/>
              <w:right w:w="45" w:type="dxa"/>
            </w:tcMar>
            <w:vAlign w:val="bottom"/>
            <w:hideMark/>
          </w:tcPr>
          <w:p w14:paraId="40E169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340, 400</w:t>
            </w:r>
          </w:p>
        </w:tc>
        <w:tc>
          <w:tcPr>
            <w:tcW w:w="992" w:type="dxa"/>
            <w:shd w:val="clear" w:color="auto" w:fill="auto"/>
            <w:tcMar>
              <w:top w:w="0" w:type="dxa"/>
              <w:left w:w="45" w:type="dxa"/>
              <w:bottom w:w="0" w:type="dxa"/>
              <w:right w:w="45" w:type="dxa"/>
            </w:tcMar>
            <w:vAlign w:val="bottom"/>
            <w:hideMark/>
          </w:tcPr>
          <w:p w14:paraId="22AABFF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0B92FFA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EFD4BD0"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FD9D43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2AE3EDC"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1AE365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DKCR8</w:t>
            </w:r>
          </w:p>
        </w:tc>
        <w:tc>
          <w:tcPr>
            <w:tcW w:w="992" w:type="dxa"/>
            <w:shd w:val="clear" w:color="auto" w:fill="auto"/>
            <w:tcMar>
              <w:top w:w="0" w:type="dxa"/>
              <w:left w:w="45" w:type="dxa"/>
              <w:bottom w:w="0" w:type="dxa"/>
              <w:right w:w="45" w:type="dxa"/>
            </w:tcMar>
            <w:vAlign w:val="bottom"/>
            <w:hideMark/>
          </w:tcPr>
          <w:p w14:paraId="43679F3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UA854</w:t>
            </w:r>
          </w:p>
        </w:tc>
        <w:tc>
          <w:tcPr>
            <w:tcW w:w="992" w:type="dxa"/>
            <w:shd w:val="clear" w:color="auto" w:fill="auto"/>
            <w:tcMar>
              <w:top w:w="0" w:type="dxa"/>
              <w:left w:w="45" w:type="dxa"/>
              <w:bottom w:w="0" w:type="dxa"/>
              <w:right w:w="45" w:type="dxa"/>
            </w:tcMar>
            <w:vAlign w:val="bottom"/>
            <w:hideMark/>
          </w:tcPr>
          <w:p w14:paraId="795307D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ARDAR</w:t>
            </w:r>
          </w:p>
        </w:tc>
        <w:tc>
          <w:tcPr>
            <w:tcW w:w="990" w:type="dxa"/>
            <w:shd w:val="clear" w:color="auto" w:fill="auto"/>
            <w:tcMar>
              <w:top w:w="0" w:type="dxa"/>
              <w:left w:w="45" w:type="dxa"/>
              <w:bottom w:w="0" w:type="dxa"/>
              <w:right w:w="45" w:type="dxa"/>
            </w:tcMar>
            <w:vAlign w:val="bottom"/>
            <w:hideMark/>
          </w:tcPr>
          <w:p w14:paraId="015FE82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75999C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BRENA</w:t>
            </w:r>
          </w:p>
        </w:tc>
        <w:tc>
          <w:tcPr>
            <w:tcW w:w="851" w:type="dxa"/>
            <w:shd w:val="clear" w:color="auto" w:fill="auto"/>
            <w:tcMar>
              <w:top w:w="0" w:type="dxa"/>
              <w:left w:w="45" w:type="dxa"/>
              <w:bottom w:w="0" w:type="dxa"/>
              <w:right w:w="45" w:type="dxa"/>
            </w:tcMar>
            <w:vAlign w:val="bottom"/>
            <w:hideMark/>
          </w:tcPr>
          <w:p w14:paraId="236E167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280, 320, 380</w:t>
            </w:r>
          </w:p>
        </w:tc>
        <w:tc>
          <w:tcPr>
            <w:tcW w:w="992" w:type="dxa"/>
            <w:shd w:val="clear" w:color="auto" w:fill="auto"/>
            <w:tcMar>
              <w:top w:w="0" w:type="dxa"/>
              <w:left w:w="45" w:type="dxa"/>
              <w:bottom w:w="0" w:type="dxa"/>
              <w:right w:w="45" w:type="dxa"/>
            </w:tcMar>
            <w:vAlign w:val="bottom"/>
            <w:hideMark/>
          </w:tcPr>
          <w:p w14:paraId="516042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290, 330, 410</w:t>
            </w:r>
          </w:p>
        </w:tc>
        <w:tc>
          <w:tcPr>
            <w:tcW w:w="1701" w:type="dxa"/>
            <w:shd w:val="clear" w:color="auto" w:fill="auto"/>
            <w:tcMar>
              <w:top w:w="0" w:type="dxa"/>
              <w:left w:w="45" w:type="dxa"/>
              <w:bottom w:w="0" w:type="dxa"/>
              <w:right w:w="45" w:type="dxa"/>
            </w:tcMar>
            <w:vAlign w:val="bottom"/>
            <w:hideMark/>
          </w:tcPr>
          <w:p w14:paraId="74DC357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140655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6523C0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D50392"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5F6F8F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DKCR9</w:t>
            </w:r>
          </w:p>
        </w:tc>
        <w:tc>
          <w:tcPr>
            <w:tcW w:w="992" w:type="dxa"/>
            <w:shd w:val="clear" w:color="auto" w:fill="auto"/>
            <w:tcMar>
              <w:top w:w="0" w:type="dxa"/>
              <w:left w:w="45" w:type="dxa"/>
              <w:bottom w:w="0" w:type="dxa"/>
              <w:right w:w="45" w:type="dxa"/>
            </w:tcMar>
            <w:vAlign w:val="bottom"/>
            <w:hideMark/>
          </w:tcPr>
          <w:p w14:paraId="4EBAF2F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75083E5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LIMAX</w:t>
            </w:r>
          </w:p>
        </w:tc>
        <w:tc>
          <w:tcPr>
            <w:tcW w:w="990" w:type="dxa"/>
            <w:shd w:val="clear" w:color="auto" w:fill="auto"/>
            <w:tcMar>
              <w:top w:w="0" w:type="dxa"/>
              <w:left w:w="45" w:type="dxa"/>
              <w:bottom w:w="0" w:type="dxa"/>
              <w:right w:w="45" w:type="dxa"/>
            </w:tcMar>
            <w:vAlign w:val="bottom"/>
            <w:hideMark/>
          </w:tcPr>
          <w:p w14:paraId="584C10B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2AA5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PE</w:t>
            </w:r>
          </w:p>
        </w:tc>
        <w:tc>
          <w:tcPr>
            <w:tcW w:w="851" w:type="dxa"/>
            <w:shd w:val="clear" w:color="auto" w:fill="auto"/>
            <w:tcMar>
              <w:top w:w="0" w:type="dxa"/>
              <w:left w:w="45" w:type="dxa"/>
              <w:bottom w:w="0" w:type="dxa"/>
              <w:right w:w="45" w:type="dxa"/>
            </w:tcMar>
            <w:vAlign w:val="bottom"/>
            <w:hideMark/>
          </w:tcPr>
          <w:p w14:paraId="7413A2B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280, 320,340</w:t>
            </w:r>
          </w:p>
        </w:tc>
        <w:tc>
          <w:tcPr>
            <w:tcW w:w="992" w:type="dxa"/>
            <w:shd w:val="clear" w:color="auto" w:fill="auto"/>
            <w:tcMar>
              <w:top w:w="0" w:type="dxa"/>
              <w:left w:w="45" w:type="dxa"/>
              <w:bottom w:w="0" w:type="dxa"/>
              <w:right w:w="45" w:type="dxa"/>
            </w:tcMar>
            <w:vAlign w:val="bottom"/>
            <w:hideMark/>
          </w:tcPr>
          <w:p w14:paraId="3055D4C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290, 330</w:t>
            </w:r>
          </w:p>
        </w:tc>
        <w:tc>
          <w:tcPr>
            <w:tcW w:w="1701" w:type="dxa"/>
            <w:shd w:val="clear" w:color="auto" w:fill="auto"/>
            <w:tcMar>
              <w:top w:w="0" w:type="dxa"/>
              <w:left w:w="45" w:type="dxa"/>
              <w:bottom w:w="0" w:type="dxa"/>
              <w:right w:w="45" w:type="dxa"/>
            </w:tcMar>
            <w:vAlign w:val="bottom"/>
            <w:hideMark/>
          </w:tcPr>
          <w:p w14:paraId="67D13DE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84130CC"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7C8AB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AE1FBE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A897E9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DKCR10</w:t>
            </w:r>
          </w:p>
        </w:tc>
        <w:tc>
          <w:tcPr>
            <w:tcW w:w="992" w:type="dxa"/>
            <w:shd w:val="clear" w:color="auto" w:fill="auto"/>
            <w:tcMar>
              <w:top w:w="0" w:type="dxa"/>
              <w:left w:w="45" w:type="dxa"/>
              <w:bottom w:w="0" w:type="dxa"/>
              <w:right w:w="45" w:type="dxa"/>
            </w:tcMar>
            <w:vAlign w:val="bottom"/>
            <w:hideMark/>
          </w:tcPr>
          <w:p w14:paraId="27CA777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UR977</w:t>
            </w:r>
          </w:p>
        </w:tc>
        <w:tc>
          <w:tcPr>
            <w:tcW w:w="992" w:type="dxa"/>
            <w:shd w:val="clear" w:color="auto" w:fill="auto"/>
            <w:tcMar>
              <w:top w:w="0" w:type="dxa"/>
              <w:left w:w="45" w:type="dxa"/>
              <w:bottom w:w="0" w:type="dxa"/>
              <w:right w:w="45" w:type="dxa"/>
            </w:tcMar>
            <w:vAlign w:val="bottom"/>
            <w:hideMark/>
          </w:tcPr>
          <w:p w14:paraId="1D55FFC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BULIS</w:t>
            </w:r>
          </w:p>
        </w:tc>
        <w:tc>
          <w:tcPr>
            <w:tcW w:w="990" w:type="dxa"/>
            <w:shd w:val="clear" w:color="auto" w:fill="auto"/>
            <w:tcMar>
              <w:top w:w="0" w:type="dxa"/>
              <w:left w:w="45" w:type="dxa"/>
              <w:bottom w:w="0" w:type="dxa"/>
              <w:right w:w="45" w:type="dxa"/>
            </w:tcMar>
            <w:vAlign w:val="bottom"/>
            <w:hideMark/>
          </w:tcPr>
          <w:p w14:paraId="074320B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54A934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EREMO</w:t>
            </w:r>
          </w:p>
        </w:tc>
        <w:tc>
          <w:tcPr>
            <w:tcW w:w="851" w:type="dxa"/>
            <w:shd w:val="clear" w:color="auto" w:fill="auto"/>
            <w:tcMar>
              <w:top w:w="0" w:type="dxa"/>
              <w:left w:w="45" w:type="dxa"/>
              <w:bottom w:w="0" w:type="dxa"/>
              <w:right w:w="45" w:type="dxa"/>
            </w:tcMar>
            <w:vAlign w:val="bottom"/>
            <w:hideMark/>
          </w:tcPr>
          <w:p w14:paraId="0901B8C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w:t>
            </w:r>
          </w:p>
        </w:tc>
        <w:tc>
          <w:tcPr>
            <w:tcW w:w="992" w:type="dxa"/>
            <w:shd w:val="clear" w:color="auto" w:fill="auto"/>
            <w:tcMar>
              <w:top w:w="0" w:type="dxa"/>
              <w:left w:w="45" w:type="dxa"/>
              <w:bottom w:w="0" w:type="dxa"/>
              <w:right w:w="45" w:type="dxa"/>
            </w:tcMar>
            <w:vAlign w:val="bottom"/>
            <w:hideMark/>
          </w:tcPr>
          <w:p w14:paraId="22199E6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310, 370</w:t>
            </w:r>
          </w:p>
        </w:tc>
        <w:tc>
          <w:tcPr>
            <w:tcW w:w="1701" w:type="dxa"/>
            <w:shd w:val="clear" w:color="auto" w:fill="auto"/>
            <w:tcMar>
              <w:top w:w="0" w:type="dxa"/>
              <w:left w:w="45" w:type="dxa"/>
              <w:bottom w:w="0" w:type="dxa"/>
              <w:right w:w="45" w:type="dxa"/>
            </w:tcMar>
            <w:vAlign w:val="bottom"/>
            <w:hideMark/>
          </w:tcPr>
          <w:p w14:paraId="4BDEAA8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5621EC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7F9D29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6107B1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14FF15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DKCR11</w:t>
            </w:r>
          </w:p>
        </w:tc>
        <w:tc>
          <w:tcPr>
            <w:tcW w:w="992" w:type="dxa"/>
            <w:shd w:val="clear" w:color="auto" w:fill="auto"/>
            <w:tcMar>
              <w:top w:w="0" w:type="dxa"/>
              <w:left w:w="45" w:type="dxa"/>
              <w:bottom w:w="0" w:type="dxa"/>
              <w:right w:w="45" w:type="dxa"/>
            </w:tcMar>
            <w:vAlign w:val="bottom"/>
            <w:hideMark/>
          </w:tcPr>
          <w:p w14:paraId="32EA360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UG851</w:t>
            </w:r>
          </w:p>
        </w:tc>
        <w:tc>
          <w:tcPr>
            <w:tcW w:w="992" w:type="dxa"/>
            <w:shd w:val="clear" w:color="auto" w:fill="auto"/>
            <w:tcMar>
              <w:top w:w="0" w:type="dxa"/>
              <w:left w:w="45" w:type="dxa"/>
              <w:bottom w:w="0" w:type="dxa"/>
              <w:right w:w="45" w:type="dxa"/>
            </w:tcMar>
            <w:vAlign w:val="bottom"/>
            <w:hideMark/>
          </w:tcPr>
          <w:p w14:paraId="5E267B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BIMAN</w:t>
            </w:r>
          </w:p>
        </w:tc>
        <w:tc>
          <w:tcPr>
            <w:tcW w:w="990" w:type="dxa"/>
            <w:shd w:val="clear" w:color="auto" w:fill="auto"/>
            <w:tcMar>
              <w:top w:w="0" w:type="dxa"/>
              <w:left w:w="45" w:type="dxa"/>
              <w:bottom w:w="0" w:type="dxa"/>
              <w:right w:w="45" w:type="dxa"/>
            </w:tcMar>
            <w:vAlign w:val="bottom"/>
            <w:hideMark/>
          </w:tcPr>
          <w:p w14:paraId="056E5DA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60C1FA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MIYEC</w:t>
            </w:r>
          </w:p>
        </w:tc>
        <w:tc>
          <w:tcPr>
            <w:tcW w:w="851" w:type="dxa"/>
            <w:shd w:val="clear" w:color="auto" w:fill="auto"/>
            <w:tcMar>
              <w:top w:w="0" w:type="dxa"/>
              <w:left w:w="45" w:type="dxa"/>
              <w:bottom w:w="0" w:type="dxa"/>
              <w:right w:w="45" w:type="dxa"/>
            </w:tcMar>
            <w:vAlign w:val="bottom"/>
            <w:hideMark/>
          </w:tcPr>
          <w:p w14:paraId="4A27C5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360, 400</w:t>
            </w:r>
          </w:p>
        </w:tc>
        <w:tc>
          <w:tcPr>
            <w:tcW w:w="992" w:type="dxa"/>
            <w:shd w:val="clear" w:color="auto" w:fill="auto"/>
            <w:tcMar>
              <w:top w:w="0" w:type="dxa"/>
              <w:left w:w="45" w:type="dxa"/>
              <w:bottom w:w="0" w:type="dxa"/>
              <w:right w:w="45" w:type="dxa"/>
            </w:tcMar>
            <w:vAlign w:val="bottom"/>
            <w:hideMark/>
          </w:tcPr>
          <w:p w14:paraId="72E1EB9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60180AC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DAC567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04391C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3B94A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7C352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DKCR12</w:t>
            </w:r>
          </w:p>
        </w:tc>
        <w:tc>
          <w:tcPr>
            <w:tcW w:w="992" w:type="dxa"/>
            <w:shd w:val="clear" w:color="auto" w:fill="auto"/>
            <w:tcMar>
              <w:top w:w="0" w:type="dxa"/>
              <w:left w:w="45" w:type="dxa"/>
              <w:bottom w:w="0" w:type="dxa"/>
              <w:right w:w="45" w:type="dxa"/>
            </w:tcMar>
            <w:vAlign w:val="bottom"/>
            <w:hideMark/>
          </w:tcPr>
          <w:p w14:paraId="4B34F53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UA600</w:t>
            </w:r>
          </w:p>
        </w:tc>
        <w:tc>
          <w:tcPr>
            <w:tcW w:w="992" w:type="dxa"/>
            <w:shd w:val="clear" w:color="auto" w:fill="auto"/>
            <w:tcMar>
              <w:top w:w="0" w:type="dxa"/>
              <w:left w:w="45" w:type="dxa"/>
              <w:bottom w:w="0" w:type="dxa"/>
              <w:right w:w="45" w:type="dxa"/>
            </w:tcMar>
            <w:vAlign w:val="bottom"/>
            <w:hideMark/>
          </w:tcPr>
          <w:p w14:paraId="49AF5F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KETAS</w:t>
            </w:r>
          </w:p>
        </w:tc>
        <w:tc>
          <w:tcPr>
            <w:tcW w:w="990" w:type="dxa"/>
            <w:shd w:val="clear" w:color="auto" w:fill="auto"/>
            <w:tcMar>
              <w:top w:w="0" w:type="dxa"/>
              <w:left w:w="45" w:type="dxa"/>
              <w:bottom w:w="0" w:type="dxa"/>
              <w:right w:w="45" w:type="dxa"/>
            </w:tcMar>
            <w:vAlign w:val="bottom"/>
            <w:hideMark/>
          </w:tcPr>
          <w:p w14:paraId="67EAA20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F57545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KIMGA</w:t>
            </w:r>
          </w:p>
        </w:tc>
        <w:tc>
          <w:tcPr>
            <w:tcW w:w="851" w:type="dxa"/>
            <w:shd w:val="clear" w:color="auto" w:fill="auto"/>
            <w:tcMar>
              <w:top w:w="0" w:type="dxa"/>
              <w:left w:w="45" w:type="dxa"/>
              <w:bottom w:w="0" w:type="dxa"/>
              <w:right w:w="45" w:type="dxa"/>
            </w:tcMar>
            <w:vAlign w:val="bottom"/>
            <w:hideMark/>
          </w:tcPr>
          <w:p w14:paraId="444C61D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w:t>
            </w:r>
          </w:p>
        </w:tc>
        <w:tc>
          <w:tcPr>
            <w:tcW w:w="992" w:type="dxa"/>
            <w:shd w:val="clear" w:color="auto" w:fill="auto"/>
            <w:tcMar>
              <w:top w:w="0" w:type="dxa"/>
              <w:left w:w="45" w:type="dxa"/>
              <w:bottom w:w="0" w:type="dxa"/>
              <w:right w:w="45" w:type="dxa"/>
            </w:tcMar>
            <w:vAlign w:val="bottom"/>
            <w:hideMark/>
          </w:tcPr>
          <w:p w14:paraId="4152E1E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310, 390</w:t>
            </w:r>
          </w:p>
        </w:tc>
        <w:tc>
          <w:tcPr>
            <w:tcW w:w="1701" w:type="dxa"/>
            <w:shd w:val="clear" w:color="auto" w:fill="auto"/>
            <w:tcMar>
              <w:top w:w="0" w:type="dxa"/>
              <w:left w:w="45" w:type="dxa"/>
              <w:bottom w:w="0" w:type="dxa"/>
              <w:right w:w="45" w:type="dxa"/>
            </w:tcMar>
            <w:vAlign w:val="bottom"/>
            <w:hideMark/>
          </w:tcPr>
          <w:p w14:paraId="23B04DF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9ECE53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7E33F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F9BE2D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A5B469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DKCR13</w:t>
            </w:r>
          </w:p>
        </w:tc>
        <w:tc>
          <w:tcPr>
            <w:tcW w:w="992" w:type="dxa"/>
            <w:shd w:val="clear" w:color="auto" w:fill="auto"/>
            <w:tcMar>
              <w:top w:w="0" w:type="dxa"/>
              <w:left w:w="45" w:type="dxa"/>
              <w:bottom w:w="0" w:type="dxa"/>
              <w:right w:w="45" w:type="dxa"/>
            </w:tcMar>
            <w:vAlign w:val="bottom"/>
            <w:hideMark/>
          </w:tcPr>
          <w:p w14:paraId="1AAF4C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UA600</w:t>
            </w:r>
          </w:p>
        </w:tc>
        <w:tc>
          <w:tcPr>
            <w:tcW w:w="992" w:type="dxa"/>
            <w:shd w:val="clear" w:color="auto" w:fill="auto"/>
            <w:tcMar>
              <w:top w:w="0" w:type="dxa"/>
              <w:left w:w="45" w:type="dxa"/>
              <w:bottom w:w="0" w:type="dxa"/>
              <w:right w:w="45" w:type="dxa"/>
            </w:tcMar>
            <w:vAlign w:val="bottom"/>
            <w:hideMark/>
          </w:tcPr>
          <w:p w14:paraId="5220F39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KETAS</w:t>
            </w:r>
          </w:p>
        </w:tc>
        <w:tc>
          <w:tcPr>
            <w:tcW w:w="990" w:type="dxa"/>
            <w:shd w:val="clear" w:color="auto" w:fill="auto"/>
            <w:tcMar>
              <w:top w:w="0" w:type="dxa"/>
              <w:left w:w="45" w:type="dxa"/>
              <w:bottom w:w="0" w:type="dxa"/>
              <w:right w:w="45" w:type="dxa"/>
            </w:tcMar>
            <w:vAlign w:val="bottom"/>
            <w:hideMark/>
          </w:tcPr>
          <w:p w14:paraId="552EA3E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52B4E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PE</w:t>
            </w:r>
          </w:p>
        </w:tc>
        <w:tc>
          <w:tcPr>
            <w:tcW w:w="851" w:type="dxa"/>
            <w:shd w:val="clear" w:color="auto" w:fill="auto"/>
            <w:tcMar>
              <w:top w:w="0" w:type="dxa"/>
              <w:left w:w="45" w:type="dxa"/>
              <w:bottom w:w="0" w:type="dxa"/>
              <w:right w:w="45" w:type="dxa"/>
            </w:tcMar>
            <w:vAlign w:val="bottom"/>
            <w:hideMark/>
          </w:tcPr>
          <w:p w14:paraId="74F2CF8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300, 340, 360</w:t>
            </w:r>
          </w:p>
        </w:tc>
        <w:tc>
          <w:tcPr>
            <w:tcW w:w="992" w:type="dxa"/>
            <w:shd w:val="clear" w:color="auto" w:fill="auto"/>
            <w:tcMar>
              <w:top w:w="0" w:type="dxa"/>
              <w:left w:w="45" w:type="dxa"/>
              <w:bottom w:w="0" w:type="dxa"/>
              <w:right w:w="45" w:type="dxa"/>
            </w:tcMar>
            <w:vAlign w:val="bottom"/>
            <w:hideMark/>
          </w:tcPr>
          <w:p w14:paraId="2210E83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310, 390</w:t>
            </w:r>
          </w:p>
        </w:tc>
        <w:tc>
          <w:tcPr>
            <w:tcW w:w="1701" w:type="dxa"/>
            <w:shd w:val="clear" w:color="auto" w:fill="auto"/>
            <w:tcMar>
              <w:top w:w="0" w:type="dxa"/>
              <w:left w:w="45" w:type="dxa"/>
              <w:bottom w:w="0" w:type="dxa"/>
              <w:right w:w="45" w:type="dxa"/>
            </w:tcMar>
            <w:vAlign w:val="bottom"/>
            <w:hideMark/>
          </w:tcPr>
          <w:p w14:paraId="7DA9E61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42442D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0220EF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5A555E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2DC500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DKCR14</w:t>
            </w:r>
          </w:p>
        </w:tc>
        <w:tc>
          <w:tcPr>
            <w:tcW w:w="992" w:type="dxa"/>
            <w:shd w:val="clear" w:color="auto" w:fill="auto"/>
            <w:tcMar>
              <w:top w:w="0" w:type="dxa"/>
              <w:left w:w="45" w:type="dxa"/>
              <w:bottom w:w="0" w:type="dxa"/>
              <w:right w:w="45" w:type="dxa"/>
            </w:tcMar>
            <w:vAlign w:val="bottom"/>
            <w:hideMark/>
          </w:tcPr>
          <w:p w14:paraId="48F7450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UB735</w:t>
            </w:r>
          </w:p>
        </w:tc>
        <w:tc>
          <w:tcPr>
            <w:tcW w:w="992" w:type="dxa"/>
            <w:shd w:val="clear" w:color="auto" w:fill="auto"/>
            <w:tcMar>
              <w:top w:w="0" w:type="dxa"/>
              <w:left w:w="45" w:type="dxa"/>
              <w:bottom w:w="0" w:type="dxa"/>
              <w:right w:w="45" w:type="dxa"/>
            </w:tcMar>
            <w:vAlign w:val="bottom"/>
            <w:hideMark/>
          </w:tcPr>
          <w:p w14:paraId="5121177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POTOL</w:t>
            </w:r>
          </w:p>
        </w:tc>
        <w:tc>
          <w:tcPr>
            <w:tcW w:w="990" w:type="dxa"/>
            <w:shd w:val="clear" w:color="auto" w:fill="auto"/>
            <w:tcMar>
              <w:top w:w="0" w:type="dxa"/>
              <w:left w:w="45" w:type="dxa"/>
              <w:bottom w:w="0" w:type="dxa"/>
              <w:right w:w="45" w:type="dxa"/>
            </w:tcMar>
            <w:vAlign w:val="bottom"/>
            <w:hideMark/>
          </w:tcPr>
          <w:p w14:paraId="7D8EAB0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54390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ONTOL</w:t>
            </w:r>
          </w:p>
        </w:tc>
        <w:tc>
          <w:tcPr>
            <w:tcW w:w="851" w:type="dxa"/>
            <w:shd w:val="clear" w:color="auto" w:fill="auto"/>
            <w:tcMar>
              <w:top w:w="0" w:type="dxa"/>
              <w:left w:w="45" w:type="dxa"/>
              <w:bottom w:w="0" w:type="dxa"/>
              <w:right w:w="45" w:type="dxa"/>
            </w:tcMar>
            <w:vAlign w:val="bottom"/>
            <w:hideMark/>
          </w:tcPr>
          <w:p w14:paraId="6C083C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260, 280, 320, 360</w:t>
            </w:r>
          </w:p>
        </w:tc>
        <w:tc>
          <w:tcPr>
            <w:tcW w:w="992" w:type="dxa"/>
            <w:shd w:val="clear" w:color="auto" w:fill="auto"/>
            <w:tcMar>
              <w:top w:w="0" w:type="dxa"/>
              <w:left w:w="45" w:type="dxa"/>
              <w:bottom w:w="0" w:type="dxa"/>
              <w:right w:w="45" w:type="dxa"/>
            </w:tcMar>
            <w:vAlign w:val="bottom"/>
            <w:hideMark/>
          </w:tcPr>
          <w:p w14:paraId="12FE313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250, 270, 290, 330, 370, 410</w:t>
            </w:r>
          </w:p>
        </w:tc>
        <w:tc>
          <w:tcPr>
            <w:tcW w:w="1701" w:type="dxa"/>
            <w:shd w:val="clear" w:color="auto" w:fill="auto"/>
            <w:tcMar>
              <w:top w:w="0" w:type="dxa"/>
              <w:left w:w="45" w:type="dxa"/>
              <w:bottom w:w="0" w:type="dxa"/>
              <w:right w:w="45" w:type="dxa"/>
            </w:tcMar>
            <w:vAlign w:val="bottom"/>
            <w:hideMark/>
          </w:tcPr>
          <w:p w14:paraId="3CB3ADE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9EA3E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0E25724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BD5855A"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5A039E87"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MAURITIUS</w:t>
            </w:r>
          </w:p>
        </w:tc>
        <w:tc>
          <w:tcPr>
            <w:tcW w:w="1134" w:type="dxa"/>
            <w:vMerge w:val="restart"/>
            <w:shd w:val="clear" w:color="auto" w:fill="auto"/>
            <w:tcMar>
              <w:top w:w="0" w:type="dxa"/>
              <w:left w:w="45" w:type="dxa"/>
              <w:bottom w:w="0" w:type="dxa"/>
              <w:right w:w="45" w:type="dxa"/>
            </w:tcMar>
            <w:vAlign w:val="center"/>
          </w:tcPr>
          <w:p w14:paraId="57E57C4E"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Mauritius</w:t>
            </w:r>
          </w:p>
          <w:p w14:paraId="19DE9F52"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0C92BE3F"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1</w:t>
            </w:r>
          </w:p>
        </w:tc>
        <w:tc>
          <w:tcPr>
            <w:tcW w:w="992" w:type="dxa"/>
            <w:shd w:val="clear" w:color="auto" w:fill="auto"/>
            <w:tcMar>
              <w:top w:w="0" w:type="dxa"/>
              <w:left w:w="45" w:type="dxa"/>
              <w:bottom w:w="0" w:type="dxa"/>
              <w:right w:w="45" w:type="dxa"/>
            </w:tcMar>
            <w:vAlign w:val="bottom"/>
          </w:tcPr>
          <w:p w14:paraId="749925DD"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UA401F/</w:t>
            </w:r>
          </w:p>
          <w:p w14:paraId="324E8B3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N633</w:t>
            </w:r>
          </w:p>
        </w:tc>
        <w:tc>
          <w:tcPr>
            <w:tcW w:w="992" w:type="dxa"/>
            <w:shd w:val="clear" w:color="auto" w:fill="auto"/>
            <w:tcMar>
              <w:top w:w="0" w:type="dxa"/>
              <w:left w:w="45" w:type="dxa"/>
              <w:bottom w:w="0" w:type="dxa"/>
              <w:right w:w="45" w:type="dxa"/>
            </w:tcMar>
            <w:vAlign w:val="bottom"/>
          </w:tcPr>
          <w:p w14:paraId="0A3FA79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SOBAT</w:t>
            </w:r>
          </w:p>
        </w:tc>
        <w:tc>
          <w:tcPr>
            <w:tcW w:w="990" w:type="dxa"/>
            <w:shd w:val="clear" w:color="auto" w:fill="auto"/>
            <w:tcMar>
              <w:top w:w="0" w:type="dxa"/>
              <w:left w:w="45" w:type="dxa"/>
              <w:bottom w:w="0" w:type="dxa"/>
              <w:right w:w="45" w:type="dxa"/>
            </w:tcMar>
            <w:vAlign w:val="bottom"/>
          </w:tcPr>
          <w:p w14:paraId="470DAAF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PLS</w:t>
            </w:r>
          </w:p>
        </w:tc>
        <w:tc>
          <w:tcPr>
            <w:tcW w:w="1136" w:type="dxa"/>
            <w:shd w:val="clear" w:color="auto" w:fill="auto"/>
            <w:tcMar>
              <w:top w:w="0" w:type="dxa"/>
              <w:left w:w="45" w:type="dxa"/>
              <w:bottom w:w="0" w:type="dxa"/>
              <w:right w:w="45" w:type="dxa"/>
            </w:tcMar>
            <w:vAlign w:val="bottom"/>
          </w:tcPr>
          <w:p w14:paraId="7265A943"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PEDPI</w:t>
            </w:r>
          </w:p>
        </w:tc>
        <w:tc>
          <w:tcPr>
            <w:tcW w:w="851" w:type="dxa"/>
            <w:shd w:val="clear" w:color="auto" w:fill="auto"/>
            <w:tcMar>
              <w:top w:w="0" w:type="dxa"/>
              <w:left w:w="45" w:type="dxa"/>
              <w:bottom w:w="0" w:type="dxa"/>
              <w:right w:w="45" w:type="dxa"/>
            </w:tcMar>
            <w:vAlign w:val="bottom"/>
          </w:tcPr>
          <w:p w14:paraId="411B6B1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320, 400</w:t>
            </w:r>
          </w:p>
        </w:tc>
        <w:tc>
          <w:tcPr>
            <w:tcW w:w="992" w:type="dxa"/>
            <w:shd w:val="clear" w:color="auto" w:fill="auto"/>
            <w:tcMar>
              <w:top w:w="0" w:type="dxa"/>
              <w:left w:w="45" w:type="dxa"/>
              <w:bottom w:w="0" w:type="dxa"/>
              <w:right w:w="45" w:type="dxa"/>
            </w:tcMar>
            <w:vAlign w:val="bottom"/>
          </w:tcPr>
          <w:p w14:paraId="53E960CC"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350, 390</w:t>
            </w:r>
          </w:p>
        </w:tc>
        <w:tc>
          <w:tcPr>
            <w:tcW w:w="1701" w:type="dxa"/>
            <w:vMerge w:val="restart"/>
            <w:shd w:val="clear" w:color="auto" w:fill="auto"/>
            <w:tcMar>
              <w:top w:w="0" w:type="dxa"/>
              <w:left w:w="45" w:type="dxa"/>
              <w:bottom w:w="0" w:type="dxa"/>
              <w:right w:w="45" w:type="dxa"/>
            </w:tcMar>
            <w:vAlign w:val="center"/>
          </w:tcPr>
          <w:p w14:paraId="3B335876" w14:textId="66C01CDA"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Mauritius to consider </w:t>
            </w:r>
            <w:r>
              <w:rPr>
                <w:rFonts w:ascii="Times New Roman" w:eastAsia="Times New Roman" w:hAnsi="Times New Roman" w:cs="Times New Roman"/>
                <w:sz w:val="22"/>
                <w:szCs w:val="22"/>
                <w:lang w:val="en-US" w:eastAsia="en-GB"/>
              </w:rPr>
              <w:t xml:space="preserve">adopting </w:t>
            </w:r>
            <w:r w:rsidRPr="00DC1F00">
              <w:rPr>
                <w:rFonts w:ascii="Times New Roman" w:eastAsia="Times New Roman" w:hAnsi="Times New Roman" w:cs="Times New Roman"/>
                <w:sz w:val="22"/>
                <w:szCs w:val="22"/>
                <w:lang w:val="en-US" w:eastAsia="en-GB"/>
              </w:rPr>
              <w:t>CR 4 and 5</w:t>
            </w:r>
          </w:p>
        </w:tc>
      </w:tr>
      <w:tr w:rsidR="001E0737" w:rsidRPr="00DC1F00" w14:paraId="3D9BD615" w14:textId="77777777" w:rsidTr="008406BD">
        <w:trPr>
          <w:trHeight w:val="315"/>
        </w:trPr>
        <w:tc>
          <w:tcPr>
            <w:tcW w:w="1418" w:type="dxa"/>
            <w:vMerge/>
            <w:shd w:val="clear" w:color="auto" w:fill="auto"/>
            <w:tcMar>
              <w:top w:w="0" w:type="dxa"/>
              <w:left w:w="45" w:type="dxa"/>
              <w:bottom w:w="0" w:type="dxa"/>
              <w:right w:w="45" w:type="dxa"/>
            </w:tcMar>
            <w:vAlign w:val="center"/>
          </w:tcPr>
          <w:p w14:paraId="0969A969"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tc>
        <w:tc>
          <w:tcPr>
            <w:tcW w:w="1134" w:type="dxa"/>
            <w:vMerge/>
            <w:shd w:val="clear" w:color="auto" w:fill="auto"/>
            <w:tcMar>
              <w:top w:w="0" w:type="dxa"/>
              <w:left w:w="45" w:type="dxa"/>
              <w:bottom w:w="0" w:type="dxa"/>
              <w:right w:w="45" w:type="dxa"/>
            </w:tcMar>
            <w:vAlign w:val="bottom"/>
          </w:tcPr>
          <w:p w14:paraId="3594E13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2B9093B5"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w:t>
            </w:r>
          </w:p>
        </w:tc>
        <w:tc>
          <w:tcPr>
            <w:tcW w:w="992" w:type="dxa"/>
            <w:shd w:val="clear" w:color="auto" w:fill="auto"/>
            <w:tcMar>
              <w:top w:w="0" w:type="dxa"/>
              <w:left w:w="45" w:type="dxa"/>
              <w:bottom w:w="0" w:type="dxa"/>
              <w:right w:w="45" w:type="dxa"/>
            </w:tcMar>
            <w:vAlign w:val="bottom"/>
          </w:tcPr>
          <w:p w14:paraId="647F5E5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UG595F/</w:t>
            </w:r>
          </w:p>
          <w:p w14:paraId="05533CC6"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UM665F</w:t>
            </w:r>
          </w:p>
        </w:tc>
        <w:tc>
          <w:tcPr>
            <w:tcW w:w="992" w:type="dxa"/>
            <w:shd w:val="clear" w:color="auto" w:fill="auto"/>
            <w:tcMar>
              <w:top w:w="0" w:type="dxa"/>
              <w:left w:w="45" w:type="dxa"/>
              <w:bottom w:w="0" w:type="dxa"/>
              <w:right w:w="45" w:type="dxa"/>
            </w:tcMar>
            <w:vAlign w:val="bottom"/>
          </w:tcPr>
          <w:p w14:paraId="654F337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MABAD</w:t>
            </w:r>
          </w:p>
        </w:tc>
        <w:tc>
          <w:tcPr>
            <w:tcW w:w="990" w:type="dxa"/>
            <w:shd w:val="clear" w:color="auto" w:fill="auto"/>
            <w:tcMar>
              <w:top w:w="0" w:type="dxa"/>
              <w:left w:w="45" w:type="dxa"/>
              <w:bottom w:w="0" w:type="dxa"/>
              <w:right w:w="45" w:type="dxa"/>
            </w:tcMar>
            <w:vAlign w:val="bottom"/>
          </w:tcPr>
          <w:p w14:paraId="2A77787D"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PLS</w:t>
            </w:r>
          </w:p>
        </w:tc>
        <w:tc>
          <w:tcPr>
            <w:tcW w:w="1136" w:type="dxa"/>
            <w:shd w:val="clear" w:color="auto" w:fill="auto"/>
            <w:tcMar>
              <w:top w:w="0" w:type="dxa"/>
              <w:left w:w="45" w:type="dxa"/>
              <w:bottom w:w="0" w:type="dxa"/>
              <w:right w:w="45" w:type="dxa"/>
            </w:tcMar>
            <w:vAlign w:val="bottom"/>
          </w:tcPr>
          <w:p w14:paraId="445615B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AMBOD</w:t>
            </w:r>
          </w:p>
        </w:tc>
        <w:tc>
          <w:tcPr>
            <w:tcW w:w="851" w:type="dxa"/>
            <w:shd w:val="clear" w:color="auto" w:fill="auto"/>
            <w:tcMar>
              <w:top w:w="0" w:type="dxa"/>
              <w:left w:w="45" w:type="dxa"/>
              <w:bottom w:w="0" w:type="dxa"/>
              <w:right w:w="45" w:type="dxa"/>
            </w:tcMar>
            <w:vAlign w:val="bottom"/>
          </w:tcPr>
          <w:p w14:paraId="358C2A8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300, 340</w:t>
            </w:r>
          </w:p>
        </w:tc>
        <w:tc>
          <w:tcPr>
            <w:tcW w:w="992" w:type="dxa"/>
            <w:shd w:val="clear" w:color="auto" w:fill="auto"/>
            <w:tcMar>
              <w:top w:w="0" w:type="dxa"/>
              <w:left w:w="45" w:type="dxa"/>
              <w:bottom w:w="0" w:type="dxa"/>
              <w:right w:w="45" w:type="dxa"/>
            </w:tcMar>
            <w:vAlign w:val="bottom"/>
          </w:tcPr>
          <w:p w14:paraId="5D487274"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330, 370</w:t>
            </w:r>
          </w:p>
        </w:tc>
        <w:tc>
          <w:tcPr>
            <w:tcW w:w="1701" w:type="dxa"/>
            <w:vMerge/>
            <w:shd w:val="clear" w:color="auto" w:fill="auto"/>
            <w:tcMar>
              <w:top w:w="0" w:type="dxa"/>
              <w:left w:w="45" w:type="dxa"/>
              <w:bottom w:w="0" w:type="dxa"/>
              <w:right w:w="45" w:type="dxa"/>
            </w:tcMar>
            <w:vAlign w:val="bottom"/>
          </w:tcPr>
          <w:p w14:paraId="3F5BBE2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32320DC" w14:textId="77777777" w:rsidTr="008406BD">
        <w:trPr>
          <w:trHeight w:val="315"/>
        </w:trPr>
        <w:tc>
          <w:tcPr>
            <w:tcW w:w="1418" w:type="dxa"/>
            <w:vMerge/>
            <w:shd w:val="clear" w:color="auto" w:fill="auto"/>
            <w:tcMar>
              <w:top w:w="0" w:type="dxa"/>
              <w:left w:w="45" w:type="dxa"/>
              <w:bottom w:w="0" w:type="dxa"/>
              <w:right w:w="45" w:type="dxa"/>
            </w:tcMar>
            <w:vAlign w:val="center"/>
          </w:tcPr>
          <w:p w14:paraId="1E70C8A2"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tc>
        <w:tc>
          <w:tcPr>
            <w:tcW w:w="1134" w:type="dxa"/>
            <w:vMerge/>
            <w:shd w:val="clear" w:color="auto" w:fill="auto"/>
            <w:tcMar>
              <w:top w:w="0" w:type="dxa"/>
              <w:left w:w="45" w:type="dxa"/>
              <w:bottom w:w="0" w:type="dxa"/>
              <w:right w:w="45" w:type="dxa"/>
            </w:tcMar>
            <w:vAlign w:val="bottom"/>
          </w:tcPr>
          <w:p w14:paraId="67CDC2F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5BBE89CD"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w:t>
            </w:r>
          </w:p>
        </w:tc>
        <w:tc>
          <w:tcPr>
            <w:tcW w:w="992" w:type="dxa"/>
            <w:shd w:val="clear" w:color="auto" w:fill="auto"/>
            <w:tcMar>
              <w:top w:w="0" w:type="dxa"/>
              <w:left w:w="45" w:type="dxa"/>
              <w:bottom w:w="0" w:type="dxa"/>
              <w:right w:w="45" w:type="dxa"/>
            </w:tcMar>
            <w:vAlign w:val="bottom"/>
          </w:tcPr>
          <w:p w14:paraId="37B95D2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R348</w:t>
            </w:r>
          </w:p>
        </w:tc>
        <w:tc>
          <w:tcPr>
            <w:tcW w:w="992" w:type="dxa"/>
            <w:shd w:val="clear" w:color="auto" w:fill="auto"/>
            <w:tcMar>
              <w:top w:w="0" w:type="dxa"/>
              <w:left w:w="45" w:type="dxa"/>
              <w:bottom w:w="0" w:type="dxa"/>
              <w:right w:w="45" w:type="dxa"/>
            </w:tcMar>
            <w:vAlign w:val="bottom"/>
          </w:tcPr>
          <w:p w14:paraId="5D379FA5"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RUPIG</w:t>
            </w:r>
          </w:p>
        </w:tc>
        <w:tc>
          <w:tcPr>
            <w:tcW w:w="990" w:type="dxa"/>
            <w:shd w:val="clear" w:color="auto" w:fill="auto"/>
            <w:tcMar>
              <w:top w:w="0" w:type="dxa"/>
              <w:left w:w="45" w:type="dxa"/>
              <w:bottom w:w="0" w:type="dxa"/>
              <w:right w:w="45" w:type="dxa"/>
            </w:tcMar>
            <w:vAlign w:val="bottom"/>
          </w:tcPr>
          <w:p w14:paraId="39F46E2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LUXAG/ NKW</w:t>
            </w:r>
          </w:p>
        </w:tc>
        <w:tc>
          <w:tcPr>
            <w:tcW w:w="1136" w:type="dxa"/>
            <w:shd w:val="clear" w:color="auto" w:fill="auto"/>
            <w:tcMar>
              <w:top w:w="0" w:type="dxa"/>
              <w:left w:w="45" w:type="dxa"/>
              <w:bottom w:w="0" w:type="dxa"/>
              <w:right w:w="45" w:type="dxa"/>
            </w:tcMar>
            <w:vAlign w:val="bottom"/>
          </w:tcPr>
          <w:p w14:paraId="7132DFFA"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LATEP</w:t>
            </w:r>
          </w:p>
        </w:tc>
        <w:tc>
          <w:tcPr>
            <w:tcW w:w="851" w:type="dxa"/>
            <w:shd w:val="clear" w:color="auto" w:fill="auto"/>
            <w:tcMar>
              <w:top w:w="0" w:type="dxa"/>
              <w:left w:w="45" w:type="dxa"/>
              <w:bottom w:w="0" w:type="dxa"/>
              <w:right w:w="45" w:type="dxa"/>
            </w:tcMar>
            <w:vAlign w:val="bottom"/>
          </w:tcPr>
          <w:p w14:paraId="47C765C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360, 400</w:t>
            </w:r>
          </w:p>
        </w:tc>
        <w:tc>
          <w:tcPr>
            <w:tcW w:w="992" w:type="dxa"/>
            <w:shd w:val="clear" w:color="auto" w:fill="auto"/>
            <w:tcMar>
              <w:top w:w="0" w:type="dxa"/>
              <w:left w:w="45" w:type="dxa"/>
              <w:bottom w:w="0" w:type="dxa"/>
              <w:right w:w="45" w:type="dxa"/>
            </w:tcMar>
            <w:vAlign w:val="bottom"/>
          </w:tcPr>
          <w:p w14:paraId="4798ECD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350, 390</w:t>
            </w:r>
          </w:p>
        </w:tc>
        <w:tc>
          <w:tcPr>
            <w:tcW w:w="1701" w:type="dxa"/>
            <w:vMerge/>
            <w:shd w:val="clear" w:color="auto" w:fill="auto"/>
            <w:tcMar>
              <w:top w:w="0" w:type="dxa"/>
              <w:left w:w="45" w:type="dxa"/>
              <w:bottom w:w="0" w:type="dxa"/>
              <w:right w:w="45" w:type="dxa"/>
            </w:tcMar>
            <w:vAlign w:val="bottom"/>
          </w:tcPr>
          <w:p w14:paraId="50C2FAF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7B33129" w14:textId="77777777" w:rsidTr="008406BD">
        <w:trPr>
          <w:trHeight w:val="315"/>
        </w:trPr>
        <w:tc>
          <w:tcPr>
            <w:tcW w:w="1418" w:type="dxa"/>
            <w:vMerge/>
            <w:shd w:val="clear" w:color="auto" w:fill="auto"/>
            <w:tcMar>
              <w:top w:w="0" w:type="dxa"/>
              <w:left w:w="45" w:type="dxa"/>
              <w:bottom w:w="0" w:type="dxa"/>
              <w:right w:w="45" w:type="dxa"/>
            </w:tcMar>
            <w:vAlign w:val="center"/>
            <w:hideMark/>
          </w:tcPr>
          <w:p w14:paraId="55B0822B"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7E9B3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851" w:type="dxa"/>
            <w:shd w:val="clear" w:color="auto" w:fill="auto"/>
            <w:tcMar>
              <w:top w:w="0" w:type="dxa"/>
              <w:left w:w="45" w:type="dxa"/>
              <w:bottom w:w="0" w:type="dxa"/>
              <w:right w:w="45" w:type="dxa"/>
            </w:tcMar>
            <w:vAlign w:val="bottom"/>
          </w:tcPr>
          <w:p w14:paraId="67146C08"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158168D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UG652</w:t>
            </w:r>
          </w:p>
        </w:tc>
        <w:tc>
          <w:tcPr>
            <w:tcW w:w="992" w:type="dxa"/>
            <w:shd w:val="clear" w:color="auto" w:fill="auto"/>
            <w:tcMar>
              <w:top w:w="0" w:type="dxa"/>
              <w:left w:w="45" w:type="dxa"/>
              <w:bottom w:w="0" w:type="dxa"/>
              <w:right w:w="45" w:type="dxa"/>
            </w:tcMar>
            <w:vAlign w:val="bottom"/>
            <w:hideMark/>
          </w:tcPr>
          <w:p w14:paraId="209EE1B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IBMAT</w:t>
            </w:r>
          </w:p>
        </w:tc>
        <w:tc>
          <w:tcPr>
            <w:tcW w:w="990" w:type="dxa"/>
            <w:shd w:val="clear" w:color="auto" w:fill="auto"/>
            <w:tcMar>
              <w:top w:w="0" w:type="dxa"/>
              <w:left w:w="45" w:type="dxa"/>
              <w:bottom w:w="0" w:type="dxa"/>
              <w:right w:w="45" w:type="dxa"/>
            </w:tcMar>
            <w:vAlign w:val="bottom"/>
            <w:hideMark/>
          </w:tcPr>
          <w:p w14:paraId="0A45B70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EPMOL</w:t>
            </w:r>
          </w:p>
        </w:tc>
        <w:tc>
          <w:tcPr>
            <w:tcW w:w="1136" w:type="dxa"/>
            <w:shd w:val="clear" w:color="auto" w:fill="auto"/>
            <w:tcMar>
              <w:top w:w="0" w:type="dxa"/>
              <w:left w:w="45" w:type="dxa"/>
              <w:bottom w:w="0" w:type="dxa"/>
              <w:right w:w="45" w:type="dxa"/>
            </w:tcMar>
            <w:vAlign w:val="bottom"/>
            <w:hideMark/>
          </w:tcPr>
          <w:p w14:paraId="2F8BF61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GUGON</w:t>
            </w:r>
          </w:p>
        </w:tc>
        <w:tc>
          <w:tcPr>
            <w:tcW w:w="851" w:type="dxa"/>
            <w:shd w:val="clear" w:color="auto" w:fill="auto"/>
            <w:tcMar>
              <w:top w:w="0" w:type="dxa"/>
              <w:left w:w="45" w:type="dxa"/>
              <w:bottom w:w="0" w:type="dxa"/>
              <w:right w:w="45" w:type="dxa"/>
            </w:tcMar>
            <w:vAlign w:val="bottom"/>
            <w:hideMark/>
          </w:tcPr>
          <w:p w14:paraId="276D9D9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33426DC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410</w:t>
            </w:r>
          </w:p>
        </w:tc>
        <w:tc>
          <w:tcPr>
            <w:tcW w:w="1701" w:type="dxa"/>
            <w:vMerge/>
            <w:shd w:val="clear" w:color="auto" w:fill="auto"/>
            <w:tcMar>
              <w:top w:w="0" w:type="dxa"/>
              <w:left w:w="45" w:type="dxa"/>
              <w:bottom w:w="0" w:type="dxa"/>
              <w:right w:w="45" w:type="dxa"/>
            </w:tcMar>
            <w:vAlign w:val="bottom"/>
            <w:hideMark/>
          </w:tcPr>
          <w:p w14:paraId="167A950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06A53F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71DE0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B5F1D7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AFB1CAD"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7E87F1A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UA402F/</w:t>
            </w:r>
          </w:p>
          <w:p w14:paraId="404DDD6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P627</w:t>
            </w:r>
          </w:p>
        </w:tc>
        <w:tc>
          <w:tcPr>
            <w:tcW w:w="992" w:type="dxa"/>
            <w:shd w:val="clear" w:color="auto" w:fill="auto"/>
            <w:tcMar>
              <w:top w:w="0" w:type="dxa"/>
              <w:left w:w="45" w:type="dxa"/>
              <w:bottom w:w="0" w:type="dxa"/>
              <w:right w:w="45" w:type="dxa"/>
            </w:tcMar>
            <w:vAlign w:val="bottom"/>
            <w:hideMark/>
          </w:tcPr>
          <w:p w14:paraId="06343E9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PASAR</w:t>
            </w:r>
          </w:p>
        </w:tc>
        <w:tc>
          <w:tcPr>
            <w:tcW w:w="990" w:type="dxa"/>
            <w:shd w:val="clear" w:color="auto" w:fill="auto"/>
            <w:tcMar>
              <w:top w:w="0" w:type="dxa"/>
              <w:left w:w="45" w:type="dxa"/>
              <w:bottom w:w="0" w:type="dxa"/>
              <w:right w:w="45" w:type="dxa"/>
            </w:tcMar>
            <w:vAlign w:val="bottom"/>
            <w:hideMark/>
          </w:tcPr>
          <w:p w14:paraId="1D52163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PLS</w:t>
            </w:r>
          </w:p>
        </w:tc>
        <w:tc>
          <w:tcPr>
            <w:tcW w:w="1136" w:type="dxa"/>
            <w:shd w:val="clear" w:color="auto" w:fill="auto"/>
            <w:tcMar>
              <w:top w:w="0" w:type="dxa"/>
              <w:left w:w="45" w:type="dxa"/>
              <w:bottom w:w="0" w:type="dxa"/>
              <w:right w:w="45" w:type="dxa"/>
            </w:tcMar>
            <w:vAlign w:val="bottom"/>
            <w:hideMark/>
          </w:tcPr>
          <w:p w14:paraId="712A793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KALBI</w:t>
            </w:r>
          </w:p>
        </w:tc>
        <w:tc>
          <w:tcPr>
            <w:tcW w:w="851" w:type="dxa"/>
            <w:shd w:val="clear" w:color="auto" w:fill="auto"/>
            <w:tcMar>
              <w:top w:w="0" w:type="dxa"/>
              <w:left w:w="45" w:type="dxa"/>
              <w:bottom w:w="0" w:type="dxa"/>
              <w:right w:w="45" w:type="dxa"/>
            </w:tcMar>
            <w:vAlign w:val="bottom"/>
          </w:tcPr>
          <w:p w14:paraId="05793942" w14:textId="77777777" w:rsidR="001E0737" w:rsidRPr="00DC1F00" w:rsidRDefault="001E0737" w:rsidP="001E0737">
            <w:pPr>
              <w:rPr>
                <w:rFonts w:ascii="Times New Roman" w:eastAsia="Times New Roman" w:hAnsi="Times New Roman" w:cs="Times New Roman"/>
                <w:color w:val="FF0000"/>
                <w:sz w:val="22"/>
                <w:szCs w:val="22"/>
                <w:lang w:val="en-US" w:eastAsia="en-GB"/>
              </w:rPr>
            </w:pPr>
            <w:commentRangeStart w:id="93"/>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169639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commentRangeEnd w:id="93"/>
            <w:r w:rsidR="005D0B41">
              <w:rPr>
                <w:rStyle w:val="CommentReference"/>
              </w:rPr>
              <w:commentReference w:id="93"/>
            </w:r>
          </w:p>
        </w:tc>
        <w:tc>
          <w:tcPr>
            <w:tcW w:w="1701" w:type="dxa"/>
            <w:vMerge/>
            <w:shd w:val="clear" w:color="auto" w:fill="auto"/>
            <w:tcMar>
              <w:top w:w="0" w:type="dxa"/>
              <w:left w:w="45" w:type="dxa"/>
              <w:bottom w:w="0" w:type="dxa"/>
              <w:right w:w="45" w:type="dxa"/>
            </w:tcMar>
            <w:vAlign w:val="bottom"/>
            <w:hideMark/>
          </w:tcPr>
          <w:p w14:paraId="1C1FF0E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17406F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A2325F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B0A03A7"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2B3B0459"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MOZAMBIQUE</w:t>
            </w:r>
          </w:p>
        </w:tc>
        <w:tc>
          <w:tcPr>
            <w:tcW w:w="1134" w:type="dxa"/>
            <w:vMerge w:val="restart"/>
            <w:shd w:val="clear" w:color="auto" w:fill="auto"/>
            <w:tcMar>
              <w:top w:w="0" w:type="dxa"/>
              <w:left w:w="45" w:type="dxa"/>
              <w:bottom w:w="0" w:type="dxa"/>
              <w:right w:w="45" w:type="dxa"/>
            </w:tcMar>
            <w:vAlign w:val="center"/>
          </w:tcPr>
          <w:p w14:paraId="12229809"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Beria</w:t>
            </w:r>
          </w:p>
        </w:tc>
        <w:tc>
          <w:tcPr>
            <w:tcW w:w="851" w:type="dxa"/>
            <w:shd w:val="clear" w:color="auto" w:fill="auto"/>
            <w:tcMar>
              <w:top w:w="0" w:type="dxa"/>
              <w:left w:w="45" w:type="dxa"/>
              <w:bottom w:w="0" w:type="dxa"/>
              <w:right w:w="45" w:type="dxa"/>
            </w:tcMar>
            <w:vAlign w:val="bottom"/>
          </w:tcPr>
          <w:p w14:paraId="542F529B"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3680ED2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UA400</w:t>
            </w:r>
          </w:p>
        </w:tc>
        <w:tc>
          <w:tcPr>
            <w:tcW w:w="992" w:type="dxa"/>
            <w:shd w:val="clear" w:color="auto" w:fill="auto"/>
            <w:tcMar>
              <w:top w:w="0" w:type="dxa"/>
              <w:left w:w="45" w:type="dxa"/>
              <w:bottom w:w="0" w:type="dxa"/>
              <w:right w:w="45" w:type="dxa"/>
            </w:tcMar>
            <w:vAlign w:val="bottom"/>
          </w:tcPr>
          <w:p w14:paraId="0B160F9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KEPOK</w:t>
            </w:r>
          </w:p>
        </w:tc>
        <w:tc>
          <w:tcPr>
            <w:tcW w:w="990" w:type="dxa"/>
            <w:shd w:val="clear" w:color="auto" w:fill="auto"/>
            <w:tcMar>
              <w:top w:w="0" w:type="dxa"/>
              <w:left w:w="45" w:type="dxa"/>
              <w:bottom w:w="0" w:type="dxa"/>
              <w:right w:w="45" w:type="dxa"/>
            </w:tcMar>
            <w:vAlign w:val="bottom"/>
          </w:tcPr>
          <w:p w14:paraId="6861C0D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ANVUS/</w:t>
            </w:r>
          </w:p>
          <w:p w14:paraId="092FEAE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ETUMA/</w:t>
            </w:r>
          </w:p>
          <w:p w14:paraId="0E53378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UBTIM/</w:t>
            </w:r>
          </w:p>
          <w:p w14:paraId="2985CB7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ITRON</w:t>
            </w:r>
          </w:p>
        </w:tc>
        <w:tc>
          <w:tcPr>
            <w:tcW w:w="1136" w:type="dxa"/>
            <w:shd w:val="clear" w:color="auto" w:fill="auto"/>
            <w:tcMar>
              <w:top w:w="0" w:type="dxa"/>
              <w:left w:w="45" w:type="dxa"/>
              <w:bottom w:w="0" w:type="dxa"/>
              <w:right w:w="45" w:type="dxa"/>
            </w:tcMar>
            <w:vAlign w:val="bottom"/>
          </w:tcPr>
          <w:p w14:paraId="0CDBB8D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MIROS</w:t>
            </w:r>
          </w:p>
        </w:tc>
        <w:tc>
          <w:tcPr>
            <w:tcW w:w="851" w:type="dxa"/>
            <w:shd w:val="clear" w:color="auto" w:fill="auto"/>
            <w:tcMar>
              <w:top w:w="0" w:type="dxa"/>
              <w:left w:w="45" w:type="dxa"/>
              <w:bottom w:w="0" w:type="dxa"/>
              <w:right w:w="45" w:type="dxa"/>
            </w:tcMar>
            <w:vAlign w:val="bottom"/>
          </w:tcPr>
          <w:p w14:paraId="644F3924" w14:textId="77777777" w:rsidR="001E0737" w:rsidRPr="00DC1F00" w:rsidRDefault="001E0737" w:rsidP="001E0737">
            <w:pPr>
              <w:rPr>
                <w:rFonts w:ascii="Times New Roman" w:eastAsia="Times New Roman" w:hAnsi="Times New Roman" w:cs="Times New Roman"/>
                <w:color w:val="FF0000"/>
                <w:sz w:val="22"/>
                <w:szCs w:val="22"/>
                <w:lang w:val="en-US" w:eastAsia="en-GB"/>
              </w:rPr>
            </w:pPr>
          </w:p>
        </w:tc>
        <w:tc>
          <w:tcPr>
            <w:tcW w:w="992" w:type="dxa"/>
            <w:shd w:val="clear" w:color="auto" w:fill="auto"/>
            <w:tcMar>
              <w:top w:w="0" w:type="dxa"/>
              <w:left w:w="45" w:type="dxa"/>
              <w:bottom w:w="0" w:type="dxa"/>
              <w:right w:w="45" w:type="dxa"/>
            </w:tcMar>
            <w:vAlign w:val="bottom"/>
          </w:tcPr>
          <w:p w14:paraId="4E5011E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w:t>
            </w:r>
          </w:p>
        </w:tc>
        <w:tc>
          <w:tcPr>
            <w:tcW w:w="1701" w:type="dxa"/>
            <w:vMerge w:val="restart"/>
            <w:shd w:val="clear" w:color="auto" w:fill="auto"/>
            <w:tcMar>
              <w:top w:w="0" w:type="dxa"/>
              <w:left w:w="45" w:type="dxa"/>
              <w:bottom w:w="0" w:type="dxa"/>
              <w:right w:w="45" w:type="dxa"/>
            </w:tcMar>
            <w:vAlign w:val="bottom"/>
          </w:tcPr>
          <w:p w14:paraId="70CB1C4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C6EF9EA" w14:textId="77777777" w:rsidTr="008406BD">
        <w:trPr>
          <w:trHeight w:val="315"/>
        </w:trPr>
        <w:tc>
          <w:tcPr>
            <w:tcW w:w="1418" w:type="dxa"/>
            <w:vMerge/>
            <w:shd w:val="clear" w:color="auto" w:fill="auto"/>
            <w:tcMar>
              <w:top w:w="0" w:type="dxa"/>
              <w:left w:w="45" w:type="dxa"/>
              <w:bottom w:w="0" w:type="dxa"/>
              <w:right w:w="45" w:type="dxa"/>
            </w:tcMar>
            <w:vAlign w:val="bottom"/>
          </w:tcPr>
          <w:p w14:paraId="0A3AE86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10F1620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74A4E08"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18A0582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UP312</w:t>
            </w:r>
          </w:p>
        </w:tc>
        <w:tc>
          <w:tcPr>
            <w:tcW w:w="992" w:type="dxa"/>
            <w:shd w:val="clear" w:color="auto" w:fill="auto"/>
            <w:tcMar>
              <w:top w:w="0" w:type="dxa"/>
              <w:left w:w="45" w:type="dxa"/>
              <w:bottom w:w="0" w:type="dxa"/>
              <w:right w:w="45" w:type="dxa"/>
            </w:tcMar>
            <w:vAlign w:val="bottom"/>
          </w:tcPr>
          <w:p w14:paraId="5A63BD4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MAKIR</w:t>
            </w:r>
          </w:p>
        </w:tc>
        <w:tc>
          <w:tcPr>
            <w:tcW w:w="990" w:type="dxa"/>
            <w:shd w:val="clear" w:color="auto" w:fill="auto"/>
            <w:tcMar>
              <w:top w:w="0" w:type="dxa"/>
              <w:left w:w="45" w:type="dxa"/>
              <w:bottom w:w="0" w:type="dxa"/>
              <w:right w:w="45" w:type="dxa"/>
            </w:tcMar>
            <w:vAlign w:val="bottom"/>
          </w:tcPr>
          <w:p w14:paraId="3F61C54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ETUMA</w:t>
            </w:r>
          </w:p>
        </w:tc>
        <w:tc>
          <w:tcPr>
            <w:tcW w:w="1136" w:type="dxa"/>
            <w:shd w:val="clear" w:color="auto" w:fill="auto"/>
            <w:tcMar>
              <w:top w:w="0" w:type="dxa"/>
              <w:left w:w="45" w:type="dxa"/>
              <w:bottom w:w="0" w:type="dxa"/>
              <w:right w:w="45" w:type="dxa"/>
            </w:tcMar>
            <w:vAlign w:val="bottom"/>
          </w:tcPr>
          <w:p w14:paraId="24D934B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TEVAS</w:t>
            </w:r>
          </w:p>
        </w:tc>
        <w:tc>
          <w:tcPr>
            <w:tcW w:w="851" w:type="dxa"/>
            <w:shd w:val="clear" w:color="auto" w:fill="auto"/>
            <w:tcMar>
              <w:top w:w="0" w:type="dxa"/>
              <w:left w:w="45" w:type="dxa"/>
              <w:bottom w:w="0" w:type="dxa"/>
              <w:right w:w="45" w:type="dxa"/>
            </w:tcMar>
            <w:vAlign w:val="bottom"/>
          </w:tcPr>
          <w:p w14:paraId="3BC9269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360, 380</w:t>
            </w:r>
          </w:p>
        </w:tc>
        <w:tc>
          <w:tcPr>
            <w:tcW w:w="992" w:type="dxa"/>
            <w:shd w:val="clear" w:color="auto" w:fill="auto"/>
            <w:tcMar>
              <w:top w:w="0" w:type="dxa"/>
              <w:left w:w="45" w:type="dxa"/>
              <w:bottom w:w="0" w:type="dxa"/>
              <w:right w:w="45" w:type="dxa"/>
            </w:tcMar>
            <w:vAlign w:val="bottom"/>
          </w:tcPr>
          <w:p w14:paraId="2EDACA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290, 310</w:t>
            </w:r>
          </w:p>
        </w:tc>
        <w:tc>
          <w:tcPr>
            <w:tcW w:w="1701" w:type="dxa"/>
            <w:vMerge/>
            <w:shd w:val="clear" w:color="auto" w:fill="auto"/>
            <w:tcMar>
              <w:top w:w="0" w:type="dxa"/>
              <w:left w:w="45" w:type="dxa"/>
              <w:bottom w:w="0" w:type="dxa"/>
              <w:right w:w="45" w:type="dxa"/>
            </w:tcMar>
            <w:vAlign w:val="bottom"/>
          </w:tcPr>
          <w:p w14:paraId="1A85071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DF16F75" w14:textId="77777777" w:rsidTr="008406BD">
        <w:trPr>
          <w:trHeight w:val="315"/>
        </w:trPr>
        <w:tc>
          <w:tcPr>
            <w:tcW w:w="1418" w:type="dxa"/>
            <w:vMerge/>
            <w:shd w:val="clear" w:color="auto" w:fill="auto"/>
            <w:tcMar>
              <w:top w:w="0" w:type="dxa"/>
              <w:left w:w="45" w:type="dxa"/>
              <w:bottom w:w="0" w:type="dxa"/>
              <w:right w:w="45" w:type="dxa"/>
            </w:tcMar>
            <w:vAlign w:val="bottom"/>
          </w:tcPr>
          <w:p w14:paraId="4876750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0375550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74CD20D"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w:t>
            </w:r>
          </w:p>
        </w:tc>
        <w:tc>
          <w:tcPr>
            <w:tcW w:w="992" w:type="dxa"/>
            <w:shd w:val="clear" w:color="auto" w:fill="auto"/>
            <w:tcMar>
              <w:top w:w="0" w:type="dxa"/>
              <w:left w:w="45" w:type="dxa"/>
              <w:bottom w:w="0" w:type="dxa"/>
              <w:right w:w="45" w:type="dxa"/>
            </w:tcMar>
            <w:vAlign w:val="bottom"/>
          </w:tcPr>
          <w:p w14:paraId="6923200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UL437</w:t>
            </w:r>
          </w:p>
        </w:tc>
        <w:tc>
          <w:tcPr>
            <w:tcW w:w="992" w:type="dxa"/>
            <w:shd w:val="clear" w:color="auto" w:fill="auto"/>
            <w:tcMar>
              <w:top w:w="0" w:type="dxa"/>
              <w:left w:w="45" w:type="dxa"/>
              <w:bottom w:w="0" w:type="dxa"/>
              <w:right w:w="45" w:type="dxa"/>
            </w:tcMar>
            <w:vAlign w:val="bottom"/>
          </w:tcPr>
          <w:p w14:paraId="038F93B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KOBOD</w:t>
            </w:r>
          </w:p>
        </w:tc>
        <w:tc>
          <w:tcPr>
            <w:tcW w:w="990" w:type="dxa"/>
            <w:shd w:val="clear" w:color="auto" w:fill="auto"/>
            <w:tcMar>
              <w:top w:w="0" w:type="dxa"/>
              <w:left w:w="45" w:type="dxa"/>
              <w:bottom w:w="0" w:type="dxa"/>
              <w:right w:w="45" w:type="dxa"/>
            </w:tcMar>
            <w:vAlign w:val="bottom"/>
          </w:tcPr>
          <w:p w14:paraId="3621B22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EVEKA/</w:t>
            </w:r>
          </w:p>
          <w:p w14:paraId="45BCA5F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ELEPA</w:t>
            </w:r>
          </w:p>
        </w:tc>
        <w:tc>
          <w:tcPr>
            <w:tcW w:w="1136" w:type="dxa"/>
            <w:shd w:val="clear" w:color="auto" w:fill="auto"/>
            <w:tcMar>
              <w:top w:w="0" w:type="dxa"/>
              <w:left w:w="45" w:type="dxa"/>
              <w:bottom w:w="0" w:type="dxa"/>
              <w:right w:w="45" w:type="dxa"/>
            </w:tcMar>
            <w:vAlign w:val="bottom"/>
          </w:tcPr>
          <w:p w14:paraId="7137AAC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DVL</w:t>
            </w:r>
          </w:p>
        </w:tc>
        <w:tc>
          <w:tcPr>
            <w:tcW w:w="851" w:type="dxa"/>
            <w:shd w:val="clear" w:color="auto" w:fill="auto"/>
            <w:tcMar>
              <w:top w:w="0" w:type="dxa"/>
              <w:left w:w="45" w:type="dxa"/>
              <w:bottom w:w="0" w:type="dxa"/>
              <w:right w:w="45" w:type="dxa"/>
            </w:tcMar>
            <w:vAlign w:val="bottom"/>
          </w:tcPr>
          <w:p w14:paraId="7F9E868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340, 400</w:t>
            </w:r>
          </w:p>
        </w:tc>
        <w:tc>
          <w:tcPr>
            <w:tcW w:w="992" w:type="dxa"/>
            <w:shd w:val="clear" w:color="auto" w:fill="auto"/>
            <w:tcMar>
              <w:top w:w="0" w:type="dxa"/>
              <w:left w:w="45" w:type="dxa"/>
              <w:bottom w:w="0" w:type="dxa"/>
              <w:right w:w="45" w:type="dxa"/>
            </w:tcMar>
            <w:vAlign w:val="bottom"/>
          </w:tcPr>
          <w:p w14:paraId="7F9BCFC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350, 410</w:t>
            </w:r>
          </w:p>
        </w:tc>
        <w:tc>
          <w:tcPr>
            <w:tcW w:w="1701" w:type="dxa"/>
            <w:vMerge/>
            <w:shd w:val="clear" w:color="auto" w:fill="auto"/>
            <w:tcMar>
              <w:top w:w="0" w:type="dxa"/>
              <w:left w:w="45" w:type="dxa"/>
              <w:bottom w:w="0" w:type="dxa"/>
              <w:right w:w="45" w:type="dxa"/>
            </w:tcMar>
            <w:vAlign w:val="bottom"/>
          </w:tcPr>
          <w:p w14:paraId="177E939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BCD3CB6" w14:textId="77777777" w:rsidTr="008406BD">
        <w:trPr>
          <w:trHeight w:val="315"/>
        </w:trPr>
        <w:tc>
          <w:tcPr>
            <w:tcW w:w="1418" w:type="dxa"/>
            <w:vMerge/>
            <w:shd w:val="clear" w:color="auto" w:fill="auto"/>
            <w:tcMar>
              <w:top w:w="0" w:type="dxa"/>
              <w:left w:w="45" w:type="dxa"/>
              <w:bottom w:w="0" w:type="dxa"/>
              <w:right w:w="45" w:type="dxa"/>
            </w:tcMar>
            <w:vAlign w:val="bottom"/>
          </w:tcPr>
          <w:p w14:paraId="624DC6A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5CCAC4E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9F13373"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tcPr>
          <w:p w14:paraId="654FB8F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UB529</w:t>
            </w:r>
          </w:p>
        </w:tc>
        <w:tc>
          <w:tcPr>
            <w:tcW w:w="992" w:type="dxa"/>
            <w:shd w:val="clear" w:color="auto" w:fill="auto"/>
            <w:tcMar>
              <w:top w:w="0" w:type="dxa"/>
              <w:left w:w="45" w:type="dxa"/>
              <w:bottom w:w="0" w:type="dxa"/>
              <w:right w:w="45" w:type="dxa"/>
            </w:tcMar>
            <w:vAlign w:val="bottom"/>
          </w:tcPr>
          <w:p w14:paraId="3E76BA2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EPRET</w:t>
            </w:r>
          </w:p>
        </w:tc>
        <w:tc>
          <w:tcPr>
            <w:tcW w:w="990" w:type="dxa"/>
            <w:shd w:val="clear" w:color="auto" w:fill="auto"/>
            <w:tcMar>
              <w:top w:w="0" w:type="dxa"/>
              <w:left w:w="45" w:type="dxa"/>
              <w:bottom w:w="0" w:type="dxa"/>
              <w:right w:w="45" w:type="dxa"/>
            </w:tcMar>
            <w:vAlign w:val="bottom"/>
          </w:tcPr>
          <w:p w14:paraId="6BD1859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5FFF275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APDOB/</w:t>
            </w:r>
          </w:p>
          <w:p w14:paraId="5A94BF5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GENUT/</w:t>
            </w:r>
          </w:p>
          <w:p w14:paraId="177C85A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ETMOD/</w:t>
            </w:r>
          </w:p>
          <w:p w14:paraId="1F2041D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ATUSI/</w:t>
            </w:r>
          </w:p>
          <w:p w14:paraId="338ABDB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ETLIS/</w:t>
            </w:r>
          </w:p>
          <w:p w14:paraId="6C9C921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NIGOD</w:t>
            </w:r>
          </w:p>
        </w:tc>
        <w:tc>
          <w:tcPr>
            <w:tcW w:w="1136" w:type="dxa"/>
            <w:shd w:val="clear" w:color="auto" w:fill="auto"/>
            <w:tcMar>
              <w:top w:w="0" w:type="dxa"/>
              <w:left w:w="45" w:type="dxa"/>
              <w:bottom w:w="0" w:type="dxa"/>
              <w:right w:w="45" w:type="dxa"/>
            </w:tcMar>
            <w:vAlign w:val="bottom"/>
          </w:tcPr>
          <w:p w14:paraId="4D9E0F5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KURLA</w:t>
            </w:r>
          </w:p>
        </w:tc>
        <w:tc>
          <w:tcPr>
            <w:tcW w:w="851" w:type="dxa"/>
            <w:shd w:val="clear" w:color="auto" w:fill="auto"/>
            <w:tcMar>
              <w:top w:w="0" w:type="dxa"/>
              <w:left w:w="45" w:type="dxa"/>
              <w:bottom w:w="0" w:type="dxa"/>
              <w:right w:w="45" w:type="dxa"/>
            </w:tcMar>
            <w:vAlign w:val="bottom"/>
          </w:tcPr>
          <w:p w14:paraId="43BF6E6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400</w:t>
            </w:r>
          </w:p>
        </w:tc>
        <w:tc>
          <w:tcPr>
            <w:tcW w:w="992" w:type="dxa"/>
            <w:shd w:val="clear" w:color="auto" w:fill="auto"/>
            <w:tcMar>
              <w:top w:w="0" w:type="dxa"/>
              <w:left w:w="45" w:type="dxa"/>
              <w:bottom w:w="0" w:type="dxa"/>
              <w:right w:w="45" w:type="dxa"/>
            </w:tcMar>
            <w:vAlign w:val="bottom"/>
          </w:tcPr>
          <w:p w14:paraId="21FBFBB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410</w:t>
            </w:r>
          </w:p>
        </w:tc>
        <w:tc>
          <w:tcPr>
            <w:tcW w:w="1701" w:type="dxa"/>
            <w:vMerge/>
            <w:shd w:val="clear" w:color="auto" w:fill="auto"/>
            <w:tcMar>
              <w:top w:w="0" w:type="dxa"/>
              <w:left w:w="45" w:type="dxa"/>
              <w:bottom w:w="0" w:type="dxa"/>
              <w:right w:w="45" w:type="dxa"/>
            </w:tcMar>
            <w:vAlign w:val="bottom"/>
          </w:tcPr>
          <w:p w14:paraId="5AF3F36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768BF5" w14:textId="77777777" w:rsidTr="008406BD">
        <w:trPr>
          <w:trHeight w:val="315"/>
        </w:trPr>
        <w:tc>
          <w:tcPr>
            <w:tcW w:w="1418" w:type="dxa"/>
            <w:vMerge/>
            <w:shd w:val="clear" w:color="auto" w:fill="auto"/>
            <w:tcMar>
              <w:top w:w="0" w:type="dxa"/>
              <w:left w:w="45" w:type="dxa"/>
              <w:bottom w:w="0" w:type="dxa"/>
              <w:right w:w="45" w:type="dxa"/>
            </w:tcMar>
            <w:vAlign w:val="bottom"/>
          </w:tcPr>
          <w:p w14:paraId="6B9EF5D8"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4C4A569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AE94AF4"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42ED59E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UB529/</w:t>
            </w:r>
          </w:p>
          <w:p w14:paraId="269E653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UG656</w:t>
            </w:r>
          </w:p>
        </w:tc>
        <w:tc>
          <w:tcPr>
            <w:tcW w:w="992" w:type="dxa"/>
            <w:shd w:val="clear" w:color="auto" w:fill="auto"/>
            <w:tcMar>
              <w:top w:w="0" w:type="dxa"/>
              <w:left w:w="45" w:type="dxa"/>
              <w:bottom w:w="0" w:type="dxa"/>
              <w:right w:w="45" w:type="dxa"/>
            </w:tcMar>
            <w:vAlign w:val="bottom"/>
          </w:tcPr>
          <w:p w14:paraId="259D72E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EPRET</w:t>
            </w:r>
          </w:p>
        </w:tc>
        <w:tc>
          <w:tcPr>
            <w:tcW w:w="990" w:type="dxa"/>
            <w:shd w:val="clear" w:color="auto" w:fill="auto"/>
            <w:tcMar>
              <w:top w:w="0" w:type="dxa"/>
              <w:left w:w="45" w:type="dxa"/>
              <w:bottom w:w="0" w:type="dxa"/>
              <w:right w:w="45" w:type="dxa"/>
            </w:tcMar>
            <w:vAlign w:val="bottom"/>
          </w:tcPr>
          <w:p w14:paraId="244CE64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352BD32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AVOSA/</w:t>
            </w:r>
          </w:p>
          <w:p w14:paraId="6D50DF2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EXEMA/</w:t>
            </w:r>
          </w:p>
          <w:p w14:paraId="528CCBE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ESRAV/</w:t>
            </w:r>
          </w:p>
          <w:p w14:paraId="7E7751B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GESAS/ GENID/</w:t>
            </w:r>
          </w:p>
          <w:p w14:paraId="4287539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ENORA/</w:t>
            </w:r>
          </w:p>
          <w:p w14:paraId="5C9EADF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VTZ/</w:t>
            </w:r>
          </w:p>
          <w:p w14:paraId="4E85662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ITRON</w:t>
            </w:r>
          </w:p>
        </w:tc>
        <w:tc>
          <w:tcPr>
            <w:tcW w:w="1136" w:type="dxa"/>
            <w:shd w:val="clear" w:color="auto" w:fill="auto"/>
            <w:tcMar>
              <w:top w:w="0" w:type="dxa"/>
              <w:left w:w="45" w:type="dxa"/>
              <w:bottom w:w="0" w:type="dxa"/>
              <w:right w:w="45" w:type="dxa"/>
            </w:tcMar>
            <w:vAlign w:val="bottom"/>
          </w:tcPr>
          <w:p w14:paraId="6EABC1B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MUTAR</w:t>
            </w:r>
          </w:p>
        </w:tc>
        <w:tc>
          <w:tcPr>
            <w:tcW w:w="851" w:type="dxa"/>
            <w:shd w:val="clear" w:color="auto" w:fill="auto"/>
            <w:tcMar>
              <w:top w:w="0" w:type="dxa"/>
              <w:left w:w="45" w:type="dxa"/>
              <w:bottom w:w="0" w:type="dxa"/>
              <w:right w:w="45" w:type="dxa"/>
            </w:tcMar>
            <w:vAlign w:val="bottom"/>
          </w:tcPr>
          <w:p w14:paraId="4E32D55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w:t>
            </w:r>
          </w:p>
        </w:tc>
        <w:tc>
          <w:tcPr>
            <w:tcW w:w="992" w:type="dxa"/>
            <w:shd w:val="clear" w:color="auto" w:fill="auto"/>
            <w:tcMar>
              <w:top w:w="0" w:type="dxa"/>
              <w:left w:w="45" w:type="dxa"/>
              <w:bottom w:w="0" w:type="dxa"/>
              <w:right w:w="45" w:type="dxa"/>
            </w:tcMar>
            <w:vAlign w:val="bottom"/>
          </w:tcPr>
          <w:p w14:paraId="0F2EE78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15753B7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BC12E0F" w14:textId="77777777" w:rsidTr="008406BD">
        <w:trPr>
          <w:trHeight w:val="315"/>
        </w:trPr>
        <w:tc>
          <w:tcPr>
            <w:tcW w:w="1418" w:type="dxa"/>
            <w:vMerge/>
            <w:shd w:val="clear" w:color="auto" w:fill="auto"/>
            <w:tcMar>
              <w:top w:w="0" w:type="dxa"/>
              <w:left w:w="45" w:type="dxa"/>
              <w:bottom w:w="0" w:type="dxa"/>
              <w:right w:w="45" w:type="dxa"/>
            </w:tcMar>
            <w:vAlign w:val="bottom"/>
          </w:tcPr>
          <w:p w14:paraId="57E42665"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66A1DC3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A89F68E"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49C497D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UG653/</w:t>
            </w:r>
          </w:p>
          <w:p w14:paraId="160260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UT122</w:t>
            </w:r>
          </w:p>
        </w:tc>
        <w:tc>
          <w:tcPr>
            <w:tcW w:w="992" w:type="dxa"/>
            <w:shd w:val="clear" w:color="auto" w:fill="auto"/>
            <w:tcMar>
              <w:top w:w="0" w:type="dxa"/>
              <w:left w:w="45" w:type="dxa"/>
              <w:bottom w:w="0" w:type="dxa"/>
              <w:right w:w="45" w:type="dxa"/>
            </w:tcMar>
            <w:vAlign w:val="bottom"/>
          </w:tcPr>
          <w:p w14:paraId="742DEAC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ORNAD</w:t>
            </w:r>
          </w:p>
        </w:tc>
        <w:tc>
          <w:tcPr>
            <w:tcW w:w="990" w:type="dxa"/>
            <w:shd w:val="clear" w:color="auto" w:fill="auto"/>
            <w:tcMar>
              <w:top w:w="0" w:type="dxa"/>
              <w:left w:w="45" w:type="dxa"/>
              <w:bottom w:w="0" w:type="dxa"/>
              <w:right w:w="45" w:type="dxa"/>
            </w:tcMar>
            <w:vAlign w:val="bottom"/>
          </w:tcPr>
          <w:p w14:paraId="209602D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35F7742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NIKAM/</w:t>
            </w:r>
          </w:p>
          <w:p w14:paraId="712EEC2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APLAR</w:t>
            </w:r>
          </w:p>
        </w:tc>
        <w:tc>
          <w:tcPr>
            <w:tcW w:w="1136" w:type="dxa"/>
            <w:shd w:val="clear" w:color="auto" w:fill="auto"/>
            <w:tcMar>
              <w:top w:w="0" w:type="dxa"/>
              <w:left w:w="45" w:type="dxa"/>
              <w:bottom w:w="0" w:type="dxa"/>
              <w:right w:w="45" w:type="dxa"/>
            </w:tcMar>
            <w:vAlign w:val="bottom"/>
          </w:tcPr>
          <w:p w14:paraId="3026900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SUNIR</w:t>
            </w:r>
          </w:p>
        </w:tc>
        <w:tc>
          <w:tcPr>
            <w:tcW w:w="851" w:type="dxa"/>
            <w:shd w:val="clear" w:color="auto" w:fill="auto"/>
            <w:tcMar>
              <w:top w:w="0" w:type="dxa"/>
              <w:left w:w="45" w:type="dxa"/>
              <w:bottom w:w="0" w:type="dxa"/>
              <w:right w:w="45" w:type="dxa"/>
            </w:tcMar>
            <w:vAlign w:val="bottom"/>
          </w:tcPr>
          <w:p w14:paraId="527019C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w:t>
            </w:r>
          </w:p>
        </w:tc>
        <w:tc>
          <w:tcPr>
            <w:tcW w:w="992" w:type="dxa"/>
            <w:shd w:val="clear" w:color="auto" w:fill="auto"/>
            <w:tcMar>
              <w:top w:w="0" w:type="dxa"/>
              <w:left w:w="45" w:type="dxa"/>
              <w:bottom w:w="0" w:type="dxa"/>
              <w:right w:w="45" w:type="dxa"/>
            </w:tcMar>
            <w:vAlign w:val="bottom"/>
          </w:tcPr>
          <w:p w14:paraId="319910A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w:t>
            </w:r>
          </w:p>
        </w:tc>
        <w:tc>
          <w:tcPr>
            <w:tcW w:w="1701" w:type="dxa"/>
            <w:vMerge/>
            <w:shd w:val="clear" w:color="auto" w:fill="auto"/>
            <w:tcMar>
              <w:top w:w="0" w:type="dxa"/>
              <w:left w:w="45" w:type="dxa"/>
              <w:bottom w:w="0" w:type="dxa"/>
              <w:right w:w="45" w:type="dxa"/>
            </w:tcMar>
            <w:vAlign w:val="bottom"/>
          </w:tcPr>
          <w:p w14:paraId="5821979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20C57CC" w14:textId="77777777" w:rsidTr="008406BD">
        <w:trPr>
          <w:trHeight w:val="315"/>
        </w:trPr>
        <w:tc>
          <w:tcPr>
            <w:tcW w:w="1418" w:type="dxa"/>
            <w:vMerge/>
            <w:shd w:val="clear" w:color="auto" w:fill="auto"/>
            <w:tcMar>
              <w:top w:w="0" w:type="dxa"/>
              <w:left w:w="45" w:type="dxa"/>
              <w:bottom w:w="0" w:type="dxa"/>
              <w:right w:w="45" w:type="dxa"/>
            </w:tcMar>
            <w:vAlign w:val="bottom"/>
          </w:tcPr>
          <w:p w14:paraId="5D10C3B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67326F78"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4EB3CD1"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1F88D8D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UT949/</w:t>
            </w:r>
          </w:p>
          <w:p w14:paraId="5FF2C14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UG656</w:t>
            </w:r>
          </w:p>
        </w:tc>
        <w:tc>
          <w:tcPr>
            <w:tcW w:w="992" w:type="dxa"/>
            <w:shd w:val="clear" w:color="auto" w:fill="auto"/>
            <w:tcMar>
              <w:top w:w="0" w:type="dxa"/>
              <w:left w:w="45" w:type="dxa"/>
              <w:bottom w:w="0" w:type="dxa"/>
              <w:right w:w="45" w:type="dxa"/>
            </w:tcMar>
            <w:vAlign w:val="bottom"/>
          </w:tcPr>
          <w:p w14:paraId="7EEDF4E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TONKA</w:t>
            </w:r>
          </w:p>
        </w:tc>
        <w:tc>
          <w:tcPr>
            <w:tcW w:w="990" w:type="dxa"/>
            <w:shd w:val="clear" w:color="auto" w:fill="auto"/>
            <w:tcMar>
              <w:top w:w="0" w:type="dxa"/>
              <w:left w:w="45" w:type="dxa"/>
              <w:bottom w:w="0" w:type="dxa"/>
              <w:right w:w="45" w:type="dxa"/>
            </w:tcMar>
            <w:vAlign w:val="bottom"/>
          </w:tcPr>
          <w:p w14:paraId="09D9CEB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w:t>
            </w:r>
          </w:p>
          <w:p w14:paraId="03DAFE6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AVOSA/</w:t>
            </w:r>
          </w:p>
          <w:p w14:paraId="035E34F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EXEMA/</w:t>
            </w:r>
          </w:p>
          <w:p w14:paraId="5022E47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ESRAV/</w:t>
            </w:r>
          </w:p>
          <w:p w14:paraId="65A4537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GESAS/ GENID/</w:t>
            </w:r>
          </w:p>
          <w:p w14:paraId="6C22138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ENORA/</w:t>
            </w:r>
          </w:p>
          <w:p w14:paraId="725511F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VTZ/</w:t>
            </w:r>
          </w:p>
          <w:p w14:paraId="449E1EF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ITRON</w:t>
            </w:r>
          </w:p>
        </w:tc>
        <w:tc>
          <w:tcPr>
            <w:tcW w:w="1136" w:type="dxa"/>
            <w:shd w:val="clear" w:color="auto" w:fill="auto"/>
            <w:tcMar>
              <w:top w:w="0" w:type="dxa"/>
              <w:left w:w="45" w:type="dxa"/>
              <w:bottom w:w="0" w:type="dxa"/>
              <w:right w:w="45" w:type="dxa"/>
            </w:tcMar>
            <w:vAlign w:val="bottom"/>
          </w:tcPr>
          <w:p w14:paraId="0117EB6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MUTAR</w:t>
            </w:r>
          </w:p>
        </w:tc>
        <w:tc>
          <w:tcPr>
            <w:tcW w:w="851" w:type="dxa"/>
            <w:shd w:val="clear" w:color="auto" w:fill="auto"/>
            <w:tcMar>
              <w:top w:w="0" w:type="dxa"/>
              <w:left w:w="45" w:type="dxa"/>
              <w:bottom w:w="0" w:type="dxa"/>
              <w:right w:w="45" w:type="dxa"/>
            </w:tcMar>
            <w:vAlign w:val="bottom"/>
          </w:tcPr>
          <w:p w14:paraId="0DAE0B2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68EDECD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w:t>
            </w:r>
          </w:p>
        </w:tc>
        <w:tc>
          <w:tcPr>
            <w:tcW w:w="1701" w:type="dxa"/>
            <w:vMerge/>
            <w:shd w:val="clear" w:color="auto" w:fill="auto"/>
            <w:tcMar>
              <w:top w:w="0" w:type="dxa"/>
              <w:left w:w="45" w:type="dxa"/>
              <w:bottom w:w="0" w:type="dxa"/>
              <w:right w:w="45" w:type="dxa"/>
            </w:tcMar>
            <w:vAlign w:val="bottom"/>
          </w:tcPr>
          <w:p w14:paraId="0AA4097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22DFCD" w14:textId="77777777" w:rsidTr="008406BD">
        <w:trPr>
          <w:trHeight w:val="315"/>
        </w:trPr>
        <w:tc>
          <w:tcPr>
            <w:tcW w:w="1418" w:type="dxa"/>
            <w:vMerge/>
            <w:shd w:val="clear" w:color="auto" w:fill="auto"/>
            <w:tcMar>
              <w:top w:w="0" w:type="dxa"/>
              <w:left w:w="45" w:type="dxa"/>
              <w:bottom w:w="0" w:type="dxa"/>
              <w:right w:w="45" w:type="dxa"/>
            </w:tcMar>
            <w:vAlign w:val="bottom"/>
          </w:tcPr>
          <w:p w14:paraId="3E911C1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5FEF057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FB20DD5"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tcPr>
          <w:p w14:paraId="1CC98F8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UM310/</w:t>
            </w:r>
          </w:p>
          <w:p w14:paraId="7B93FE4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UB529</w:t>
            </w:r>
          </w:p>
        </w:tc>
        <w:tc>
          <w:tcPr>
            <w:tcW w:w="992" w:type="dxa"/>
            <w:shd w:val="clear" w:color="auto" w:fill="auto"/>
            <w:tcMar>
              <w:top w:w="0" w:type="dxa"/>
              <w:left w:w="45" w:type="dxa"/>
              <w:bottom w:w="0" w:type="dxa"/>
              <w:right w:w="45" w:type="dxa"/>
            </w:tcMar>
            <w:vAlign w:val="bottom"/>
          </w:tcPr>
          <w:p w14:paraId="778F4B5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EPRET</w:t>
            </w:r>
          </w:p>
        </w:tc>
        <w:tc>
          <w:tcPr>
            <w:tcW w:w="990" w:type="dxa"/>
            <w:shd w:val="clear" w:color="auto" w:fill="auto"/>
            <w:tcMar>
              <w:top w:w="0" w:type="dxa"/>
              <w:left w:w="45" w:type="dxa"/>
              <w:bottom w:w="0" w:type="dxa"/>
              <w:right w:w="45" w:type="dxa"/>
            </w:tcMar>
            <w:vAlign w:val="bottom"/>
          </w:tcPr>
          <w:p w14:paraId="4F49A577"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VMA/</w:t>
            </w:r>
          </w:p>
          <w:p w14:paraId="575D98E0"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ESVAT/</w:t>
            </w:r>
          </w:p>
          <w:p w14:paraId="3CBEB0A0"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ANSUT/</w:t>
            </w:r>
          </w:p>
          <w:p w14:paraId="7A8ACF80"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UTONI/</w:t>
            </w:r>
          </w:p>
          <w:p w14:paraId="3A47587D" w14:textId="77777777" w:rsidR="001E0737" w:rsidRPr="00DC1F00" w:rsidRDefault="001E0737" w:rsidP="001E0737">
            <w:pPr>
              <w:rPr>
                <w:rFonts w:ascii="Times New Roman" w:eastAsia="Times New Roman" w:hAnsi="Times New Roman" w:cs="Times New Roman"/>
                <w:color w:val="FF0000"/>
                <w:sz w:val="22"/>
                <w:szCs w:val="22"/>
                <w:lang w:val="fr-FR" w:eastAsia="en-GB"/>
              </w:rPr>
            </w:pPr>
            <w:r w:rsidRPr="00DC1F00">
              <w:rPr>
                <w:rFonts w:ascii="Times New Roman" w:eastAsia="Times New Roman" w:hAnsi="Times New Roman" w:cs="Times New Roman"/>
                <w:color w:val="FF0000"/>
                <w:sz w:val="22"/>
                <w:szCs w:val="22"/>
                <w:lang w:val="fr-FR" w:eastAsia="en-GB"/>
              </w:rPr>
              <w:t>GADSU/</w:t>
            </w:r>
          </w:p>
          <w:p w14:paraId="5E1A77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VBR/</w:t>
            </w:r>
          </w:p>
          <w:p w14:paraId="387946A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AXIBO/</w:t>
            </w:r>
          </w:p>
          <w:p w14:paraId="1F983B2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EPNOM/</w:t>
            </w:r>
          </w:p>
          <w:p w14:paraId="2E23044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EPLOL/</w:t>
            </w:r>
          </w:p>
          <w:p w14:paraId="1067732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ITKED</w:t>
            </w:r>
          </w:p>
        </w:tc>
        <w:tc>
          <w:tcPr>
            <w:tcW w:w="1136" w:type="dxa"/>
            <w:shd w:val="clear" w:color="auto" w:fill="auto"/>
            <w:tcMar>
              <w:top w:w="0" w:type="dxa"/>
              <w:left w:w="45" w:type="dxa"/>
              <w:bottom w:w="0" w:type="dxa"/>
              <w:right w:w="45" w:type="dxa"/>
            </w:tcMar>
            <w:vAlign w:val="bottom"/>
          </w:tcPr>
          <w:p w14:paraId="6BB97FD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BONAP</w:t>
            </w:r>
          </w:p>
        </w:tc>
        <w:tc>
          <w:tcPr>
            <w:tcW w:w="851" w:type="dxa"/>
            <w:shd w:val="clear" w:color="auto" w:fill="auto"/>
            <w:tcMar>
              <w:top w:w="0" w:type="dxa"/>
              <w:left w:w="45" w:type="dxa"/>
              <w:bottom w:w="0" w:type="dxa"/>
              <w:right w:w="45" w:type="dxa"/>
            </w:tcMar>
            <w:vAlign w:val="bottom"/>
          </w:tcPr>
          <w:p w14:paraId="4669A7A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w:t>
            </w:r>
          </w:p>
        </w:tc>
        <w:tc>
          <w:tcPr>
            <w:tcW w:w="992" w:type="dxa"/>
            <w:shd w:val="clear" w:color="auto" w:fill="auto"/>
            <w:tcMar>
              <w:top w:w="0" w:type="dxa"/>
              <w:left w:w="45" w:type="dxa"/>
              <w:bottom w:w="0" w:type="dxa"/>
              <w:right w:w="45" w:type="dxa"/>
            </w:tcMar>
            <w:vAlign w:val="bottom"/>
          </w:tcPr>
          <w:p w14:paraId="5E50AD9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290</w:t>
            </w:r>
          </w:p>
        </w:tc>
        <w:tc>
          <w:tcPr>
            <w:tcW w:w="1701" w:type="dxa"/>
            <w:vMerge/>
            <w:shd w:val="clear" w:color="auto" w:fill="auto"/>
            <w:tcMar>
              <w:top w:w="0" w:type="dxa"/>
              <w:left w:w="45" w:type="dxa"/>
              <w:bottom w:w="0" w:type="dxa"/>
              <w:right w:w="45" w:type="dxa"/>
            </w:tcMar>
            <w:vAlign w:val="bottom"/>
          </w:tcPr>
          <w:p w14:paraId="581F8AF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0C96F75" w14:textId="77777777" w:rsidTr="008406BD">
        <w:trPr>
          <w:trHeight w:val="315"/>
        </w:trPr>
        <w:tc>
          <w:tcPr>
            <w:tcW w:w="1418" w:type="dxa"/>
            <w:vMerge/>
            <w:shd w:val="clear" w:color="auto" w:fill="auto"/>
            <w:tcMar>
              <w:top w:w="0" w:type="dxa"/>
              <w:left w:w="45" w:type="dxa"/>
              <w:bottom w:w="0" w:type="dxa"/>
              <w:right w:w="45" w:type="dxa"/>
            </w:tcMar>
            <w:vAlign w:val="bottom"/>
          </w:tcPr>
          <w:p w14:paraId="4DF08C8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204C9ED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677737B"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9</w:t>
            </w:r>
          </w:p>
        </w:tc>
        <w:tc>
          <w:tcPr>
            <w:tcW w:w="992" w:type="dxa"/>
            <w:shd w:val="clear" w:color="auto" w:fill="auto"/>
            <w:tcMar>
              <w:top w:w="0" w:type="dxa"/>
              <w:left w:w="45" w:type="dxa"/>
              <w:bottom w:w="0" w:type="dxa"/>
              <w:right w:w="45" w:type="dxa"/>
            </w:tcMar>
            <w:vAlign w:val="bottom"/>
          </w:tcPr>
          <w:p w14:paraId="1F95FE7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UM307</w:t>
            </w:r>
          </w:p>
        </w:tc>
        <w:tc>
          <w:tcPr>
            <w:tcW w:w="992" w:type="dxa"/>
            <w:shd w:val="clear" w:color="auto" w:fill="auto"/>
            <w:tcMar>
              <w:top w:w="0" w:type="dxa"/>
              <w:left w:w="45" w:type="dxa"/>
              <w:bottom w:w="0" w:type="dxa"/>
              <w:right w:w="45" w:type="dxa"/>
            </w:tcMar>
            <w:vAlign w:val="bottom"/>
          </w:tcPr>
          <w:p w14:paraId="584EF6D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EPSEK</w:t>
            </w:r>
          </w:p>
        </w:tc>
        <w:tc>
          <w:tcPr>
            <w:tcW w:w="990" w:type="dxa"/>
            <w:shd w:val="clear" w:color="auto" w:fill="auto"/>
            <w:tcMar>
              <w:top w:w="0" w:type="dxa"/>
              <w:left w:w="45" w:type="dxa"/>
              <w:bottom w:w="0" w:type="dxa"/>
              <w:right w:w="45" w:type="dxa"/>
            </w:tcMar>
            <w:vAlign w:val="bottom"/>
          </w:tcPr>
          <w:p w14:paraId="68605C0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NIGOD/</w:t>
            </w:r>
          </w:p>
          <w:p w14:paraId="53B6CAF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GESAS/</w:t>
            </w:r>
          </w:p>
          <w:p w14:paraId="269614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VBR/</w:t>
            </w:r>
          </w:p>
          <w:p w14:paraId="66AF256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IMLAP/</w:t>
            </w:r>
          </w:p>
          <w:p w14:paraId="683A49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AVITO/</w:t>
            </w:r>
          </w:p>
          <w:p w14:paraId="1F13CAE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OKTIX</w:t>
            </w:r>
          </w:p>
        </w:tc>
        <w:tc>
          <w:tcPr>
            <w:tcW w:w="1136" w:type="dxa"/>
            <w:shd w:val="clear" w:color="auto" w:fill="auto"/>
            <w:tcMar>
              <w:top w:w="0" w:type="dxa"/>
              <w:left w:w="45" w:type="dxa"/>
              <w:bottom w:w="0" w:type="dxa"/>
              <w:right w:w="45" w:type="dxa"/>
            </w:tcMar>
            <w:vAlign w:val="bottom"/>
          </w:tcPr>
          <w:p w14:paraId="555CEDC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ENDEL</w:t>
            </w:r>
          </w:p>
        </w:tc>
        <w:tc>
          <w:tcPr>
            <w:tcW w:w="851" w:type="dxa"/>
            <w:shd w:val="clear" w:color="auto" w:fill="auto"/>
            <w:tcMar>
              <w:top w:w="0" w:type="dxa"/>
              <w:left w:w="45" w:type="dxa"/>
              <w:bottom w:w="0" w:type="dxa"/>
              <w:right w:w="45" w:type="dxa"/>
            </w:tcMar>
            <w:vAlign w:val="bottom"/>
          </w:tcPr>
          <w:p w14:paraId="691B5CB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w:t>
            </w:r>
          </w:p>
        </w:tc>
        <w:tc>
          <w:tcPr>
            <w:tcW w:w="992" w:type="dxa"/>
            <w:shd w:val="clear" w:color="auto" w:fill="auto"/>
            <w:tcMar>
              <w:top w:w="0" w:type="dxa"/>
              <w:left w:w="45" w:type="dxa"/>
              <w:bottom w:w="0" w:type="dxa"/>
              <w:right w:w="45" w:type="dxa"/>
            </w:tcMar>
            <w:vAlign w:val="bottom"/>
          </w:tcPr>
          <w:p w14:paraId="59C0956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390</w:t>
            </w:r>
          </w:p>
        </w:tc>
        <w:tc>
          <w:tcPr>
            <w:tcW w:w="1701" w:type="dxa"/>
            <w:vMerge/>
            <w:shd w:val="clear" w:color="auto" w:fill="auto"/>
            <w:tcMar>
              <w:top w:w="0" w:type="dxa"/>
              <w:left w:w="45" w:type="dxa"/>
              <w:bottom w:w="0" w:type="dxa"/>
              <w:right w:w="45" w:type="dxa"/>
            </w:tcMar>
            <w:vAlign w:val="bottom"/>
          </w:tcPr>
          <w:p w14:paraId="4C30376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377D899" w14:textId="77777777" w:rsidTr="008406BD">
        <w:trPr>
          <w:trHeight w:val="315"/>
        </w:trPr>
        <w:tc>
          <w:tcPr>
            <w:tcW w:w="1418" w:type="dxa"/>
            <w:vMerge/>
            <w:shd w:val="clear" w:color="auto" w:fill="auto"/>
            <w:tcMar>
              <w:top w:w="0" w:type="dxa"/>
              <w:left w:w="45" w:type="dxa"/>
              <w:bottom w:w="0" w:type="dxa"/>
              <w:right w:w="45" w:type="dxa"/>
            </w:tcMar>
            <w:vAlign w:val="bottom"/>
          </w:tcPr>
          <w:p w14:paraId="7AC5D8E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1320255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34620D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10</w:t>
            </w:r>
          </w:p>
        </w:tc>
        <w:tc>
          <w:tcPr>
            <w:tcW w:w="992" w:type="dxa"/>
            <w:shd w:val="clear" w:color="auto" w:fill="auto"/>
            <w:tcMar>
              <w:top w:w="0" w:type="dxa"/>
              <w:left w:w="45" w:type="dxa"/>
              <w:bottom w:w="0" w:type="dxa"/>
              <w:right w:w="45" w:type="dxa"/>
            </w:tcMar>
            <w:vAlign w:val="bottom"/>
          </w:tcPr>
          <w:p w14:paraId="44670A4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UA402</w:t>
            </w:r>
          </w:p>
        </w:tc>
        <w:tc>
          <w:tcPr>
            <w:tcW w:w="992" w:type="dxa"/>
            <w:shd w:val="clear" w:color="auto" w:fill="auto"/>
            <w:tcMar>
              <w:top w:w="0" w:type="dxa"/>
              <w:left w:w="45" w:type="dxa"/>
              <w:bottom w:w="0" w:type="dxa"/>
              <w:right w:w="45" w:type="dxa"/>
            </w:tcMar>
            <w:vAlign w:val="bottom"/>
          </w:tcPr>
          <w:p w14:paraId="40026A1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ETMOS</w:t>
            </w:r>
          </w:p>
        </w:tc>
        <w:tc>
          <w:tcPr>
            <w:tcW w:w="990" w:type="dxa"/>
            <w:shd w:val="clear" w:color="auto" w:fill="auto"/>
            <w:tcMar>
              <w:top w:w="0" w:type="dxa"/>
              <w:left w:w="45" w:type="dxa"/>
              <w:bottom w:w="0" w:type="dxa"/>
              <w:right w:w="45" w:type="dxa"/>
            </w:tcMar>
            <w:vAlign w:val="bottom"/>
          </w:tcPr>
          <w:p w14:paraId="37AD9AF9" w14:textId="77777777" w:rsidR="001E0737" w:rsidRPr="00DC1F00" w:rsidRDefault="001E0737" w:rsidP="001E0737">
            <w:pPr>
              <w:rPr>
                <w:rFonts w:ascii="Times New Roman" w:eastAsia="Times New Roman" w:hAnsi="Times New Roman" w:cs="Times New Roman"/>
                <w:color w:val="FF0000"/>
                <w:sz w:val="22"/>
                <w:szCs w:val="22"/>
                <w:lang w:val="en-US" w:eastAsia="en-GB"/>
              </w:rPr>
            </w:pPr>
          </w:p>
        </w:tc>
        <w:tc>
          <w:tcPr>
            <w:tcW w:w="1136" w:type="dxa"/>
            <w:shd w:val="clear" w:color="auto" w:fill="auto"/>
            <w:tcMar>
              <w:top w:w="0" w:type="dxa"/>
              <w:left w:w="45" w:type="dxa"/>
              <w:bottom w:w="0" w:type="dxa"/>
              <w:right w:w="45" w:type="dxa"/>
            </w:tcMar>
            <w:vAlign w:val="bottom"/>
          </w:tcPr>
          <w:p w14:paraId="1A1F246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ETGUN</w:t>
            </w:r>
          </w:p>
        </w:tc>
        <w:tc>
          <w:tcPr>
            <w:tcW w:w="851" w:type="dxa"/>
            <w:shd w:val="clear" w:color="auto" w:fill="auto"/>
            <w:tcMar>
              <w:top w:w="0" w:type="dxa"/>
              <w:left w:w="45" w:type="dxa"/>
              <w:bottom w:w="0" w:type="dxa"/>
              <w:right w:w="45" w:type="dxa"/>
            </w:tcMar>
            <w:vAlign w:val="bottom"/>
          </w:tcPr>
          <w:p w14:paraId="37C3D351" w14:textId="77777777" w:rsidR="001E0737" w:rsidRPr="00DC1F00" w:rsidRDefault="001E0737" w:rsidP="001E0737">
            <w:pPr>
              <w:rPr>
                <w:rFonts w:ascii="Times New Roman" w:eastAsia="Times New Roman" w:hAnsi="Times New Roman" w:cs="Times New Roman"/>
                <w:color w:val="FF0000"/>
                <w:sz w:val="22"/>
                <w:szCs w:val="22"/>
                <w:lang w:val="en-US" w:eastAsia="en-GB"/>
              </w:rPr>
            </w:pPr>
          </w:p>
        </w:tc>
        <w:tc>
          <w:tcPr>
            <w:tcW w:w="992" w:type="dxa"/>
            <w:shd w:val="clear" w:color="auto" w:fill="auto"/>
            <w:tcMar>
              <w:top w:w="0" w:type="dxa"/>
              <w:left w:w="45" w:type="dxa"/>
              <w:bottom w:w="0" w:type="dxa"/>
              <w:right w:w="45" w:type="dxa"/>
            </w:tcMar>
            <w:vAlign w:val="bottom"/>
          </w:tcPr>
          <w:p w14:paraId="6E8E8CB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310, 330, 350, 370, 390, 410</w:t>
            </w:r>
          </w:p>
        </w:tc>
        <w:tc>
          <w:tcPr>
            <w:tcW w:w="1701" w:type="dxa"/>
            <w:vMerge/>
            <w:shd w:val="clear" w:color="auto" w:fill="auto"/>
            <w:tcMar>
              <w:top w:w="0" w:type="dxa"/>
              <w:left w:w="45" w:type="dxa"/>
              <w:bottom w:w="0" w:type="dxa"/>
              <w:right w:w="45" w:type="dxa"/>
            </w:tcMar>
            <w:vAlign w:val="bottom"/>
          </w:tcPr>
          <w:p w14:paraId="6DB9FEF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99E1518"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77BD3155"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MOZAMBIQUE</w:t>
            </w:r>
          </w:p>
        </w:tc>
        <w:tc>
          <w:tcPr>
            <w:tcW w:w="1134" w:type="dxa"/>
            <w:vMerge w:val="restart"/>
            <w:shd w:val="clear" w:color="auto" w:fill="auto"/>
            <w:tcMar>
              <w:top w:w="0" w:type="dxa"/>
              <w:left w:w="45" w:type="dxa"/>
              <w:bottom w:w="0" w:type="dxa"/>
              <w:right w:w="45" w:type="dxa"/>
            </w:tcMar>
            <w:vAlign w:val="center"/>
          </w:tcPr>
          <w:p w14:paraId="301A7C39"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Beria</w:t>
            </w:r>
          </w:p>
        </w:tc>
        <w:tc>
          <w:tcPr>
            <w:tcW w:w="851" w:type="dxa"/>
            <w:shd w:val="clear" w:color="auto" w:fill="auto"/>
            <w:tcMar>
              <w:top w:w="0" w:type="dxa"/>
              <w:left w:w="45" w:type="dxa"/>
              <w:bottom w:w="0" w:type="dxa"/>
              <w:right w:w="45" w:type="dxa"/>
            </w:tcMar>
            <w:vAlign w:val="bottom"/>
          </w:tcPr>
          <w:p w14:paraId="031C5161"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11</w:t>
            </w:r>
          </w:p>
        </w:tc>
        <w:tc>
          <w:tcPr>
            <w:tcW w:w="992" w:type="dxa"/>
            <w:shd w:val="clear" w:color="auto" w:fill="auto"/>
            <w:tcMar>
              <w:top w:w="0" w:type="dxa"/>
              <w:left w:w="45" w:type="dxa"/>
              <w:bottom w:w="0" w:type="dxa"/>
              <w:right w:w="45" w:type="dxa"/>
            </w:tcMar>
            <w:vAlign w:val="bottom"/>
          </w:tcPr>
          <w:p w14:paraId="706AB25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UT949/</w:t>
            </w:r>
          </w:p>
          <w:p w14:paraId="4848344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UT536/</w:t>
            </w:r>
          </w:p>
          <w:p w14:paraId="150A90F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UB536</w:t>
            </w:r>
          </w:p>
        </w:tc>
        <w:tc>
          <w:tcPr>
            <w:tcW w:w="992" w:type="dxa"/>
            <w:shd w:val="clear" w:color="auto" w:fill="auto"/>
            <w:tcMar>
              <w:top w:w="0" w:type="dxa"/>
              <w:left w:w="45" w:type="dxa"/>
              <w:bottom w:w="0" w:type="dxa"/>
              <w:right w:w="45" w:type="dxa"/>
            </w:tcMar>
            <w:vAlign w:val="bottom"/>
          </w:tcPr>
          <w:p w14:paraId="516903C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TONKA</w:t>
            </w:r>
          </w:p>
        </w:tc>
        <w:tc>
          <w:tcPr>
            <w:tcW w:w="990" w:type="dxa"/>
            <w:shd w:val="clear" w:color="auto" w:fill="auto"/>
            <w:tcMar>
              <w:top w:w="0" w:type="dxa"/>
              <w:left w:w="45" w:type="dxa"/>
              <w:bottom w:w="0" w:type="dxa"/>
              <w:right w:w="45" w:type="dxa"/>
            </w:tcMar>
            <w:vAlign w:val="bottom"/>
          </w:tcPr>
          <w:p w14:paraId="44C339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VMA/ETIVI</w:t>
            </w:r>
          </w:p>
        </w:tc>
        <w:tc>
          <w:tcPr>
            <w:tcW w:w="1136" w:type="dxa"/>
            <w:shd w:val="clear" w:color="auto" w:fill="auto"/>
            <w:tcMar>
              <w:top w:w="0" w:type="dxa"/>
              <w:left w:w="45" w:type="dxa"/>
              <w:bottom w:w="0" w:type="dxa"/>
              <w:right w:w="45" w:type="dxa"/>
            </w:tcMar>
            <w:vAlign w:val="bottom"/>
          </w:tcPr>
          <w:p w14:paraId="1093B3E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EROPA</w:t>
            </w:r>
          </w:p>
        </w:tc>
        <w:tc>
          <w:tcPr>
            <w:tcW w:w="851" w:type="dxa"/>
            <w:shd w:val="clear" w:color="auto" w:fill="auto"/>
            <w:tcMar>
              <w:top w:w="0" w:type="dxa"/>
              <w:left w:w="45" w:type="dxa"/>
              <w:bottom w:w="0" w:type="dxa"/>
              <w:right w:w="45" w:type="dxa"/>
            </w:tcMar>
            <w:vAlign w:val="bottom"/>
          </w:tcPr>
          <w:p w14:paraId="0D69E32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323C7CD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val="restart"/>
            <w:shd w:val="clear" w:color="auto" w:fill="auto"/>
            <w:tcMar>
              <w:top w:w="0" w:type="dxa"/>
              <w:left w:w="45" w:type="dxa"/>
              <w:bottom w:w="0" w:type="dxa"/>
              <w:right w:w="45" w:type="dxa"/>
            </w:tcMar>
            <w:vAlign w:val="bottom"/>
          </w:tcPr>
          <w:p w14:paraId="558E92A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Mozambique to consider CR11and CR 12 as additional</w:t>
            </w:r>
          </w:p>
        </w:tc>
      </w:tr>
      <w:tr w:rsidR="001E0737" w:rsidRPr="00DC1F00" w14:paraId="4690FE31" w14:textId="77777777" w:rsidTr="008406BD">
        <w:trPr>
          <w:trHeight w:val="315"/>
        </w:trPr>
        <w:tc>
          <w:tcPr>
            <w:tcW w:w="1418" w:type="dxa"/>
            <w:vMerge/>
            <w:shd w:val="clear" w:color="auto" w:fill="auto"/>
            <w:tcMar>
              <w:top w:w="0" w:type="dxa"/>
              <w:left w:w="45" w:type="dxa"/>
              <w:bottom w:w="0" w:type="dxa"/>
              <w:right w:w="45" w:type="dxa"/>
            </w:tcMar>
            <w:vAlign w:val="bottom"/>
          </w:tcPr>
          <w:p w14:paraId="209C2B8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223EFD3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6585D82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12</w:t>
            </w:r>
          </w:p>
        </w:tc>
        <w:tc>
          <w:tcPr>
            <w:tcW w:w="992" w:type="dxa"/>
            <w:shd w:val="clear" w:color="auto" w:fill="auto"/>
            <w:tcMar>
              <w:top w:w="0" w:type="dxa"/>
              <w:left w:w="45" w:type="dxa"/>
              <w:bottom w:w="0" w:type="dxa"/>
              <w:right w:w="45" w:type="dxa"/>
            </w:tcMar>
            <w:vAlign w:val="bottom"/>
          </w:tcPr>
          <w:p w14:paraId="5AC2964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UG652</w:t>
            </w:r>
          </w:p>
        </w:tc>
        <w:tc>
          <w:tcPr>
            <w:tcW w:w="992" w:type="dxa"/>
            <w:shd w:val="clear" w:color="auto" w:fill="auto"/>
            <w:tcMar>
              <w:top w:w="0" w:type="dxa"/>
              <w:left w:w="45" w:type="dxa"/>
              <w:bottom w:w="0" w:type="dxa"/>
              <w:right w:w="45" w:type="dxa"/>
            </w:tcMar>
            <w:vAlign w:val="bottom"/>
          </w:tcPr>
          <w:p w14:paraId="760C058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MENSO</w:t>
            </w:r>
          </w:p>
        </w:tc>
        <w:tc>
          <w:tcPr>
            <w:tcW w:w="990" w:type="dxa"/>
            <w:shd w:val="clear" w:color="auto" w:fill="auto"/>
            <w:tcMar>
              <w:top w:w="0" w:type="dxa"/>
              <w:left w:w="45" w:type="dxa"/>
              <w:bottom w:w="0" w:type="dxa"/>
              <w:right w:w="45" w:type="dxa"/>
            </w:tcMar>
            <w:vAlign w:val="bottom"/>
          </w:tcPr>
          <w:p w14:paraId="463CB67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VBR</w:t>
            </w:r>
          </w:p>
        </w:tc>
        <w:tc>
          <w:tcPr>
            <w:tcW w:w="1136" w:type="dxa"/>
            <w:shd w:val="clear" w:color="auto" w:fill="auto"/>
            <w:tcMar>
              <w:top w:w="0" w:type="dxa"/>
              <w:left w:w="45" w:type="dxa"/>
              <w:bottom w:w="0" w:type="dxa"/>
              <w:right w:w="45" w:type="dxa"/>
            </w:tcMar>
            <w:vAlign w:val="bottom"/>
          </w:tcPr>
          <w:p w14:paraId="223052C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EGMAD</w:t>
            </w:r>
          </w:p>
        </w:tc>
        <w:tc>
          <w:tcPr>
            <w:tcW w:w="851" w:type="dxa"/>
            <w:shd w:val="clear" w:color="auto" w:fill="auto"/>
            <w:tcMar>
              <w:top w:w="0" w:type="dxa"/>
              <w:left w:w="45" w:type="dxa"/>
              <w:bottom w:w="0" w:type="dxa"/>
              <w:right w:w="45" w:type="dxa"/>
            </w:tcMar>
            <w:vAlign w:val="bottom"/>
          </w:tcPr>
          <w:p w14:paraId="32E4D0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0F16CC7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78AE020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74992CC"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43747F6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2EE7CDB" w14:textId="77777777" w:rsidTr="008406BD">
        <w:trPr>
          <w:trHeight w:val="300"/>
        </w:trPr>
        <w:tc>
          <w:tcPr>
            <w:tcW w:w="1418" w:type="dxa"/>
            <w:vMerge w:val="restart"/>
            <w:shd w:val="clear" w:color="auto" w:fill="auto"/>
            <w:tcMar>
              <w:top w:w="0" w:type="dxa"/>
              <w:left w:w="45" w:type="dxa"/>
              <w:bottom w:w="0" w:type="dxa"/>
              <w:right w:w="45" w:type="dxa"/>
            </w:tcMar>
            <w:vAlign w:val="center"/>
            <w:hideMark/>
          </w:tcPr>
          <w:p w14:paraId="0C919546"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NAMIBIA</w:t>
            </w:r>
          </w:p>
        </w:tc>
        <w:tc>
          <w:tcPr>
            <w:tcW w:w="1134" w:type="dxa"/>
            <w:vMerge w:val="restart"/>
            <w:shd w:val="clear" w:color="auto" w:fill="auto"/>
            <w:tcMar>
              <w:top w:w="0" w:type="dxa"/>
              <w:left w:w="45" w:type="dxa"/>
              <w:bottom w:w="0" w:type="dxa"/>
              <w:right w:w="45" w:type="dxa"/>
            </w:tcMar>
            <w:vAlign w:val="center"/>
            <w:hideMark/>
          </w:tcPr>
          <w:p w14:paraId="481846E4"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Windhoek</w:t>
            </w:r>
          </w:p>
        </w:tc>
        <w:tc>
          <w:tcPr>
            <w:tcW w:w="851" w:type="dxa"/>
            <w:shd w:val="clear" w:color="auto" w:fill="auto"/>
            <w:tcMar>
              <w:top w:w="0" w:type="dxa"/>
              <w:left w:w="45" w:type="dxa"/>
              <w:bottom w:w="0" w:type="dxa"/>
              <w:right w:w="45" w:type="dxa"/>
            </w:tcMar>
            <w:vAlign w:val="bottom"/>
            <w:hideMark/>
          </w:tcPr>
          <w:p w14:paraId="666475F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370E561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UN184</w:t>
            </w:r>
          </w:p>
        </w:tc>
        <w:tc>
          <w:tcPr>
            <w:tcW w:w="992" w:type="dxa"/>
            <w:shd w:val="clear" w:color="auto" w:fill="auto"/>
            <w:tcMar>
              <w:top w:w="0" w:type="dxa"/>
              <w:left w:w="45" w:type="dxa"/>
              <w:bottom w:w="0" w:type="dxa"/>
              <w:right w:w="45" w:type="dxa"/>
            </w:tcMar>
            <w:vAlign w:val="bottom"/>
            <w:hideMark/>
          </w:tcPr>
          <w:p w14:paraId="3C0A075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DUPKI</w:t>
            </w:r>
          </w:p>
        </w:tc>
        <w:tc>
          <w:tcPr>
            <w:tcW w:w="990" w:type="dxa"/>
            <w:shd w:val="clear" w:color="auto" w:fill="auto"/>
            <w:tcMar>
              <w:top w:w="0" w:type="dxa"/>
              <w:left w:w="45" w:type="dxa"/>
              <w:bottom w:w="0" w:type="dxa"/>
              <w:right w:w="45" w:type="dxa"/>
            </w:tcMar>
            <w:vAlign w:val="bottom"/>
            <w:hideMark/>
          </w:tcPr>
          <w:p w14:paraId="67C7D9DC"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8FDBD8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EVUVI</w:t>
            </w:r>
          </w:p>
        </w:tc>
        <w:tc>
          <w:tcPr>
            <w:tcW w:w="851" w:type="dxa"/>
            <w:shd w:val="clear" w:color="auto" w:fill="auto"/>
            <w:tcMar>
              <w:top w:w="0" w:type="dxa"/>
              <w:left w:w="45" w:type="dxa"/>
              <w:bottom w:w="0" w:type="dxa"/>
              <w:right w:w="45" w:type="dxa"/>
            </w:tcMar>
            <w:vAlign w:val="bottom"/>
            <w:hideMark/>
          </w:tcPr>
          <w:p w14:paraId="395D31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473531E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5EC7D2C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55FABFB"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02389F8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14B9EF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D1EE6D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58AA6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UL435</w:t>
            </w:r>
          </w:p>
        </w:tc>
        <w:tc>
          <w:tcPr>
            <w:tcW w:w="992" w:type="dxa"/>
            <w:shd w:val="clear" w:color="auto" w:fill="auto"/>
            <w:tcMar>
              <w:top w:w="0" w:type="dxa"/>
              <w:left w:w="45" w:type="dxa"/>
              <w:bottom w:w="0" w:type="dxa"/>
              <w:right w:w="45" w:type="dxa"/>
            </w:tcMar>
            <w:vAlign w:val="bottom"/>
            <w:hideMark/>
          </w:tcPr>
          <w:p w14:paraId="33322C8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BOPAN</w:t>
            </w:r>
          </w:p>
        </w:tc>
        <w:tc>
          <w:tcPr>
            <w:tcW w:w="990" w:type="dxa"/>
            <w:shd w:val="clear" w:color="auto" w:fill="auto"/>
            <w:tcMar>
              <w:top w:w="0" w:type="dxa"/>
              <w:left w:w="45" w:type="dxa"/>
              <w:bottom w:w="0" w:type="dxa"/>
              <w:right w:w="45" w:type="dxa"/>
            </w:tcMar>
            <w:vAlign w:val="bottom"/>
            <w:hideMark/>
          </w:tcPr>
          <w:p w14:paraId="26E443B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E068E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IBLOK</w:t>
            </w:r>
          </w:p>
        </w:tc>
        <w:tc>
          <w:tcPr>
            <w:tcW w:w="851" w:type="dxa"/>
            <w:shd w:val="clear" w:color="auto" w:fill="auto"/>
            <w:tcMar>
              <w:top w:w="0" w:type="dxa"/>
              <w:left w:w="45" w:type="dxa"/>
              <w:bottom w:w="0" w:type="dxa"/>
              <w:right w:w="45" w:type="dxa"/>
            </w:tcMar>
            <w:vAlign w:val="bottom"/>
            <w:hideMark/>
          </w:tcPr>
          <w:p w14:paraId="7C897E9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41CA0E5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7F95155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448BF2C"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125570D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2D775F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ED69BD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1A2475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UN183</w:t>
            </w:r>
          </w:p>
        </w:tc>
        <w:tc>
          <w:tcPr>
            <w:tcW w:w="992" w:type="dxa"/>
            <w:shd w:val="clear" w:color="auto" w:fill="auto"/>
            <w:tcMar>
              <w:top w:w="0" w:type="dxa"/>
              <w:left w:w="45" w:type="dxa"/>
              <w:bottom w:w="0" w:type="dxa"/>
              <w:right w:w="45" w:type="dxa"/>
            </w:tcMar>
            <w:vAlign w:val="bottom"/>
            <w:hideMark/>
          </w:tcPr>
          <w:p w14:paraId="03B1CC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XORAK</w:t>
            </w:r>
          </w:p>
        </w:tc>
        <w:tc>
          <w:tcPr>
            <w:tcW w:w="990" w:type="dxa"/>
            <w:shd w:val="clear" w:color="auto" w:fill="auto"/>
            <w:tcMar>
              <w:top w:w="0" w:type="dxa"/>
              <w:left w:w="45" w:type="dxa"/>
              <w:bottom w:w="0" w:type="dxa"/>
              <w:right w:w="45" w:type="dxa"/>
            </w:tcMar>
            <w:vAlign w:val="bottom"/>
            <w:hideMark/>
          </w:tcPr>
          <w:p w14:paraId="56FD08D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XALVI</w:t>
            </w:r>
          </w:p>
        </w:tc>
        <w:tc>
          <w:tcPr>
            <w:tcW w:w="1136" w:type="dxa"/>
            <w:shd w:val="clear" w:color="auto" w:fill="auto"/>
            <w:tcMar>
              <w:top w:w="0" w:type="dxa"/>
              <w:left w:w="45" w:type="dxa"/>
              <w:bottom w:w="0" w:type="dxa"/>
              <w:right w:w="45" w:type="dxa"/>
            </w:tcMar>
            <w:vAlign w:val="bottom"/>
            <w:hideMark/>
          </w:tcPr>
          <w:p w14:paraId="4449926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NIBEK</w:t>
            </w:r>
          </w:p>
        </w:tc>
        <w:tc>
          <w:tcPr>
            <w:tcW w:w="851" w:type="dxa"/>
            <w:shd w:val="clear" w:color="auto" w:fill="auto"/>
            <w:tcMar>
              <w:top w:w="0" w:type="dxa"/>
              <w:left w:w="45" w:type="dxa"/>
              <w:bottom w:w="0" w:type="dxa"/>
              <w:right w:w="45" w:type="dxa"/>
            </w:tcMar>
            <w:vAlign w:val="bottom"/>
            <w:hideMark/>
          </w:tcPr>
          <w:p w14:paraId="5583236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w:t>
            </w:r>
          </w:p>
        </w:tc>
        <w:tc>
          <w:tcPr>
            <w:tcW w:w="992" w:type="dxa"/>
            <w:shd w:val="clear" w:color="auto" w:fill="auto"/>
            <w:tcMar>
              <w:top w:w="0" w:type="dxa"/>
              <w:left w:w="45" w:type="dxa"/>
              <w:bottom w:w="0" w:type="dxa"/>
              <w:right w:w="45" w:type="dxa"/>
            </w:tcMar>
            <w:vAlign w:val="bottom"/>
            <w:hideMark/>
          </w:tcPr>
          <w:p w14:paraId="22F2356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hideMark/>
          </w:tcPr>
          <w:p w14:paraId="40F6B9F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F796E55"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05DAECA8"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AB58B3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1A9F6C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506CDC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UN183/ UN181</w:t>
            </w:r>
          </w:p>
        </w:tc>
        <w:tc>
          <w:tcPr>
            <w:tcW w:w="992" w:type="dxa"/>
            <w:shd w:val="clear" w:color="auto" w:fill="auto"/>
            <w:tcMar>
              <w:top w:w="0" w:type="dxa"/>
              <w:left w:w="45" w:type="dxa"/>
              <w:bottom w:w="0" w:type="dxa"/>
              <w:right w:w="45" w:type="dxa"/>
            </w:tcMar>
            <w:vAlign w:val="bottom"/>
            <w:hideMark/>
          </w:tcPr>
          <w:p w14:paraId="7B487B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NIBEK</w:t>
            </w:r>
          </w:p>
        </w:tc>
        <w:tc>
          <w:tcPr>
            <w:tcW w:w="990" w:type="dxa"/>
            <w:shd w:val="clear" w:color="auto" w:fill="auto"/>
            <w:tcMar>
              <w:top w:w="0" w:type="dxa"/>
              <w:left w:w="45" w:type="dxa"/>
              <w:bottom w:w="0" w:type="dxa"/>
              <w:right w:w="45" w:type="dxa"/>
            </w:tcMar>
            <w:vAlign w:val="bottom"/>
            <w:hideMark/>
          </w:tcPr>
          <w:p w14:paraId="26AF0C9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XALVI</w:t>
            </w:r>
          </w:p>
        </w:tc>
        <w:tc>
          <w:tcPr>
            <w:tcW w:w="1136" w:type="dxa"/>
            <w:shd w:val="clear" w:color="auto" w:fill="auto"/>
            <w:tcMar>
              <w:top w:w="0" w:type="dxa"/>
              <w:left w:w="45" w:type="dxa"/>
              <w:bottom w:w="0" w:type="dxa"/>
              <w:right w:w="45" w:type="dxa"/>
            </w:tcMar>
            <w:vAlign w:val="bottom"/>
            <w:hideMark/>
          </w:tcPr>
          <w:p w14:paraId="2482F1F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GABSI</w:t>
            </w:r>
          </w:p>
        </w:tc>
        <w:tc>
          <w:tcPr>
            <w:tcW w:w="851" w:type="dxa"/>
            <w:shd w:val="clear" w:color="auto" w:fill="auto"/>
            <w:tcMar>
              <w:top w:w="0" w:type="dxa"/>
              <w:left w:w="45" w:type="dxa"/>
              <w:bottom w:w="0" w:type="dxa"/>
              <w:right w:w="45" w:type="dxa"/>
            </w:tcMar>
            <w:vAlign w:val="bottom"/>
            <w:hideMark/>
          </w:tcPr>
          <w:p w14:paraId="4E898D4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0DFD18D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shd w:val="clear" w:color="auto" w:fill="auto"/>
            <w:tcMar>
              <w:top w:w="0" w:type="dxa"/>
              <w:left w:w="45" w:type="dxa"/>
              <w:bottom w:w="0" w:type="dxa"/>
              <w:right w:w="45" w:type="dxa"/>
            </w:tcMar>
            <w:vAlign w:val="bottom"/>
            <w:hideMark/>
          </w:tcPr>
          <w:p w14:paraId="41AE86E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0B9F5B8"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508A91B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05D7D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E36980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1F72B8C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UL307</w:t>
            </w:r>
          </w:p>
        </w:tc>
        <w:tc>
          <w:tcPr>
            <w:tcW w:w="992" w:type="dxa"/>
            <w:shd w:val="clear" w:color="auto" w:fill="auto"/>
            <w:tcMar>
              <w:top w:w="0" w:type="dxa"/>
              <w:left w:w="45" w:type="dxa"/>
              <w:bottom w:w="0" w:type="dxa"/>
              <w:right w:w="45" w:type="dxa"/>
            </w:tcMar>
            <w:vAlign w:val="bottom"/>
            <w:hideMark/>
          </w:tcPr>
          <w:p w14:paraId="0F2796A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AVOGU</w:t>
            </w:r>
          </w:p>
        </w:tc>
        <w:tc>
          <w:tcPr>
            <w:tcW w:w="990" w:type="dxa"/>
            <w:shd w:val="clear" w:color="auto" w:fill="auto"/>
            <w:tcMar>
              <w:top w:w="0" w:type="dxa"/>
              <w:left w:w="45" w:type="dxa"/>
              <w:bottom w:w="0" w:type="dxa"/>
              <w:right w:w="45" w:type="dxa"/>
            </w:tcMar>
            <w:vAlign w:val="bottom"/>
            <w:hideMark/>
          </w:tcPr>
          <w:p w14:paraId="7CCADE14"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DB6909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ABAPU</w:t>
            </w:r>
          </w:p>
        </w:tc>
        <w:tc>
          <w:tcPr>
            <w:tcW w:w="851" w:type="dxa"/>
            <w:shd w:val="clear" w:color="auto" w:fill="auto"/>
            <w:tcMar>
              <w:top w:w="0" w:type="dxa"/>
              <w:left w:w="45" w:type="dxa"/>
              <w:bottom w:w="0" w:type="dxa"/>
              <w:right w:w="45" w:type="dxa"/>
            </w:tcMar>
            <w:vAlign w:val="bottom"/>
            <w:hideMark/>
          </w:tcPr>
          <w:p w14:paraId="2FD4C25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1030A89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w:t>
            </w:r>
          </w:p>
        </w:tc>
        <w:tc>
          <w:tcPr>
            <w:tcW w:w="1701" w:type="dxa"/>
            <w:shd w:val="clear" w:color="auto" w:fill="auto"/>
            <w:tcMar>
              <w:top w:w="0" w:type="dxa"/>
              <w:left w:w="45" w:type="dxa"/>
              <w:bottom w:w="0" w:type="dxa"/>
              <w:right w:w="45" w:type="dxa"/>
            </w:tcMar>
            <w:vAlign w:val="bottom"/>
            <w:hideMark/>
          </w:tcPr>
          <w:p w14:paraId="35C0CE5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2E5DEE4"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39145A3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CD545D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CE652B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2AFFA34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UN187/ UL686</w:t>
            </w:r>
          </w:p>
        </w:tc>
        <w:tc>
          <w:tcPr>
            <w:tcW w:w="992" w:type="dxa"/>
            <w:shd w:val="clear" w:color="auto" w:fill="auto"/>
            <w:tcMar>
              <w:top w:w="0" w:type="dxa"/>
              <w:left w:w="45" w:type="dxa"/>
              <w:bottom w:w="0" w:type="dxa"/>
              <w:right w:w="45" w:type="dxa"/>
            </w:tcMar>
            <w:vAlign w:val="bottom"/>
            <w:hideMark/>
          </w:tcPr>
          <w:p w14:paraId="2C2887A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ANVAG</w:t>
            </w:r>
          </w:p>
        </w:tc>
        <w:tc>
          <w:tcPr>
            <w:tcW w:w="990" w:type="dxa"/>
            <w:shd w:val="clear" w:color="auto" w:fill="auto"/>
            <w:tcMar>
              <w:top w:w="0" w:type="dxa"/>
              <w:left w:w="45" w:type="dxa"/>
              <w:bottom w:w="0" w:type="dxa"/>
              <w:right w:w="45" w:type="dxa"/>
            </w:tcMar>
            <w:vAlign w:val="bottom"/>
            <w:hideMark/>
          </w:tcPr>
          <w:p w14:paraId="29E8105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VERDY</w:t>
            </w:r>
          </w:p>
        </w:tc>
        <w:tc>
          <w:tcPr>
            <w:tcW w:w="1136" w:type="dxa"/>
            <w:shd w:val="clear" w:color="auto" w:fill="auto"/>
            <w:tcMar>
              <w:top w:w="0" w:type="dxa"/>
              <w:left w:w="45" w:type="dxa"/>
              <w:bottom w:w="0" w:type="dxa"/>
              <w:right w:w="45" w:type="dxa"/>
            </w:tcMar>
            <w:vAlign w:val="bottom"/>
            <w:hideMark/>
          </w:tcPr>
          <w:p w14:paraId="46C7C62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EGNOR</w:t>
            </w:r>
          </w:p>
        </w:tc>
        <w:tc>
          <w:tcPr>
            <w:tcW w:w="851" w:type="dxa"/>
            <w:shd w:val="clear" w:color="auto" w:fill="auto"/>
            <w:tcMar>
              <w:top w:w="0" w:type="dxa"/>
              <w:left w:w="45" w:type="dxa"/>
              <w:bottom w:w="0" w:type="dxa"/>
              <w:right w:w="45" w:type="dxa"/>
            </w:tcMar>
            <w:vAlign w:val="bottom"/>
            <w:hideMark/>
          </w:tcPr>
          <w:p w14:paraId="790A8DC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w:t>
            </w:r>
          </w:p>
        </w:tc>
        <w:tc>
          <w:tcPr>
            <w:tcW w:w="992" w:type="dxa"/>
            <w:shd w:val="clear" w:color="auto" w:fill="auto"/>
            <w:tcMar>
              <w:top w:w="0" w:type="dxa"/>
              <w:left w:w="45" w:type="dxa"/>
              <w:bottom w:w="0" w:type="dxa"/>
              <w:right w:w="45" w:type="dxa"/>
            </w:tcMar>
            <w:vAlign w:val="bottom"/>
            <w:hideMark/>
          </w:tcPr>
          <w:p w14:paraId="24ED04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330, 390, 410</w:t>
            </w:r>
          </w:p>
        </w:tc>
        <w:tc>
          <w:tcPr>
            <w:tcW w:w="1701" w:type="dxa"/>
            <w:shd w:val="clear" w:color="auto" w:fill="auto"/>
            <w:tcMar>
              <w:top w:w="0" w:type="dxa"/>
              <w:left w:w="45" w:type="dxa"/>
              <w:bottom w:w="0" w:type="dxa"/>
              <w:right w:w="45" w:type="dxa"/>
            </w:tcMar>
            <w:vAlign w:val="bottom"/>
            <w:hideMark/>
          </w:tcPr>
          <w:p w14:paraId="33C11F9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28EA7DF"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17A48E0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EEA253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7A1C9E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34CB7B7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UN188/</w:t>
            </w:r>
          </w:p>
          <w:p w14:paraId="7D4D125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UN190</w:t>
            </w:r>
          </w:p>
        </w:tc>
        <w:tc>
          <w:tcPr>
            <w:tcW w:w="992" w:type="dxa"/>
            <w:shd w:val="clear" w:color="auto" w:fill="auto"/>
            <w:tcMar>
              <w:top w:w="0" w:type="dxa"/>
              <w:left w:w="45" w:type="dxa"/>
              <w:bottom w:w="0" w:type="dxa"/>
              <w:right w:w="45" w:type="dxa"/>
            </w:tcMar>
            <w:vAlign w:val="bottom"/>
            <w:hideMark/>
          </w:tcPr>
          <w:p w14:paraId="10C5B30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XUDAN</w:t>
            </w:r>
          </w:p>
        </w:tc>
        <w:tc>
          <w:tcPr>
            <w:tcW w:w="990" w:type="dxa"/>
            <w:shd w:val="clear" w:color="auto" w:fill="auto"/>
            <w:tcMar>
              <w:top w:w="0" w:type="dxa"/>
              <w:left w:w="45" w:type="dxa"/>
              <w:bottom w:w="0" w:type="dxa"/>
              <w:right w:w="45" w:type="dxa"/>
            </w:tcMar>
            <w:vAlign w:val="bottom"/>
            <w:hideMark/>
          </w:tcPr>
          <w:p w14:paraId="0B72E7F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XALVI</w:t>
            </w:r>
          </w:p>
        </w:tc>
        <w:tc>
          <w:tcPr>
            <w:tcW w:w="1136" w:type="dxa"/>
            <w:shd w:val="clear" w:color="auto" w:fill="auto"/>
            <w:tcMar>
              <w:top w:w="0" w:type="dxa"/>
              <w:left w:w="45" w:type="dxa"/>
              <w:bottom w:w="0" w:type="dxa"/>
              <w:right w:w="45" w:type="dxa"/>
            </w:tcMar>
            <w:vAlign w:val="bottom"/>
            <w:hideMark/>
          </w:tcPr>
          <w:p w14:paraId="5238E9C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OKDOL</w:t>
            </w:r>
          </w:p>
        </w:tc>
        <w:tc>
          <w:tcPr>
            <w:tcW w:w="851" w:type="dxa"/>
            <w:shd w:val="clear" w:color="auto" w:fill="auto"/>
            <w:tcMar>
              <w:top w:w="0" w:type="dxa"/>
              <w:left w:w="45" w:type="dxa"/>
              <w:bottom w:w="0" w:type="dxa"/>
              <w:right w:w="45" w:type="dxa"/>
            </w:tcMar>
            <w:vAlign w:val="bottom"/>
            <w:hideMark/>
          </w:tcPr>
          <w:p w14:paraId="6C6E7B3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280, 340, 360</w:t>
            </w:r>
          </w:p>
        </w:tc>
        <w:tc>
          <w:tcPr>
            <w:tcW w:w="992" w:type="dxa"/>
            <w:shd w:val="clear" w:color="auto" w:fill="auto"/>
            <w:tcMar>
              <w:top w:w="0" w:type="dxa"/>
              <w:left w:w="45" w:type="dxa"/>
              <w:bottom w:w="0" w:type="dxa"/>
              <w:right w:w="45" w:type="dxa"/>
            </w:tcMar>
            <w:vAlign w:val="bottom"/>
            <w:hideMark/>
          </w:tcPr>
          <w:p w14:paraId="6579149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330, 390, 410</w:t>
            </w:r>
          </w:p>
        </w:tc>
        <w:tc>
          <w:tcPr>
            <w:tcW w:w="1701" w:type="dxa"/>
            <w:shd w:val="clear" w:color="auto" w:fill="auto"/>
            <w:tcMar>
              <w:top w:w="0" w:type="dxa"/>
              <w:left w:w="45" w:type="dxa"/>
              <w:bottom w:w="0" w:type="dxa"/>
              <w:right w:w="45" w:type="dxa"/>
            </w:tcMar>
            <w:vAlign w:val="bottom"/>
            <w:hideMark/>
          </w:tcPr>
          <w:p w14:paraId="7116CBA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252730B" w14:textId="77777777" w:rsidTr="008406BD">
        <w:trPr>
          <w:trHeight w:val="300"/>
        </w:trPr>
        <w:tc>
          <w:tcPr>
            <w:tcW w:w="11057" w:type="dxa"/>
            <w:gridSpan w:val="10"/>
            <w:shd w:val="clear" w:color="auto" w:fill="auto"/>
            <w:tcMar>
              <w:top w:w="0" w:type="dxa"/>
              <w:left w:w="45" w:type="dxa"/>
              <w:bottom w:w="0" w:type="dxa"/>
              <w:right w:w="45" w:type="dxa"/>
            </w:tcMar>
            <w:vAlign w:val="bottom"/>
          </w:tcPr>
          <w:p w14:paraId="05CADB79" w14:textId="77777777" w:rsidR="001E0737" w:rsidRPr="00DC1F00" w:rsidRDefault="001E0737" w:rsidP="001E0737">
            <w:pPr>
              <w:rPr>
                <w:rFonts w:ascii="Times New Roman" w:eastAsia="Times New Roman" w:hAnsi="Times New Roman" w:cs="Times New Roman"/>
                <w:b/>
                <w:sz w:val="22"/>
                <w:szCs w:val="22"/>
                <w:lang w:val="en-US" w:eastAsia="en-GB"/>
              </w:rPr>
            </w:pPr>
          </w:p>
        </w:tc>
      </w:tr>
      <w:tr w:rsidR="001E0737" w:rsidRPr="00DC1F00" w14:paraId="77C7BDE8"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40144EC7"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NIGERIA</w:t>
            </w:r>
          </w:p>
        </w:tc>
        <w:tc>
          <w:tcPr>
            <w:tcW w:w="1134" w:type="dxa"/>
            <w:vMerge w:val="restart"/>
            <w:shd w:val="clear" w:color="auto" w:fill="auto"/>
            <w:tcMar>
              <w:top w:w="0" w:type="dxa"/>
              <w:left w:w="45" w:type="dxa"/>
              <w:bottom w:w="0" w:type="dxa"/>
              <w:right w:w="45" w:type="dxa"/>
            </w:tcMar>
            <w:vAlign w:val="center"/>
            <w:hideMark/>
          </w:tcPr>
          <w:p w14:paraId="661F03B4"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Kano</w:t>
            </w:r>
          </w:p>
        </w:tc>
        <w:tc>
          <w:tcPr>
            <w:tcW w:w="851" w:type="dxa"/>
            <w:shd w:val="clear" w:color="auto" w:fill="auto"/>
            <w:tcMar>
              <w:top w:w="0" w:type="dxa"/>
              <w:left w:w="45" w:type="dxa"/>
              <w:bottom w:w="0" w:type="dxa"/>
              <w:right w:w="45" w:type="dxa"/>
            </w:tcMar>
            <w:vAlign w:val="bottom"/>
            <w:hideMark/>
          </w:tcPr>
          <w:p w14:paraId="4EDE014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35E5034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p w14:paraId="2DBB6A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UR778</w:t>
            </w:r>
          </w:p>
        </w:tc>
        <w:tc>
          <w:tcPr>
            <w:tcW w:w="992" w:type="dxa"/>
            <w:shd w:val="clear" w:color="auto" w:fill="auto"/>
            <w:tcMar>
              <w:top w:w="0" w:type="dxa"/>
              <w:left w:w="45" w:type="dxa"/>
              <w:bottom w:w="0" w:type="dxa"/>
              <w:right w:w="45" w:type="dxa"/>
            </w:tcMar>
            <w:vAlign w:val="bottom"/>
            <w:hideMark/>
          </w:tcPr>
          <w:p w14:paraId="09F265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POLTO</w:t>
            </w:r>
          </w:p>
        </w:tc>
        <w:tc>
          <w:tcPr>
            <w:tcW w:w="990" w:type="dxa"/>
            <w:shd w:val="clear" w:color="auto" w:fill="auto"/>
            <w:tcMar>
              <w:top w:w="0" w:type="dxa"/>
              <w:left w:w="45" w:type="dxa"/>
              <w:bottom w:w="0" w:type="dxa"/>
              <w:right w:w="45" w:type="dxa"/>
            </w:tcMar>
            <w:vAlign w:val="bottom"/>
            <w:hideMark/>
          </w:tcPr>
          <w:p w14:paraId="332163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KAN</w:t>
            </w:r>
          </w:p>
        </w:tc>
        <w:tc>
          <w:tcPr>
            <w:tcW w:w="1136" w:type="dxa"/>
            <w:shd w:val="clear" w:color="auto" w:fill="auto"/>
            <w:tcMar>
              <w:top w:w="0" w:type="dxa"/>
              <w:left w:w="45" w:type="dxa"/>
              <w:bottom w:w="0" w:type="dxa"/>
              <w:right w:w="45" w:type="dxa"/>
            </w:tcMar>
            <w:vAlign w:val="bottom"/>
            <w:hideMark/>
          </w:tcPr>
          <w:p w14:paraId="22F3A0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RISUB</w:t>
            </w:r>
          </w:p>
        </w:tc>
        <w:tc>
          <w:tcPr>
            <w:tcW w:w="851" w:type="dxa"/>
            <w:shd w:val="clear" w:color="auto" w:fill="auto"/>
            <w:tcMar>
              <w:top w:w="0" w:type="dxa"/>
              <w:left w:w="45" w:type="dxa"/>
              <w:bottom w:w="0" w:type="dxa"/>
              <w:right w:w="45" w:type="dxa"/>
            </w:tcMar>
            <w:vAlign w:val="bottom"/>
            <w:hideMark/>
          </w:tcPr>
          <w:p w14:paraId="776D079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2CC8A59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2884554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88D99B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4CD73E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8E534A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C2281B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42D69A5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UG727</w:t>
            </w:r>
          </w:p>
        </w:tc>
        <w:tc>
          <w:tcPr>
            <w:tcW w:w="992" w:type="dxa"/>
            <w:shd w:val="clear" w:color="auto" w:fill="auto"/>
            <w:tcMar>
              <w:top w:w="0" w:type="dxa"/>
              <w:left w:w="45" w:type="dxa"/>
              <w:bottom w:w="0" w:type="dxa"/>
              <w:right w:w="45" w:type="dxa"/>
            </w:tcMar>
            <w:vAlign w:val="bottom"/>
            <w:hideMark/>
          </w:tcPr>
          <w:p w14:paraId="3DEC3ED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RAVOT</w:t>
            </w:r>
          </w:p>
        </w:tc>
        <w:tc>
          <w:tcPr>
            <w:tcW w:w="990" w:type="dxa"/>
            <w:shd w:val="clear" w:color="auto" w:fill="auto"/>
            <w:tcMar>
              <w:top w:w="0" w:type="dxa"/>
              <w:left w:w="45" w:type="dxa"/>
              <w:bottom w:w="0" w:type="dxa"/>
              <w:right w:w="45" w:type="dxa"/>
            </w:tcMar>
            <w:vAlign w:val="bottom"/>
            <w:hideMark/>
          </w:tcPr>
          <w:p w14:paraId="2B34B22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LAG</w:t>
            </w:r>
          </w:p>
        </w:tc>
        <w:tc>
          <w:tcPr>
            <w:tcW w:w="1136" w:type="dxa"/>
            <w:shd w:val="clear" w:color="auto" w:fill="auto"/>
            <w:tcMar>
              <w:top w:w="0" w:type="dxa"/>
              <w:left w:w="45" w:type="dxa"/>
              <w:bottom w:w="0" w:type="dxa"/>
              <w:right w:w="45" w:type="dxa"/>
            </w:tcMar>
            <w:vAlign w:val="bottom"/>
            <w:hideMark/>
          </w:tcPr>
          <w:p w14:paraId="1FA2498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TJR</w:t>
            </w:r>
          </w:p>
        </w:tc>
        <w:tc>
          <w:tcPr>
            <w:tcW w:w="851" w:type="dxa"/>
            <w:shd w:val="clear" w:color="auto" w:fill="auto"/>
            <w:tcMar>
              <w:top w:w="0" w:type="dxa"/>
              <w:left w:w="45" w:type="dxa"/>
              <w:bottom w:w="0" w:type="dxa"/>
              <w:right w:w="45" w:type="dxa"/>
            </w:tcMar>
            <w:vAlign w:val="bottom"/>
            <w:hideMark/>
          </w:tcPr>
          <w:p w14:paraId="2FEC441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15FE1EF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0F600E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3190FA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B4E449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4A92EA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9700E3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ADF3C3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UA604</w:t>
            </w:r>
          </w:p>
        </w:tc>
        <w:tc>
          <w:tcPr>
            <w:tcW w:w="992" w:type="dxa"/>
            <w:shd w:val="clear" w:color="auto" w:fill="auto"/>
            <w:tcMar>
              <w:top w:w="0" w:type="dxa"/>
              <w:left w:w="45" w:type="dxa"/>
              <w:bottom w:w="0" w:type="dxa"/>
              <w:right w:w="45" w:type="dxa"/>
            </w:tcMar>
            <w:vAlign w:val="bottom"/>
            <w:hideMark/>
          </w:tcPr>
          <w:p w14:paraId="7116B0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OBUDO</w:t>
            </w:r>
          </w:p>
        </w:tc>
        <w:tc>
          <w:tcPr>
            <w:tcW w:w="990" w:type="dxa"/>
            <w:shd w:val="clear" w:color="auto" w:fill="auto"/>
            <w:tcMar>
              <w:top w:w="0" w:type="dxa"/>
              <w:left w:w="45" w:type="dxa"/>
              <w:bottom w:w="0" w:type="dxa"/>
              <w:right w:w="45" w:type="dxa"/>
            </w:tcMar>
            <w:vAlign w:val="bottom"/>
            <w:hideMark/>
          </w:tcPr>
          <w:p w14:paraId="0E73602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B3CDCA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MIMBA</w:t>
            </w:r>
          </w:p>
        </w:tc>
        <w:tc>
          <w:tcPr>
            <w:tcW w:w="851" w:type="dxa"/>
            <w:shd w:val="clear" w:color="auto" w:fill="auto"/>
            <w:tcMar>
              <w:top w:w="0" w:type="dxa"/>
              <w:left w:w="45" w:type="dxa"/>
              <w:bottom w:w="0" w:type="dxa"/>
              <w:right w:w="45" w:type="dxa"/>
            </w:tcMar>
            <w:vAlign w:val="bottom"/>
            <w:hideMark/>
          </w:tcPr>
          <w:p w14:paraId="68E927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53A0A5B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5016F5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CFF92F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379881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8663305"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3C012C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4A9DD6A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UM114/</w:t>
            </w:r>
          </w:p>
          <w:p w14:paraId="243FB3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UB731</w:t>
            </w:r>
          </w:p>
        </w:tc>
        <w:tc>
          <w:tcPr>
            <w:tcW w:w="992" w:type="dxa"/>
            <w:shd w:val="clear" w:color="auto" w:fill="auto"/>
            <w:tcMar>
              <w:top w:w="0" w:type="dxa"/>
              <w:left w:w="45" w:type="dxa"/>
              <w:bottom w:w="0" w:type="dxa"/>
              <w:right w:w="45" w:type="dxa"/>
            </w:tcMar>
            <w:vAlign w:val="bottom"/>
            <w:hideMark/>
          </w:tcPr>
          <w:p w14:paraId="3AC329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LITAK</w:t>
            </w:r>
          </w:p>
        </w:tc>
        <w:tc>
          <w:tcPr>
            <w:tcW w:w="990" w:type="dxa"/>
            <w:shd w:val="clear" w:color="auto" w:fill="auto"/>
            <w:tcMar>
              <w:top w:w="0" w:type="dxa"/>
              <w:left w:w="45" w:type="dxa"/>
              <w:bottom w:w="0" w:type="dxa"/>
              <w:right w:w="45" w:type="dxa"/>
            </w:tcMar>
            <w:vAlign w:val="bottom"/>
            <w:hideMark/>
          </w:tcPr>
          <w:p w14:paraId="6C16EC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LAG</w:t>
            </w:r>
          </w:p>
        </w:tc>
        <w:tc>
          <w:tcPr>
            <w:tcW w:w="1136" w:type="dxa"/>
            <w:shd w:val="clear" w:color="auto" w:fill="auto"/>
            <w:tcMar>
              <w:top w:w="0" w:type="dxa"/>
              <w:left w:w="45" w:type="dxa"/>
              <w:bottom w:w="0" w:type="dxa"/>
              <w:right w:w="45" w:type="dxa"/>
            </w:tcMar>
            <w:vAlign w:val="bottom"/>
            <w:hideMark/>
          </w:tcPr>
          <w:p w14:paraId="467F36D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LIREX</w:t>
            </w:r>
          </w:p>
        </w:tc>
        <w:tc>
          <w:tcPr>
            <w:tcW w:w="851" w:type="dxa"/>
            <w:shd w:val="clear" w:color="auto" w:fill="auto"/>
            <w:tcMar>
              <w:top w:w="0" w:type="dxa"/>
              <w:left w:w="45" w:type="dxa"/>
              <w:bottom w:w="0" w:type="dxa"/>
              <w:right w:w="45" w:type="dxa"/>
            </w:tcMar>
            <w:vAlign w:val="bottom"/>
            <w:hideMark/>
          </w:tcPr>
          <w:p w14:paraId="1967DC2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40759C4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7AF9675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2A1C1B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3B5AD2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BF8295"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D0185C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2E7673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1134C6F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IKROP</w:t>
            </w:r>
          </w:p>
        </w:tc>
        <w:tc>
          <w:tcPr>
            <w:tcW w:w="990" w:type="dxa"/>
            <w:shd w:val="clear" w:color="auto" w:fill="auto"/>
            <w:tcMar>
              <w:top w:w="0" w:type="dxa"/>
              <w:left w:w="45" w:type="dxa"/>
              <w:bottom w:w="0" w:type="dxa"/>
              <w:right w:w="45" w:type="dxa"/>
            </w:tcMar>
            <w:vAlign w:val="bottom"/>
            <w:hideMark/>
          </w:tcPr>
          <w:p w14:paraId="30C11E0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BAA1D3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POLTO</w:t>
            </w:r>
          </w:p>
        </w:tc>
        <w:tc>
          <w:tcPr>
            <w:tcW w:w="851" w:type="dxa"/>
            <w:shd w:val="clear" w:color="auto" w:fill="auto"/>
            <w:tcMar>
              <w:top w:w="0" w:type="dxa"/>
              <w:left w:w="45" w:type="dxa"/>
              <w:bottom w:w="0" w:type="dxa"/>
              <w:right w:w="45" w:type="dxa"/>
            </w:tcMar>
            <w:vAlign w:val="bottom"/>
            <w:hideMark/>
          </w:tcPr>
          <w:p w14:paraId="483031B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7BF0AFE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B99B42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717F28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29273F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7785BD8"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F684A6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0EFA651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UG854</w:t>
            </w:r>
          </w:p>
        </w:tc>
        <w:tc>
          <w:tcPr>
            <w:tcW w:w="992" w:type="dxa"/>
            <w:shd w:val="clear" w:color="auto" w:fill="auto"/>
            <w:tcMar>
              <w:top w:w="0" w:type="dxa"/>
              <w:left w:w="45" w:type="dxa"/>
              <w:bottom w:w="0" w:type="dxa"/>
              <w:right w:w="45" w:type="dxa"/>
            </w:tcMar>
            <w:vAlign w:val="bottom"/>
            <w:hideMark/>
          </w:tcPr>
          <w:p w14:paraId="37044AD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FL</w:t>
            </w:r>
          </w:p>
        </w:tc>
        <w:tc>
          <w:tcPr>
            <w:tcW w:w="990" w:type="dxa"/>
            <w:shd w:val="clear" w:color="auto" w:fill="auto"/>
            <w:tcMar>
              <w:top w:w="0" w:type="dxa"/>
              <w:left w:w="45" w:type="dxa"/>
              <w:bottom w:w="0" w:type="dxa"/>
              <w:right w:w="45" w:type="dxa"/>
            </w:tcMar>
            <w:vAlign w:val="bottom"/>
            <w:hideMark/>
          </w:tcPr>
          <w:p w14:paraId="3AB8ECA2"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35ACF5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KORUT</w:t>
            </w:r>
          </w:p>
        </w:tc>
        <w:tc>
          <w:tcPr>
            <w:tcW w:w="851" w:type="dxa"/>
            <w:shd w:val="clear" w:color="auto" w:fill="auto"/>
            <w:tcMar>
              <w:top w:w="0" w:type="dxa"/>
              <w:left w:w="45" w:type="dxa"/>
              <w:bottom w:w="0" w:type="dxa"/>
              <w:right w:w="45" w:type="dxa"/>
            </w:tcMar>
            <w:vAlign w:val="bottom"/>
            <w:hideMark/>
          </w:tcPr>
          <w:p w14:paraId="2DD19AF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5D33E04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2A310EF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131CB1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CBFBB8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289CA0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B18AA9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4C561FB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tc>
        <w:tc>
          <w:tcPr>
            <w:tcW w:w="992" w:type="dxa"/>
            <w:shd w:val="clear" w:color="auto" w:fill="auto"/>
            <w:tcMar>
              <w:top w:w="0" w:type="dxa"/>
              <w:left w:w="45" w:type="dxa"/>
              <w:bottom w:w="0" w:type="dxa"/>
              <w:right w:w="45" w:type="dxa"/>
            </w:tcMar>
            <w:vAlign w:val="bottom"/>
            <w:hideMark/>
          </w:tcPr>
          <w:p w14:paraId="1F0C027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ARDEX</w:t>
            </w:r>
          </w:p>
        </w:tc>
        <w:tc>
          <w:tcPr>
            <w:tcW w:w="990" w:type="dxa"/>
            <w:shd w:val="clear" w:color="auto" w:fill="auto"/>
            <w:tcMar>
              <w:top w:w="0" w:type="dxa"/>
              <w:left w:w="45" w:type="dxa"/>
              <w:bottom w:w="0" w:type="dxa"/>
              <w:right w:w="45" w:type="dxa"/>
            </w:tcMar>
            <w:vAlign w:val="bottom"/>
            <w:hideMark/>
          </w:tcPr>
          <w:p w14:paraId="2AC7EF5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335C17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KIPSAS</w:t>
            </w:r>
          </w:p>
        </w:tc>
        <w:tc>
          <w:tcPr>
            <w:tcW w:w="851" w:type="dxa"/>
            <w:shd w:val="clear" w:color="auto" w:fill="auto"/>
            <w:tcMar>
              <w:top w:w="0" w:type="dxa"/>
              <w:left w:w="45" w:type="dxa"/>
              <w:bottom w:w="0" w:type="dxa"/>
              <w:right w:w="45" w:type="dxa"/>
            </w:tcMar>
            <w:vAlign w:val="bottom"/>
            <w:hideMark/>
          </w:tcPr>
          <w:p w14:paraId="504B921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7E2FC44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098AE9A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A6057C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E48DFA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CB939F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8F1EEA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545D7D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UV456</w:t>
            </w:r>
          </w:p>
        </w:tc>
        <w:tc>
          <w:tcPr>
            <w:tcW w:w="992" w:type="dxa"/>
            <w:shd w:val="clear" w:color="auto" w:fill="auto"/>
            <w:tcMar>
              <w:top w:w="0" w:type="dxa"/>
              <w:left w:w="45" w:type="dxa"/>
              <w:bottom w:w="0" w:type="dxa"/>
              <w:right w:w="45" w:type="dxa"/>
            </w:tcMar>
            <w:vAlign w:val="bottom"/>
            <w:hideMark/>
          </w:tcPr>
          <w:p w14:paraId="21AEC72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BIPIV</w:t>
            </w:r>
          </w:p>
        </w:tc>
        <w:tc>
          <w:tcPr>
            <w:tcW w:w="990" w:type="dxa"/>
            <w:shd w:val="clear" w:color="auto" w:fill="auto"/>
            <w:tcMar>
              <w:top w:w="0" w:type="dxa"/>
              <w:left w:w="45" w:type="dxa"/>
              <w:bottom w:w="0" w:type="dxa"/>
              <w:right w:w="45" w:type="dxa"/>
            </w:tcMar>
            <w:vAlign w:val="bottom"/>
            <w:hideMark/>
          </w:tcPr>
          <w:p w14:paraId="491A31A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CEFA66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GANLA</w:t>
            </w:r>
          </w:p>
        </w:tc>
        <w:tc>
          <w:tcPr>
            <w:tcW w:w="851" w:type="dxa"/>
            <w:shd w:val="clear" w:color="auto" w:fill="auto"/>
            <w:tcMar>
              <w:top w:w="0" w:type="dxa"/>
              <w:left w:w="45" w:type="dxa"/>
              <w:bottom w:w="0" w:type="dxa"/>
              <w:right w:w="45" w:type="dxa"/>
            </w:tcMar>
            <w:vAlign w:val="bottom"/>
            <w:hideMark/>
          </w:tcPr>
          <w:p w14:paraId="60CF122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02F9765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373D6BE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F7DC391"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D14513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C60E891" w14:textId="77777777" w:rsidTr="008406BD">
        <w:trPr>
          <w:trHeight w:val="315"/>
        </w:trPr>
        <w:tc>
          <w:tcPr>
            <w:tcW w:w="1418" w:type="dxa"/>
            <w:shd w:val="clear" w:color="auto" w:fill="auto"/>
            <w:tcMar>
              <w:top w:w="0" w:type="dxa"/>
              <w:left w:w="45" w:type="dxa"/>
              <w:bottom w:w="0" w:type="dxa"/>
              <w:right w:w="45" w:type="dxa"/>
            </w:tcMar>
            <w:vAlign w:val="center"/>
          </w:tcPr>
          <w:p w14:paraId="56C457E2"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REUNION</w:t>
            </w:r>
          </w:p>
        </w:tc>
        <w:tc>
          <w:tcPr>
            <w:tcW w:w="1134" w:type="dxa"/>
            <w:shd w:val="clear" w:color="auto" w:fill="auto"/>
            <w:tcMar>
              <w:top w:w="0" w:type="dxa"/>
              <w:left w:w="45" w:type="dxa"/>
              <w:bottom w:w="0" w:type="dxa"/>
              <w:right w:w="45" w:type="dxa"/>
            </w:tcMar>
            <w:vAlign w:val="center"/>
          </w:tcPr>
          <w:p w14:paraId="456C5A82"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Antananarivo</w:t>
            </w:r>
          </w:p>
        </w:tc>
        <w:tc>
          <w:tcPr>
            <w:tcW w:w="851" w:type="dxa"/>
            <w:shd w:val="clear" w:color="auto" w:fill="auto"/>
            <w:tcMar>
              <w:top w:w="0" w:type="dxa"/>
              <w:left w:w="45" w:type="dxa"/>
              <w:bottom w:w="0" w:type="dxa"/>
              <w:right w:w="45" w:type="dxa"/>
            </w:tcMar>
            <w:vAlign w:val="bottom"/>
          </w:tcPr>
          <w:p w14:paraId="68D90C2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69B4600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UA401</w:t>
            </w:r>
          </w:p>
        </w:tc>
        <w:tc>
          <w:tcPr>
            <w:tcW w:w="992" w:type="dxa"/>
            <w:shd w:val="clear" w:color="auto" w:fill="auto"/>
            <w:tcMar>
              <w:top w:w="0" w:type="dxa"/>
              <w:left w:w="45" w:type="dxa"/>
              <w:bottom w:w="0" w:type="dxa"/>
              <w:right w:w="45" w:type="dxa"/>
            </w:tcMar>
            <w:vAlign w:val="bottom"/>
          </w:tcPr>
          <w:p w14:paraId="47D5C6C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UNKIK</w:t>
            </w:r>
          </w:p>
        </w:tc>
        <w:tc>
          <w:tcPr>
            <w:tcW w:w="990" w:type="dxa"/>
            <w:shd w:val="clear" w:color="auto" w:fill="auto"/>
            <w:tcMar>
              <w:top w:w="0" w:type="dxa"/>
              <w:left w:w="45" w:type="dxa"/>
              <w:bottom w:w="0" w:type="dxa"/>
              <w:right w:w="45" w:type="dxa"/>
            </w:tcMar>
            <w:vAlign w:val="bottom"/>
          </w:tcPr>
          <w:p w14:paraId="6F37F4B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SDG</w:t>
            </w:r>
          </w:p>
        </w:tc>
        <w:tc>
          <w:tcPr>
            <w:tcW w:w="1136" w:type="dxa"/>
            <w:shd w:val="clear" w:color="auto" w:fill="auto"/>
            <w:tcMar>
              <w:top w:w="0" w:type="dxa"/>
              <w:left w:w="45" w:type="dxa"/>
              <w:bottom w:w="0" w:type="dxa"/>
              <w:right w:w="45" w:type="dxa"/>
            </w:tcMar>
            <w:vAlign w:val="bottom"/>
          </w:tcPr>
          <w:p w14:paraId="50B41FA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SOBAT</w:t>
            </w:r>
          </w:p>
        </w:tc>
        <w:tc>
          <w:tcPr>
            <w:tcW w:w="851" w:type="dxa"/>
            <w:shd w:val="clear" w:color="auto" w:fill="auto"/>
            <w:tcMar>
              <w:top w:w="0" w:type="dxa"/>
              <w:left w:w="45" w:type="dxa"/>
              <w:bottom w:w="0" w:type="dxa"/>
              <w:right w:w="45" w:type="dxa"/>
            </w:tcMar>
            <w:vAlign w:val="bottom"/>
          </w:tcPr>
          <w:p w14:paraId="292FC17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281D734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shd w:val="clear" w:color="auto" w:fill="auto"/>
            <w:tcMar>
              <w:top w:w="0" w:type="dxa"/>
              <w:left w:w="45" w:type="dxa"/>
              <w:bottom w:w="0" w:type="dxa"/>
              <w:right w:w="45" w:type="dxa"/>
            </w:tcMar>
            <w:vAlign w:val="bottom"/>
          </w:tcPr>
          <w:p w14:paraId="0CDC5977"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Reunion and Madagascar to confirm</w:t>
            </w:r>
          </w:p>
        </w:tc>
      </w:tr>
      <w:tr w:rsidR="001E0737" w:rsidRPr="00DC1F00" w14:paraId="6A7E3B35"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2CC707A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76B669B"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7B24569"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RWANDA</w:t>
            </w:r>
          </w:p>
        </w:tc>
        <w:tc>
          <w:tcPr>
            <w:tcW w:w="1134" w:type="dxa"/>
            <w:vMerge w:val="restart"/>
            <w:shd w:val="clear" w:color="auto" w:fill="auto"/>
            <w:tcMar>
              <w:top w:w="0" w:type="dxa"/>
              <w:left w:w="45" w:type="dxa"/>
              <w:bottom w:w="0" w:type="dxa"/>
              <w:right w:w="45" w:type="dxa"/>
            </w:tcMar>
            <w:vAlign w:val="center"/>
            <w:hideMark/>
          </w:tcPr>
          <w:p w14:paraId="5D1D88DC"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Kigali</w:t>
            </w:r>
          </w:p>
        </w:tc>
        <w:tc>
          <w:tcPr>
            <w:tcW w:w="851" w:type="dxa"/>
            <w:shd w:val="clear" w:color="auto" w:fill="auto"/>
            <w:tcMar>
              <w:top w:w="0" w:type="dxa"/>
              <w:left w:w="45" w:type="dxa"/>
              <w:bottom w:w="0" w:type="dxa"/>
              <w:right w:w="45" w:type="dxa"/>
            </w:tcMar>
            <w:vAlign w:val="bottom"/>
            <w:hideMark/>
          </w:tcPr>
          <w:p w14:paraId="5118573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2DD66CB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A408</w:t>
            </w:r>
          </w:p>
        </w:tc>
        <w:tc>
          <w:tcPr>
            <w:tcW w:w="992" w:type="dxa"/>
            <w:shd w:val="clear" w:color="auto" w:fill="auto"/>
            <w:tcMar>
              <w:top w:w="0" w:type="dxa"/>
              <w:left w:w="45" w:type="dxa"/>
              <w:bottom w:w="0" w:type="dxa"/>
              <w:right w:w="45" w:type="dxa"/>
            </w:tcMar>
            <w:vAlign w:val="bottom"/>
            <w:hideMark/>
          </w:tcPr>
          <w:p w14:paraId="16146D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GAVDA</w:t>
            </w:r>
          </w:p>
        </w:tc>
        <w:tc>
          <w:tcPr>
            <w:tcW w:w="990" w:type="dxa"/>
            <w:shd w:val="clear" w:color="auto" w:fill="auto"/>
            <w:tcMar>
              <w:top w:w="0" w:type="dxa"/>
              <w:left w:w="45" w:type="dxa"/>
              <w:bottom w:w="0" w:type="dxa"/>
              <w:right w:w="45" w:type="dxa"/>
            </w:tcMar>
            <w:vAlign w:val="bottom"/>
            <w:hideMark/>
          </w:tcPr>
          <w:p w14:paraId="28A6D41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3238BE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OKTEX</w:t>
            </w:r>
          </w:p>
        </w:tc>
        <w:tc>
          <w:tcPr>
            <w:tcW w:w="851" w:type="dxa"/>
            <w:shd w:val="clear" w:color="auto" w:fill="auto"/>
            <w:tcMar>
              <w:top w:w="0" w:type="dxa"/>
              <w:left w:w="45" w:type="dxa"/>
              <w:bottom w:w="0" w:type="dxa"/>
              <w:right w:w="45" w:type="dxa"/>
            </w:tcMar>
            <w:vAlign w:val="bottom"/>
            <w:hideMark/>
          </w:tcPr>
          <w:p w14:paraId="25BB58C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240</w:t>
            </w:r>
          </w:p>
        </w:tc>
        <w:tc>
          <w:tcPr>
            <w:tcW w:w="992" w:type="dxa"/>
            <w:shd w:val="clear" w:color="auto" w:fill="auto"/>
            <w:tcMar>
              <w:top w:w="0" w:type="dxa"/>
              <w:left w:w="45" w:type="dxa"/>
              <w:bottom w:w="0" w:type="dxa"/>
              <w:right w:w="45" w:type="dxa"/>
            </w:tcMar>
            <w:vAlign w:val="bottom"/>
            <w:hideMark/>
          </w:tcPr>
          <w:p w14:paraId="1F4918F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230</w:t>
            </w:r>
          </w:p>
        </w:tc>
        <w:tc>
          <w:tcPr>
            <w:tcW w:w="1701" w:type="dxa"/>
            <w:shd w:val="clear" w:color="auto" w:fill="auto"/>
            <w:tcMar>
              <w:top w:w="0" w:type="dxa"/>
              <w:left w:w="45" w:type="dxa"/>
              <w:bottom w:w="0" w:type="dxa"/>
              <w:right w:w="45" w:type="dxa"/>
            </w:tcMar>
            <w:vAlign w:val="bottom"/>
            <w:hideMark/>
          </w:tcPr>
          <w:p w14:paraId="52508E2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AF89FB1"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E4C37B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D02B84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C656B2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9CD1A9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B532</w:t>
            </w:r>
          </w:p>
        </w:tc>
        <w:tc>
          <w:tcPr>
            <w:tcW w:w="992" w:type="dxa"/>
            <w:shd w:val="clear" w:color="auto" w:fill="auto"/>
            <w:tcMar>
              <w:top w:w="0" w:type="dxa"/>
              <w:left w:w="45" w:type="dxa"/>
              <w:bottom w:w="0" w:type="dxa"/>
              <w:right w:w="45" w:type="dxa"/>
            </w:tcMar>
            <w:vAlign w:val="bottom"/>
            <w:hideMark/>
          </w:tcPr>
          <w:p w14:paraId="1C815E0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KAROS</w:t>
            </w:r>
          </w:p>
        </w:tc>
        <w:tc>
          <w:tcPr>
            <w:tcW w:w="990" w:type="dxa"/>
            <w:shd w:val="clear" w:color="auto" w:fill="auto"/>
            <w:tcMar>
              <w:top w:w="0" w:type="dxa"/>
              <w:left w:w="45" w:type="dxa"/>
              <w:bottom w:w="0" w:type="dxa"/>
              <w:right w:w="45" w:type="dxa"/>
            </w:tcMar>
            <w:vAlign w:val="bottom"/>
            <w:hideMark/>
          </w:tcPr>
          <w:p w14:paraId="2A01309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AB13E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BOSAD</w:t>
            </w:r>
          </w:p>
        </w:tc>
        <w:tc>
          <w:tcPr>
            <w:tcW w:w="851" w:type="dxa"/>
            <w:shd w:val="clear" w:color="auto" w:fill="auto"/>
            <w:tcMar>
              <w:top w:w="0" w:type="dxa"/>
              <w:left w:w="45" w:type="dxa"/>
              <w:bottom w:w="0" w:type="dxa"/>
              <w:right w:w="45" w:type="dxa"/>
            </w:tcMar>
            <w:vAlign w:val="bottom"/>
            <w:hideMark/>
          </w:tcPr>
          <w:p w14:paraId="4CC3690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220</w:t>
            </w:r>
          </w:p>
        </w:tc>
        <w:tc>
          <w:tcPr>
            <w:tcW w:w="992" w:type="dxa"/>
            <w:shd w:val="clear" w:color="auto" w:fill="auto"/>
            <w:tcMar>
              <w:top w:w="0" w:type="dxa"/>
              <w:left w:w="45" w:type="dxa"/>
              <w:bottom w:w="0" w:type="dxa"/>
              <w:right w:w="45" w:type="dxa"/>
            </w:tcMar>
            <w:vAlign w:val="bottom"/>
            <w:hideMark/>
          </w:tcPr>
          <w:p w14:paraId="7FA05B7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210</w:t>
            </w:r>
          </w:p>
        </w:tc>
        <w:tc>
          <w:tcPr>
            <w:tcW w:w="1701" w:type="dxa"/>
            <w:shd w:val="clear" w:color="auto" w:fill="auto"/>
            <w:tcMar>
              <w:top w:w="0" w:type="dxa"/>
              <w:left w:w="45" w:type="dxa"/>
              <w:bottom w:w="0" w:type="dxa"/>
              <w:right w:w="45" w:type="dxa"/>
            </w:tcMar>
            <w:vAlign w:val="bottom"/>
            <w:hideMark/>
          </w:tcPr>
          <w:p w14:paraId="45E12FE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F7F1EE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F13282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CF8853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51C2E8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0532DCD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B531</w:t>
            </w:r>
          </w:p>
        </w:tc>
        <w:tc>
          <w:tcPr>
            <w:tcW w:w="992" w:type="dxa"/>
            <w:shd w:val="clear" w:color="auto" w:fill="auto"/>
            <w:tcMar>
              <w:top w:w="0" w:type="dxa"/>
              <w:left w:w="45" w:type="dxa"/>
              <w:bottom w:w="0" w:type="dxa"/>
              <w:right w:w="45" w:type="dxa"/>
            </w:tcMar>
            <w:vAlign w:val="bottom"/>
            <w:hideMark/>
          </w:tcPr>
          <w:p w14:paraId="0B4E38F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RANAG</w:t>
            </w:r>
          </w:p>
        </w:tc>
        <w:tc>
          <w:tcPr>
            <w:tcW w:w="990" w:type="dxa"/>
            <w:shd w:val="clear" w:color="auto" w:fill="auto"/>
            <w:tcMar>
              <w:top w:w="0" w:type="dxa"/>
              <w:left w:w="45" w:type="dxa"/>
              <w:bottom w:w="0" w:type="dxa"/>
              <w:right w:w="45" w:type="dxa"/>
            </w:tcMar>
            <w:vAlign w:val="bottom"/>
            <w:hideMark/>
          </w:tcPr>
          <w:p w14:paraId="52EBF29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0C6275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DATAN</w:t>
            </w:r>
          </w:p>
        </w:tc>
        <w:tc>
          <w:tcPr>
            <w:tcW w:w="851" w:type="dxa"/>
            <w:shd w:val="clear" w:color="auto" w:fill="auto"/>
            <w:tcMar>
              <w:top w:w="0" w:type="dxa"/>
              <w:left w:w="45" w:type="dxa"/>
              <w:bottom w:w="0" w:type="dxa"/>
              <w:right w:w="45" w:type="dxa"/>
            </w:tcMar>
            <w:vAlign w:val="bottom"/>
            <w:hideMark/>
          </w:tcPr>
          <w:p w14:paraId="0CDF9C42"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200</w:t>
            </w:r>
          </w:p>
        </w:tc>
        <w:tc>
          <w:tcPr>
            <w:tcW w:w="992" w:type="dxa"/>
            <w:shd w:val="clear" w:color="auto" w:fill="auto"/>
            <w:tcMar>
              <w:top w:w="0" w:type="dxa"/>
              <w:left w:w="45" w:type="dxa"/>
              <w:bottom w:w="0" w:type="dxa"/>
              <w:right w:w="45" w:type="dxa"/>
            </w:tcMar>
            <w:vAlign w:val="bottom"/>
            <w:hideMark/>
          </w:tcPr>
          <w:p w14:paraId="797A422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190</w:t>
            </w:r>
          </w:p>
        </w:tc>
        <w:tc>
          <w:tcPr>
            <w:tcW w:w="1701" w:type="dxa"/>
            <w:shd w:val="clear" w:color="auto" w:fill="auto"/>
            <w:tcMar>
              <w:top w:w="0" w:type="dxa"/>
              <w:left w:w="45" w:type="dxa"/>
              <w:bottom w:w="0" w:type="dxa"/>
              <w:right w:w="45" w:type="dxa"/>
            </w:tcMar>
            <w:vAlign w:val="bottom"/>
            <w:hideMark/>
          </w:tcPr>
          <w:p w14:paraId="6249AD0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46DBCE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D0B94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461290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E6F763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515F35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B527</w:t>
            </w:r>
          </w:p>
        </w:tc>
        <w:tc>
          <w:tcPr>
            <w:tcW w:w="992" w:type="dxa"/>
            <w:shd w:val="clear" w:color="auto" w:fill="auto"/>
            <w:tcMar>
              <w:top w:w="0" w:type="dxa"/>
              <w:left w:w="45" w:type="dxa"/>
              <w:bottom w:w="0" w:type="dxa"/>
              <w:right w:w="45" w:type="dxa"/>
            </w:tcMar>
            <w:vAlign w:val="bottom"/>
            <w:hideMark/>
          </w:tcPr>
          <w:p w14:paraId="2624492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KNM</w:t>
            </w:r>
          </w:p>
        </w:tc>
        <w:tc>
          <w:tcPr>
            <w:tcW w:w="990" w:type="dxa"/>
            <w:shd w:val="clear" w:color="auto" w:fill="auto"/>
            <w:tcMar>
              <w:top w:w="0" w:type="dxa"/>
              <w:left w:w="45" w:type="dxa"/>
              <w:bottom w:w="0" w:type="dxa"/>
              <w:right w:w="45" w:type="dxa"/>
            </w:tcMar>
            <w:vAlign w:val="bottom"/>
            <w:hideMark/>
          </w:tcPr>
          <w:p w14:paraId="59168DF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1513D2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EGREK</w:t>
            </w:r>
          </w:p>
        </w:tc>
        <w:tc>
          <w:tcPr>
            <w:tcW w:w="851" w:type="dxa"/>
            <w:shd w:val="clear" w:color="auto" w:fill="auto"/>
            <w:tcMar>
              <w:top w:w="0" w:type="dxa"/>
              <w:left w:w="45" w:type="dxa"/>
              <w:bottom w:w="0" w:type="dxa"/>
              <w:right w:w="45" w:type="dxa"/>
            </w:tcMar>
            <w:vAlign w:val="bottom"/>
            <w:hideMark/>
          </w:tcPr>
          <w:p w14:paraId="34A40E1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180</w:t>
            </w:r>
          </w:p>
        </w:tc>
        <w:tc>
          <w:tcPr>
            <w:tcW w:w="992" w:type="dxa"/>
            <w:shd w:val="clear" w:color="auto" w:fill="auto"/>
            <w:tcMar>
              <w:top w:w="0" w:type="dxa"/>
              <w:left w:w="45" w:type="dxa"/>
              <w:bottom w:w="0" w:type="dxa"/>
              <w:right w:w="45" w:type="dxa"/>
            </w:tcMar>
            <w:vAlign w:val="bottom"/>
            <w:hideMark/>
          </w:tcPr>
          <w:p w14:paraId="14BE153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170</w:t>
            </w:r>
          </w:p>
        </w:tc>
        <w:tc>
          <w:tcPr>
            <w:tcW w:w="1701" w:type="dxa"/>
            <w:shd w:val="clear" w:color="auto" w:fill="auto"/>
            <w:tcMar>
              <w:top w:w="0" w:type="dxa"/>
              <w:left w:w="45" w:type="dxa"/>
              <w:bottom w:w="0" w:type="dxa"/>
              <w:right w:w="45" w:type="dxa"/>
            </w:tcMar>
            <w:vAlign w:val="bottom"/>
            <w:hideMark/>
          </w:tcPr>
          <w:p w14:paraId="5B4014E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BAD6C0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40F5AAF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1C83E1A"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3716F4C8"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SENEGAL</w:t>
            </w:r>
          </w:p>
        </w:tc>
        <w:tc>
          <w:tcPr>
            <w:tcW w:w="1134" w:type="dxa"/>
            <w:vMerge w:val="restart"/>
            <w:shd w:val="clear" w:color="auto" w:fill="auto"/>
            <w:tcMar>
              <w:top w:w="0" w:type="dxa"/>
              <w:left w:w="45" w:type="dxa"/>
              <w:bottom w:w="0" w:type="dxa"/>
              <w:right w:w="45" w:type="dxa"/>
            </w:tcMar>
            <w:vAlign w:val="center"/>
            <w:hideMark/>
          </w:tcPr>
          <w:p w14:paraId="06B97021"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Dakar</w:t>
            </w:r>
          </w:p>
        </w:tc>
        <w:tc>
          <w:tcPr>
            <w:tcW w:w="851" w:type="dxa"/>
            <w:shd w:val="clear" w:color="auto" w:fill="auto"/>
            <w:tcMar>
              <w:top w:w="0" w:type="dxa"/>
              <w:left w:w="45" w:type="dxa"/>
              <w:bottom w:w="0" w:type="dxa"/>
              <w:right w:w="45" w:type="dxa"/>
            </w:tcMar>
            <w:vAlign w:val="bottom"/>
            <w:hideMark/>
          </w:tcPr>
          <w:p w14:paraId="130F62C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504E30E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UR975</w:t>
            </w:r>
          </w:p>
        </w:tc>
        <w:tc>
          <w:tcPr>
            <w:tcW w:w="992" w:type="dxa"/>
            <w:shd w:val="clear" w:color="auto" w:fill="auto"/>
            <w:tcMar>
              <w:top w:w="0" w:type="dxa"/>
              <w:left w:w="45" w:type="dxa"/>
              <w:bottom w:w="0" w:type="dxa"/>
              <w:right w:w="45" w:type="dxa"/>
            </w:tcMar>
            <w:vAlign w:val="bottom"/>
            <w:hideMark/>
          </w:tcPr>
          <w:p w14:paraId="62B622D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0063A30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971B58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NEVDI</w:t>
            </w:r>
          </w:p>
        </w:tc>
        <w:tc>
          <w:tcPr>
            <w:tcW w:w="851" w:type="dxa"/>
            <w:shd w:val="clear" w:color="auto" w:fill="auto"/>
            <w:tcMar>
              <w:top w:w="0" w:type="dxa"/>
              <w:left w:w="45" w:type="dxa"/>
              <w:bottom w:w="0" w:type="dxa"/>
              <w:right w:w="45" w:type="dxa"/>
            </w:tcMar>
            <w:vAlign w:val="bottom"/>
            <w:hideMark/>
          </w:tcPr>
          <w:p w14:paraId="6A4DFD8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280, 300, 380</w:t>
            </w:r>
          </w:p>
        </w:tc>
        <w:tc>
          <w:tcPr>
            <w:tcW w:w="992" w:type="dxa"/>
            <w:shd w:val="clear" w:color="auto" w:fill="auto"/>
            <w:tcMar>
              <w:top w:w="0" w:type="dxa"/>
              <w:left w:w="45" w:type="dxa"/>
              <w:bottom w:w="0" w:type="dxa"/>
              <w:right w:w="45" w:type="dxa"/>
            </w:tcMar>
            <w:vAlign w:val="bottom"/>
            <w:hideMark/>
          </w:tcPr>
          <w:p w14:paraId="4D03BAB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290, 370, 390, 410</w:t>
            </w:r>
          </w:p>
        </w:tc>
        <w:tc>
          <w:tcPr>
            <w:tcW w:w="1701" w:type="dxa"/>
            <w:shd w:val="clear" w:color="auto" w:fill="auto"/>
            <w:tcMar>
              <w:top w:w="0" w:type="dxa"/>
              <w:left w:w="45" w:type="dxa"/>
              <w:bottom w:w="0" w:type="dxa"/>
              <w:right w:w="45" w:type="dxa"/>
            </w:tcMar>
            <w:vAlign w:val="bottom"/>
            <w:hideMark/>
          </w:tcPr>
          <w:p w14:paraId="231FB0A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BE77F6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A03199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3F9FE9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8A8B1E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ABEF7F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UA601</w:t>
            </w:r>
          </w:p>
        </w:tc>
        <w:tc>
          <w:tcPr>
            <w:tcW w:w="992" w:type="dxa"/>
            <w:shd w:val="clear" w:color="auto" w:fill="auto"/>
            <w:tcMar>
              <w:top w:w="0" w:type="dxa"/>
              <w:left w:w="45" w:type="dxa"/>
              <w:bottom w:w="0" w:type="dxa"/>
              <w:right w:w="45" w:type="dxa"/>
            </w:tcMar>
            <w:vAlign w:val="bottom"/>
            <w:hideMark/>
          </w:tcPr>
          <w:p w14:paraId="6B3B85E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658D2AE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3B422C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GATIL</w:t>
            </w:r>
          </w:p>
        </w:tc>
        <w:tc>
          <w:tcPr>
            <w:tcW w:w="851" w:type="dxa"/>
            <w:shd w:val="clear" w:color="auto" w:fill="auto"/>
            <w:tcMar>
              <w:top w:w="0" w:type="dxa"/>
              <w:left w:w="45" w:type="dxa"/>
              <w:bottom w:w="0" w:type="dxa"/>
              <w:right w:w="45" w:type="dxa"/>
            </w:tcMar>
            <w:vAlign w:val="bottom"/>
            <w:hideMark/>
          </w:tcPr>
          <w:p w14:paraId="60A823D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260, 320, 340, 360</w:t>
            </w:r>
          </w:p>
        </w:tc>
        <w:tc>
          <w:tcPr>
            <w:tcW w:w="992" w:type="dxa"/>
            <w:shd w:val="clear" w:color="auto" w:fill="auto"/>
            <w:tcMar>
              <w:top w:w="0" w:type="dxa"/>
              <w:left w:w="45" w:type="dxa"/>
              <w:bottom w:w="0" w:type="dxa"/>
              <w:right w:w="45" w:type="dxa"/>
            </w:tcMar>
            <w:vAlign w:val="bottom"/>
            <w:hideMark/>
          </w:tcPr>
          <w:p w14:paraId="2D738AE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w:t>
            </w:r>
          </w:p>
        </w:tc>
        <w:tc>
          <w:tcPr>
            <w:tcW w:w="1701" w:type="dxa"/>
            <w:shd w:val="clear" w:color="auto" w:fill="auto"/>
            <w:tcMar>
              <w:top w:w="0" w:type="dxa"/>
              <w:left w:w="45" w:type="dxa"/>
              <w:bottom w:w="0" w:type="dxa"/>
              <w:right w:w="45" w:type="dxa"/>
            </w:tcMar>
            <w:vAlign w:val="bottom"/>
            <w:hideMark/>
          </w:tcPr>
          <w:p w14:paraId="44A4A8AB"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27216E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B0FD06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8BC24B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4DA4E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5605A7D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UR976</w:t>
            </w:r>
          </w:p>
        </w:tc>
        <w:tc>
          <w:tcPr>
            <w:tcW w:w="992" w:type="dxa"/>
            <w:shd w:val="clear" w:color="auto" w:fill="auto"/>
            <w:tcMar>
              <w:top w:w="0" w:type="dxa"/>
              <w:left w:w="45" w:type="dxa"/>
              <w:bottom w:w="0" w:type="dxa"/>
              <w:right w:w="45" w:type="dxa"/>
            </w:tcMar>
            <w:vAlign w:val="bottom"/>
            <w:hideMark/>
          </w:tcPr>
          <w:p w14:paraId="320574D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165F643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494A09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LUMPO</w:t>
            </w:r>
          </w:p>
        </w:tc>
        <w:tc>
          <w:tcPr>
            <w:tcW w:w="851" w:type="dxa"/>
            <w:shd w:val="clear" w:color="auto" w:fill="auto"/>
            <w:tcMar>
              <w:top w:w="0" w:type="dxa"/>
              <w:left w:w="45" w:type="dxa"/>
              <w:bottom w:w="0" w:type="dxa"/>
              <w:right w:w="45" w:type="dxa"/>
            </w:tcMar>
            <w:vAlign w:val="bottom"/>
            <w:hideMark/>
          </w:tcPr>
          <w:p w14:paraId="34E0CDE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260, 320, 340, 360</w:t>
            </w:r>
          </w:p>
        </w:tc>
        <w:tc>
          <w:tcPr>
            <w:tcW w:w="992" w:type="dxa"/>
            <w:shd w:val="clear" w:color="auto" w:fill="auto"/>
            <w:tcMar>
              <w:top w:w="0" w:type="dxa"/>
              <w:left w:w="45" w:type="dxa"/>
              <w:bottom w:w="0" w:type="dxa"/>
              <w:right w:w="45" w:type="dxa"/>
            </w:tcMar>
            <w:vAlign w:val="bottom"/>
            <w:hideMark/>
          </w:tcPr>
          <w:p w14:paraId="2F4871C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w:t>
            </w:r>
          </w:p>
        </w:tc>
        <w:tc>
          <w:tcPr>
            <w:tcW w:w="1701" w:type="dxa"/>
            <w:shd w:val="clear" w:color="auto" w:fill="auto"/>
            <w:tcMar>
              <w:top w:w="0" w:type="dxa"/>
              <w:left w:w="45" w:type="dxa"/>
              <w:bottom w:w="0" w:type="dxa"/>
              <w:right w:w="45" w:type="dxa"/>
            </w:tcMar>
            <w:vAlign w:val="bottom"/>
            <w:hideMark/>
          </w:tcPr>
          <w:p w14:paraId="0941F57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18E377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DE5FC8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B169C7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D7E5D7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53D5B52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UA302</w:t>
            </w:r>
          </w:p>
        </w:tc>
        <w:tc>
          <w:tcPr>
            <w:tcW w:w="992" w:type="dxa"/>
            <w:shd w:val="clear" w:color="auto" w:fill="auto"/>
            <w:tcMar>
              <w:top w:w="0" w:type="dxa"/>
              <w:left w:w="45" w:type="dxa"/>
              <w:bottom w:w="0" w:type="dxa"/>
              <w:right w:w="45" w:type="dxa"/>
            </w:tcMar>
            <w:vAlign w:val="bottom"/>
            <w:hideMark/>
          </w:tcPr>
          <w:p w14:paraId="4893F8E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 </w:t>
            </w:r>
          </w:p>
        </w:tc>
        <w:tc>
          <w:tcPr>
            <w:tcW w:w="990" w:type="dxa"/>
            <w:shd w:val="clear" w:color="auto" w:fill="auto"/>
            <w:tcMar>
              <w:top w:w="0" w:type="dxa"/>
              <w:left w:w="45" w:type="dxa"/>
              <w:bottom w:w="0" w:type="dxa"/>
              <w:right w:w="45" w:type="dxa"/>
            </w:tcMar>
            <w:vAlign w:val="bottom"/>
            <w:hideMark/>
          </w:tcPr>
          <w:p w14:paraId="6FC09E4A"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B857E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TAROT</w:t>
            </w:r>
          </w:p>
        </w:tc>
        <w:tc>
          <w:tcPr>
            <w:tcW w:w="851" w:type="dxa"/>
            <w:shd w:val="clear" w:color="auto" w:fill="auto"/>
            <w:tcMar>
              <w:top w:w="0" w:type="dxa"/>
              <w:left w:w="45" w:type="dxa"/>
              <w:bottom w:w="0" w:type="dxa"/>
              <w:right w:w="45" w:type="dxa"/>
            </w:tcMar>
            <w:vAlign w:val="bottom"/>
            <w:hideMark/>
          </w:tcPr>
          <w:p w14:paraId="5B41E4F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280, 300, 380</w:t>
            </w:r>
          </w:p>
        </w:tc>
        <w:tc>
          <w:tcPr>
            <w:tcW w:w="992" w:type="dxa"/>
            <w:shd w:val="clear" w:color="auto" w:fill="auto"/>
            <w:tcMar>
              <w:top w:w="0" w:type="dxa"/>
              <w:left w:w="45" w:type="dxa"/>
              <w:bottom w:w="0" w:type="dxa"/>
              <w:right w:w="45" w:type="dxa"/>
            </w:tcMar>
            <w:vAlign w:val="bottom"/>
            <w:hideMark/>
          </w:tcPr>
          <w:p w14:paraId="09FA61B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290, 370, 390, 410</w:t>
            </w:r>
          </w:p>
        </w:tc>
        <w:tc>
          <w:tcPr>
            <w:tcW w:w="1701" w:type="dxa"/>
            <w:shd w:val="clear" w:color="auto" w:fill="auto"/>
            <w:tcMar>
              <w:top w:w="0" w:type="dxa"/>
              <w:left w:w="45" w:type="dxa"/>
              <w:bottom w:w="0" w:type="dxa"/>
              <w:right w:w="45" w:type="dxa"/>
            </w:tcMar>
            <w:vAlign w:val="bottom"/>
            <w:hideMark/>
          </w:tcPr>
          <w:p w14:paraId="6583EFA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54597A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F2502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5F9E16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E49023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71E6AAA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UB600</w:t>
            </w:r>
          </w:p>
        </w:tc>
        <w:tc>
          <w:tcPr>
            <w:tcW w:w="992" w:type="dxa"/>
            <w:shd w:val="clear" w:color="auto" w:fill="auto"/>
            <w:tcMar>
              <w:top w:w="0" w:type="dxa"/>
              <w:left w:w="45" w:type="dxa"/>
              <w:bottom w:w="0" w:type="dxa"/>
              <w:right w:w="45" w:type="dxa"/>
            </w:tcMar>
            <w:vAlign w:val="bottom"/>
            <w:hideMark/>
          </w:tcPr>
          <w:p w14:paraId="392CDA9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DS</w:t>
            </w:r>
          </w:p>
        </w:tc>
        <w:tc>
          <w:tcPr>
            <w:tcW w:w="990" w:type="dxa"/>
            <w:shd w:val="clear" w:color="auto" w:fill="auto"/>
            <w:tcMar>
              <w:top w:w="0" w:type="dxa"/>
              <w:left w:w="45" w:type="dxa"/>
              <w:bottom w:w="0" w:type="dxa"/>
              <w:right w:w="45" w:type="dxa"/>
            </w:tcMar>
            <w:vAlign w:val="bottom"/>
            <w:hideMark/>
          </w:tcPr>
          <w:p w14:paraId="08CB000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ECC6A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GULAV</w:t>
            </w:r>
          </w:p>
        </w:tc>
        <w:tc>
          <w:tcPr>
            <w:tcW w:w="851" w:type="dxa"/>
            <w:shd w:val="clear" w:color="auto" w:fill="auto"/>
            <w:tcMar>
              <w:top w:w="0" w:type="dxa"/>
              <w:left w:w="45" w:type="dxa"/>
              <w:bottom w:w="0" w:type="dxa"/>
              <w:right w:w="45" w:type="dxa"/>
            </w:tcMar>
            <w:vAlign w:val="bottom"/>
            <w:hideMark/>
          </w:tcPr>
          <w:p w14:paraId="331F85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260, 300, 380</w:t>
            </w:r>
          </w:p>
        </w:tc>
        <w:tc>
          <w:tcPr>
            <w:tcW w:w="992" w:type="dxa"/>
            <w:shd w:val="clear" w:color="auto" w:fill="auto"/>
            <w:tcMar>
              <w:top w:w="0" w:type="dxa"/>
              <w:left w:w="45" w:type="dxa"/>
              <w:bottom w:w="0" w:type="dxa"/>
              <w:right w:w="45" w:type="dxa"/>
            </w:tcMar>
            <w:vAlign w:val="bottom"/>
            <w:hideMark/>
          </w:tcPr>
          <w:p w14:paraId="5B400CA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43314C3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B933FDF"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69D7819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78AC269"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2B060277"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SEYCHELLES</w:t>
            </w:r>
          </w:p>
        </w:tc>
        <w:tc>
          <w:tcPr>
            <w:tcW w:w="1134" w:type="dxa"/>
            <w:vMerge w:val="restart"/>
            <w:shd w:val="clear" w:color="auto" w:fill="auto"/>
            <w:tcMar>
              <w:top w:w="0" w:type="dxa"/>
              <w:left w:w="45" w:type="dxa"/>
              <w:bottom w:w="0" w:type="dxa"/>
              <w:right w:w="45" w:type="dxa"/>
            </w:tcMar>
            <w:vAlign w:val="center"/>
          </w:tcPr>
          <w:p w14:paraId="20994867"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Seychelles</w:t>
            </w:r>
          </w:p>
        </w:tc>
        <w:tc>
          <w:tcPr>
            <w:tcW w:w="851" w:type="dxa"/>
            <w:shd w:val="clear" w:color="auto" w:fill="auto"/>
            <w:tcMar>
              <w:top w:w="0" w:type="dxa"/>
              <w:left w:w="45" w:type="dxa"/>
              <w:bottom w:w="0" w:type="dxa"/>
              <w:right w:w="45" w:type="dxa"/>
            </w:tcMar>
            <w:vAlign w:val="bottom"/>
          </w:tcPr>
          <w:p w14:paraId="337B6199" w14:textId="77777777"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1</w:t>
            </w:r>
          </w:p>
        </w:tc>
        <w:tc>
          <w:tcPr>
            <w:tcW w:w="992" w:type="dxa"/>
            <w:shd w:val="clear" w:color="auto" w:fill="auto"/>
            <w:tcMar>
              <w:top w:w="0" w:type="dxa"/>
              <w:left w:w="45" w:type="dxa"/>
              <w:bottom w:w="0" w:type="dxa"/>
              <w:right w:w="45" w:type="dxa"/>
            </w:tcMar>
            <w:vAlign w:val="bottom"/>
          </w:tcPr>
          <w:p w14:paraId="1F5BFDAE"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UM665</w:t>
            </w:r>
          </w:p>
        </w:tc>
        <w:tc>
          <w:tcPr>
            <w:tcW w:w="992" w:type="dxa"/>
            <w:shd w:val="clear" w:color="auto" w:fill="auto"/>
            <w:tcMar>
              <w:top w:w="0" w:type="dxa"/>
              <w:left w:w="45" w:type="dxa"/>
              <w:bottom w:w="0" w:type="dxa"/>
              <w:right w:w="45" w:type="dxa"/>
            </w:tcMar>
            <w:vAlign w:val="bottom"/>
          </w:tcPr>
          <w:p w14:paraId="271FC08C"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ITLOX</w:t>
            </w:r>
          </w:p>
        </w:tc>
        <w:tc>
          <w:tcPr>
            <w:tcW w:w="990" w:type="dxa"/>
            <w:shd w:val="clear" w:color="auto" w:fill="auto"/>
            <w:tcMar>
              <w:top w:w="0" w:type="dxa"/>
              <w:left w:w="45" w:type="dxa"/>
              <w:bottom w:w="0" w:type="dxa"/>
              <w:right w:w="45" w:type="dxa"/>
            </w:tcMar>
            <w:vAlign w:val="bottom"/>
          </w:tcPr>
          <w:p w14:paraId="082A8784"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MITCH/</w:t>
            </w:r>
          </w:p>
          <w:p w14:paraId="629D7F75"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ANTIS</w:t>
            </w:r>
          </w:p>
        </w:tc>
        <w:tc>
          <w:tcPr>
            <w:tcW w:w="1136" w:type="dxa"/>
            <w:shd w:val="clear" w:color="auto" w:fill="auto"/>
            <w:tcMar>
              <w:top w:w="0" w:type="dxa"/>
              <w:left w:w="45" w:type="dxa"/>
              <w:bottom w:w="0" w:type="dxa"/>
              <w:right w:w="45" w:type="dxa"/>
            </w:tcMar>
            <w:vAlign w:val="bottom"/>
          </w:tcPr>
          <w:p w14:paraId="4F2FA7A9"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ANKOR</w:t>
            </w:r>
          </w:p>
        </w:tc>
        <w:tc>
          <w:tcPr>
            <w:tcW w:w="851" w:type="dxa"/>
            <w:shd w:val="clear" w:color="auto" w:fill="auto"/>
            <w:tcMar>
              <w:top w:w="0" w:type="dxa"/>
              <w:left w:w="45" w:type="dxa"/>
              <w:bottom w:w="0" w:type="dxa"/>
              <w:right w:w="45" w:type="dxa"/>
            </w:tcMar>
            <w:vAlign w:val="bottom"/>
          </w:tcPr>
          <w:p w14:paraId="0F94E719"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300,</w:t>
            </w:r>
          </w:p>
          <w:p w14:paraId="2FFE27B9"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320,</w:t>
            </w:r>
          </w:p>
          <w:p w14:paraId="3965F7AB"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360,</w:t>
            </w:r>
          </w:p>
          <w:p w14:paraId="700366AE"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380,</w:t>
            </w:r>
          </w:p>
          <w:p w14:paraId="723FD768" w14:textId="0D158CCD"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1637A8E5" w14:textId="38ECB25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 xml:space="preserve">310, 330, 370, 390, 410 </w:t>
            </w:r>
          </w:p>
        </w:tc>
        <w:tc>
          <w:tcPr>
            <w:tcW w:w="1701" w:type="dxa"/>
            <w:vMerge w:val="restart"/>
            <w:shd w:val="clear" w:color="auto" w:fill="auto"/>
            <w:tcMar>
              <w:top w:w="0" w:type="dxa"/>
              <w:left w:w="45" w:type="dxa"/>
              <w:bottom w:w="0" w:type="dxa"/>
              <w:right w:w="45" w:type="dxa"/>
            </w:tcMar>
            <w:vAlign w:val="center"/>
          </w:tcPr>
          <w:p w14:paraId="70571342" w14:textId="3C8826C3"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Seychelles to confirm</w:t>
            </w:r>
            <w:r>
              <w:rPr>
                <w:rFonts w:ascii="Times New Roman" w:eastAsia="Times New Roman" w:hAnsi="Times New Roman" w:cs="Times New Roman"/>
                <w:sz w:val="22"/>
                <w:szCs w:val="22"/>
                <w:lang w:val="en-US" w:eastAsia="en-GB"/>
              </w:rPr>
              <w:t xml:space="preserve"> and consider adopting  CR 6-9</w:t>
            </w:r>
          </w:p>
        </w:tc>
      </w:tr>
      <w:tr w:rsidR="001E0737" w:rsidRPr="00DC1F00" w14:paraId="7B39A470" w14:textId="77777777" w:rsidTr="008406BD">
        <w:trPr>
          <w:trHeight w:val="315"/>
        </w:trPr>
        <w:tc>
          <w:tcPr>
            <w:tcW w:w="1418" w:type="dxa"/>
            <w:vMerge/>
            <w:shd w:val="clear" w:color="auto" w:fill="auto"/>
            <w:tcMar>
              <w:top w:w="0" w:type="dxa"/>
              <w:left w:w="45" w:type="dxa"/>
              <w:bottom w:w="0" w:type="dxa"/>
              <w:right w:w="45" w:type="dxa"/>
            </w:tcMar>
            <w:vAlign w:val="center"/>
          </w:tcPr>
          <w:p w14:paraId="607AEAC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668D90AF"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FF472D9" w14:textId="3991B052"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2</w:t>
            </w:r>
          </w:p>
        </w:tc>
        <w:tc>
          <w:tcPr>
            <w:tcW w:w="992" w:type="dxa"/>
            <w:shd w:val="clear" w:color="auto" w:fill="auto"/>
            <w:tcMar>
              <w:top w:w="0" w:type="dxa"/>
              <w:left w:w="45" w:type="dxa"/>
              <w:bottom w:w="0" w:type="dxa"/>
              <w:right w:w="45" w:type="dxa"/>
            </w:tcMar>
            <w:vAlign w:val="bottom"/>
          </w:tcPr>
          <w:p w14:paraId="3FE6D08A" w14:textId="645C8D64"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UL433</w:t>
            </w:r>
          </w:p>
        </w:tc>
        <w:tc>
          <w:tcPr>
            <w:tcW w:w="992" w:type="dxa"/>
            <w:shd w:val="clear" w:color="auto" w:fill="auto"/>
            <w:tcMar>
              <w:top w:w="0" w:type="dxa"/>
              <w:left w:w="45" w:type="dxa"/>
              <w:bottom w:w="0" w:type="dxa"/>
              <w:right w:w="45" w:type="dxa"/>
            </w:tcMar>
            <w:vAlign w:val="bottom"/>
          </w:tcPr>
          <w:p w14:paraId="14DB1294" w14:textId="4DA928A4"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KISAK</w:t>
            </w:r>
          </w:p>
        </w:tc>
        <w:tc>
          <w:tcPr>
            <w:tcW w:w="990" w:type="dxa"/>
            <w:shd w:val="clear" w:color="auto" w:fill="auto"/>
            <w:tcMar>
              <w:top w:w="0" w:type="dxa"/>
              <w:left w:w="45" w:type="dxa"/>
              <w:bottom w:w="0" w:type="dxa"/>
              <w:right w:w="45" w:type="dxa"/>
            </w:tcMar>
            <w:vAlign w:val="bottom"/>
          </w:tcPr>
          <w:p w14:paraId="33648671" w14:textId="77777777" w:rsidR="001E0737" w:rsidRPr="00403D24" w:rsidRDefault="001E0737" w:rsidP="001E0737">
            <w:pPr>
              <w:rPr>
                <w:rFonts w:ascii="Times New Roman" w:eastAsia="Times New Roman" w:hAnsi="Times New Roman" w:cs="Times New Roman"/>
                <w:sz w:val="22"/>
                <w:szCs w:val="22"/>
                <w:lang w:val="en-US" w:eastAsia="en-GB"/>
              </w:rPr>
            </w:pPr>
          </w:p>
        </w:tc>
        <w:tc>
          <w:tcPr>
            <w:tcW w:w="1136" w:type="dxa"/>
            <w:shd w:val="clear" w:color="auto" w:fill="auto"/>
            <w:tcMar>
              <w:top w:w="0" w:type="dxa"/>
              <w:left w:w="45" w:type="dxa"/>
              <w:bottom w:w="0" w:type="dxa"/>
              <w:right w:w="45" w:type="dxa"/>
            </w:tcMar>
            <w:vAlign w:val="bottom"/>
          </w:tcPr>
          <w:p w14:paraId="32866C40" w14:textId="6D890A52"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ATOLA</w:t>
            </w:r>
          </w:p>
        </w:tc>
        <w:tc>
          <w:tcPr>
            <w:tcW w:w="851" w:type="dxa"/>
            <w:shd w:val="clear" w:color="auto" w:fill="auto"/>
            <w:tcMar>
              <w:top w:w="0" w:type="dxa"/>
              <w:left w:w="45" w:type="dxa"/>
              <w:bottom w:w="0" w:type="dxa"/>
              <w:right w:w="45" w:type="dxa"/>
            </w:tcMar>
            <w:vAlign w:val="bottom"/>
          </w:tcPr>
          <w:p w14:paraId="3D5DD776"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300,</w:t>
            </w:r>
          </w:p>
          <w:p w14:paraId="541FA474"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320,</w:t>
            </w:r>
          </w:p>
          <w:p w14:paraId="5CF4E722"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360,</w:t>
            </w:r>
          </w:p>
          <w:p w14:paraId="3A53D9E5"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380,</w:t>
            </w:r>
          </w:p>
          <w:p w14:paraId="69F3ACDD" w14:textId="3DDAF82A"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443B7D6A" w14:textId="146F3229"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 xml:space="preserve">310, 330, 370, 390, 410 </w:t>
            </w:r>
          </w:p>
        </w:tc>
        <w:tc>
          <w:tcPr>
            <w:tcW w:w="1701" w:type="dxa"/>
            <w:vMerge/>
            <w:shd w:val="clear" w:color="auto" w:fill="auto"/>
            <w:tcMar>
              <w:top w:w="0" w:type="dxa"/>
              <w:left w:w="45" w:type="dxa"/>
              <w:bottom w:w="0" w:type="dxa"/>
              <w:right w:w="45" w:type="dxa"/>
            </w:tcMar>
            <w:vAlign w:val="bottom"/>
          </w:tcPr>
          <w:p w14:paraId="3947314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89EFD0E" w14:textId="77777777" w:rsidTr="008406BD">
        <w:trPr>
          <w:trHeight w:val="315"/>
        </w:trPr>
        <w:tc>
          <w:tcPr>
            <w:tcW w:w="1418" w:type="dxa"/>
            <w:vMerge/>
            <w:shd w:val="clear" w:color="auto" w:fill="auto"/>
            <w:tcMar>
              <w:top w:w="0" w:type="dxa"/>
              <w:left w:w="45" w:type="dxa"/>
              <w:bottom w:w="0" w:type="dxa"/>
              <w:right w:w="45" w:type="dxa"/>
            </w:tcMar>
            <w:vAlign w:val="center"/>
          </w:tcPr>
          <w:p w14:paraId="0A552CA2"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009E0B16"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A1C025D" w14:textId="0E8A72A0"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w:t>
            </w:r>
          </w:p>
        </w:tc>
        <w:tc>
          <w:tcPr>
            <w:tcW w:w="992" w:type="dxa"/>
            <w:shd w:val="clear" w:color="auto" w:fill="auto"/>
            <w:tcMar>
              <w:top w:w="0" w:type="dxa"/>
              <w:left w:w="45" w:type="dxa"/>
              <w:bottom w:w="0" w:type="dxa"/>
              <w:right w:w="45" w:type="dxa"/>
            </w:tcMar>
            <w:vAlign w:val="bottom"/>
          </w:tcPr>
          <w:p w14:paraId="4413946D"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UM313/</w:t>
            </w:r>
          </w:p>
          <w:p w14:paraId="2F938C8B" w14:textId="3E31E739"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UM314</w:t>
            </w:r>
          </w:p>
        </w:tc>
        <w:tc>
          <w:tcPr>
            <w:tcW w:w="992" w:type="dxa"/>
            <w:shd w:val="clear" w:color="auto" w:fill="auto"/>
            <w:tcMar>
              <w:top w:w="0" w:type="dxa"/>
              <w:left w:w="45" w:type="dxa"/>
              <w:bottom w:w="0" w:type="dxa"/>
              <w:right w:w="45" w:type="dxa"/>
            </w:tcMar>
            <w:vAlign w:val="bottom"/>
          </w:tcPr>
          <w:p w14:paraId="4A837EDF" w14:textId="1B805671"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ALRAN</w:t>
            </w:r>
          </w:p>
        </w:tc>
        <w:tc>
          <w:tcPr>
            <w:tcW w:w="990" w:type="dxa"/>
            <w:shd w:val="clear" w:color="auto" w:fill="auto"/>
            <w:tcMar>
              <w:top w:w="0" w:type="dxa"/>
              <w:left w:w="45" w:type="dxa"/>
              <w:bottom w:w="0" w:type="dxa"/>
              <w:right w:w="45" w:type="dxa"/>
            </w:tcMar>
            <w:vAlign w:val="bottom"/>
          </w:tcPr>
          <w:p w14:paraId="2580F3A3"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RERUS</w:t>
            </w:r>
          </w:p>
          <w:p w14:paraId="5F0F6BBC"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/PRA/</w:t>
            </w:r>
          </w:p>
          <w:p w14:paraId="31A70AB4" w14:textId="6DA4FBFD"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IMKOT</w:t>
            </w:r>
          </w:p>
        </w:tc>
        <w:tc>
          <w:tcPr>
            <w:tcW w:w="1136" w:type="dxa"/>
            <w:shd w:val="clear" w:color="auto" w:fill="auto"/>
            <w:tcMar>
              <w:top w:w="0" w:type="dxa"/>
              <w:left w:w="45" w:type="dxa"/>
              <w:bottom w:w="0" w:type="dxa"/>
              <w:right w:w="45" w:type="dxa"/>
            </w:tcMar>
            <w:vAlign w:val="bottom"/>
          </w:tcPr>
          <w:p w14:paraId="70525F20" w14:textId="6D63F9F1"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AXINA</w:t>
            </w:r>
          </w:p>
        </w:tc>
        <w:tc>
          <w:tcPr>
            <w:tcW w:w="851" w:type="dxa"/>
            <w:shd w:val="clear" w:color="auto" w:fill="auto"/>
            <w:tcMar>
              <w:top w:w="0" w:type="dxa"/>
              <w:left w:w="45" w:type="dxa"/>
              <w:bottom w:w="0" w:type="dxa"/>
              <w:right w:w="45" w:type="dxa"/>
            </w:tcMar>
            <w:vAlign w:val="bottom"/>
          </w:tcPr>
          <w:p w14:paraId="7DF8CC30"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300,</w:t>
            </w:r>
          </w:p>
          <w:p w14:paraId="4CBE4DB7"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320,</w:t>
            </w:r>
          </w:p>
          <w:p w14:paraId="3BB83E1F"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360,</w:t>
            </w:r>
          </w:p>
          <w:p w14:paraId="23183042" w14:textId="34053002"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72002186" w14:textId="26709D4C"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 xml:space="preserve">310, 370, 390, 410 </w:t>
            </w:r>
          </w:p>
        </w:tc>
        <w:tc>
          <w:tcPr>
            <w:tcW w:w="1701" w:type="dxa"/>
            <w:vMerge/>
            <w:shd w:val="clear" w:color="auto" w:fill="auto"/>
            <w:tcMar>
              <w:top w:w="0" w:type="dxa"/>
              <w:left w:w="45" w:type="dxa"/>
              <w:bottom w:w="0" w:type="dxa"/>
              <w:right w:w="45" w:type="dxa"/>
            </w:tcMar>
            <w:vAlign w:val="bottom"/>
          </w:tcPr>
          <w:p w14:paraId="0A1311D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008F0C2" w14:textId="77777777" w:rsidTr="008406BD">
        <w:trPr>
          <w:trHeight w:val="315"/>
        </w:trPr>
        <w:tc>
          <w:tcPr>
            <w:tcW w:w="1418" w:type="dxa"/>
            <w:vMerge/>
            <w:shd w:val="clear" w:color="auto" w:fill="auto"/>
            <w:tcMar>
              <w:top w:w="0" w:type="dxa"/>
              <w:left w:w="45" w:type="dxa"/>
              <w:bottom w:w="0" w:type="dxa"/>
              <w:right w:w="45" w:type="dxa"/>
            </w:tcMar>
            <w:vAlign w:val="center"/>
          </w:tcPr>
          <w:p w14:paraId="7D0F4C6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4EF2EC13"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8577B07" w14:textId="31329903" w:rsidR="001E0737" w:rsidRPr="00403D24" w:rsidRDefault="001E0737" w:rsidP="001E0737">
            <w:pPr>
              <w:jc w:val="right"/>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4</w:t>
            </w:r>
          </w:p>
        </w:tc>
        <w:tc>
          <w:tcPr>
            <w:tcW w:w="992" w:type="dxa"/>
            <w:shd w:val="clear" w:color="auto" w:fill="auto"/>
            <w:tcMar>
              <w:top w:w="0" w:type="dxa"/>
              <w:left w:w="45" w:type="dxa"/>
              <w:bottom w:w="0" w:type="dxa"/>
              <w:right w:w="45" w:type="dxa"/>
            </w:tcMar>
            <w:vAlign w:val="bottom"/>
          </w:tcPr>
          <w:p w14:paraId="2F17AB7D" w14:textId="502A1A5A"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UL441</w:t>
            </w:r>
          </w:p>
        </w:tc>
        <w:tc>
          <w:tcPr>
            <w:tcW w:w="992" w:type="dxa"/>
            <w:shd w:val="clear" w:color="auto" w:fill="auto"/>
            <w:tcMar>
              <w:top w:w="0" w:type="dxa"/>
              <w:left w:w="45" w:type="dxa"/>
              <w:bottom w:w="0" w:type="dxa"/>
              <w:right w:w="45" w:type="dxa"/>
            </w:tcMar>
            <w:vAlign w:val="bottom"/>
          </w:tcPr>
          <w:p w14:paraId="3A1A9C1F" w14:textId="5C01A426"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MIROV</w:t>
            </w:r>
          </w:p>
        </w:tc>
        <w:tc>
          <w:tcPr>
            <w:tcW w:w="990" w:type="dxa"/>
            <w:shd w:val="clear" w:color="auto" w:fill="auto"/>
            <w:tcMar>
              <w:top w:w="0" w:type="dxa"/>
              <w:left w:w="45" w:type="dxa"/>
              <w:bottom w:w="0" w:type="dxa"/>
              <w:right w:w="45" w:type="dxa"/>
            </w:tcMar>
            <w:vAlign w:val="bottom"/>
          </w:tcPr>
          <w:p w14:paraId="5A538A3B"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NORSI/</w:t>
            </w:r>
          </w:p>
          <w:p w14:paraId="4B0F7D87" w14:textId="77777777"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PRA/</w:t>
            </w:r>
          </w:p>
          <w:p w14:paraId="29E43691" w14:textId="102B96AB"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BOMOB</w:t>
            </w:r>
          </w:p>
        </w:tc>
        <w:tc>
          <w:tcPr>
            <w:tcW w:w="1136" w:type="dxa"/>
            <w:shd w:val="clear" w:color="auto" w:fill="auto"/>
            <w:tcMar>
              <w:top w:w="0" w:type="dxa"/>
              <w:left w:w="45" w:type="dxa"/>
              <w:bottom w:w="0" w:type="dxa"/>
              <w:right w:w="45" w:type="dxa"/>
            </w:tcMar>
            <w:vAlign w:val="bottom"/>
          </w:tcPr>
          <w:p w14:paraId="330E2255" w14:textId="52C6630F"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CLAVA</w:t>
            </w:r>
          </w:p>
        </w:tc>
        <w:tc>
          <w:tcPr>
            <w:tcW w:w="851" w:type="dxa"/>
            <w:shd w:val="clear" w:color="auto" w:fill="auto"/>
            <w:tcMar>
              <w:top w:w="0" w:type="dxa"/>
              <w:left w:w="45" w:type="dxa"/>
              <w:bottom w:w="0" w:type="dxa"/>
              <w:right w:w="45" w:type="dxa"/>
            </w:tcMar>
            <w:vAlign w:val="bottom"/>
          </w:tcPr>
          <w:p w14:paraId="4047DF8F" w14:textId="1208513D"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340</w:t>
            </w:r>
          </w:p>
        </w:tc>
        <w:tc>
          <w:tcPr>
            <w:tcW w:w="992" w:type="dxa"/>
            <w:shd w:val="clear" w:color="auto" w:fill="auto"/>
            <w:tcMar>
              <w:top w:w="0" w:type="dxa"/>
              <w:left w:w="45" w:type="dxa"/>
              <w:bottom w:w="0" w:type="dxa"/>
              <w:right w:w="45" w:type="dxa"/>
            </w:tcMar>
            <w:vAlign w:val="bottom"/>
          </w:tcPr>
          <w:p w14:paraId="20585222" w14:textId="5418472A" w:rsidR="001E0737" w:rsidRPr="00403D24" w:rsidRDefault="001E0737" w:rsidP="001E0737">
            <w:pPr>
              <w:rPr>
                <w:rFonts w:ascii="Times New Roman" w:eastAsia="Times New Roman" w:hAnsi="Times New Roman" w:cs="Times New Roman"/>
                <w:sz w:val="22"/>
                <w:szCs w:val="22"/>
                <w:lang w:val="en-US" w:eastAsia="en-GB"/>
              </w:rPr>
            </w:pPr>
            <w:r w:rsidRPr="00403D24">
              <w:rPr>
                <w:rFonts w:ascii="Times New Roman" w:eastAsia="Times New Roman" w:hAnsi="Times New Roman" w:cs="Times New Roman"/>
                <w:sz w:val="22"/>
                <w:szCs w:val="22"/>
                <w:lang w:val="en-US" w:eastAsia="en-GB"/>
              </w:rPr>
              <w:t>350</w:t>
            </w:r>
          </w:p>
        </w:tc>
        <w:tc>
          <w:tcPr>
            <w:tcW w:w="1701" w:type="dxa"/>
            <w:vMerge/>
            <w:shd w:val="clear" w:color="auto" w:fill="auto"/>
            <w:tcMar>
              <w:top w:w="0" w:type="dxa"/>
              <w:left w:w="45" w:type="dxa"/>
              <w:bottom w:w="0" w:type="dxa"/>
              <w:right w:w="45" w:type="dxa"/>
            </w:tcMar>
            <w:vAlign w:val="bottom"/>
          </w:tcPr>
          <w:p w14:paraId="7753AC6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1ED7502" w14:textId="77777777" w:rsidTr="008406BD">
        <w:trPr>
          <w:trHeight w:val="315"/>
        </w:trPr>
        <w:tc>
          <w:tcPr>
            <w:tcW w:w="1418" w:type="dxa"/>
            <w:vMerge/>
            <w:shd w:val="clear" w:color="auto" w:fill="auto"/>
            <w:tcMar>
              <w:top w:w="0" w:type="dxa"/>
              <w:left w:w="45" w:type="dxa"/>
              <w:bottom w:w="0" w:type="dxa"/>
              <w:right w:w="45" w:type="dxa"/>
            </w:tcMar>
            <w:vAlign w:val="center"/>
          </w:tcPr>
          <w:p w14:paraId="328B12F9"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1C63B7E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8929313" w14:textId="229A34D7" w:rsidR="001E0737"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6A21134C" w14:textId="2E7FB2D8"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UM432</w:t>
            </w:r>
          </w:p>
        </w:tc>
        <w:tc>
          <w:tcPr>
            <w:tcW w:w="992" w:type="dxa"/>
            <w:shd w:val="clear" w:color="auto" w:fill="auto"/>
            <w:tcMar>
              <w:top w:w="0" w:type="dxa"/>
              <w:left w:w="45" w:type="dxa"/>
              <w:bottom w:w="0" w:type="dxa"/>
              <w:right w:w="45" w:type="dxa"/>
            </w:tcMar>
            <w:vAlign w:val="bottom"/>
          </w:tcPr>
          <w:p w14:paraId="11EE2AD2" w14:textId="7EE98C26"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EGLOM</w:t>
            </w:r>
          </w:p>
        </w:tc>
        <w:tc>
          <w:tcPr>
            <w:tcW w:w="990" w:type="dxa"/>
            <w:shd w:val="clear" w:color="auto" w:fill="auto"/>
            <w:tcMar>
              <w:top w:w="0" w:type="dxa"/>
              <w:left w:w="45" w:type="dxa"/>
              <w:bottom w:w="0" w:type="dxa"/>
              <w:right w:w="45" w:type="dxa"/>
            </w:tcMar>
            <w:vAlign w:val="bottom"/>
          </w:tcPr>
          <w:p w14:paraId="34E92A06" w14:textId="77777777"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AVARI/</w:t>
            </w:r>
          </w:p>
          <w:p w14:paraId="53A8B378" w14:textId="77777777"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IMSES/</w:t>
            </w:r>
          </w:p>
          <w:p w14:paraId="126F76AA" w14:textId="77777777"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EPVIG/</w:t>
            </w:r>
          </w:p>
          <w:p w14:paraId="78ED7674" w14:textId="40FBAD45"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IMTIP</w:t>
            </w:r>
          </w:p>
        </w:tc>
        <w:tc>
          <w:tcPr>
            <w:tcW w:w="1136" w:type="dxa"/>
            <w:shd w:val="clear" w:color="auto" w:fill="auto"/>
            <w:tcMar>
              <w:top w:w="0" w:type="dxa"/>
              <w:left w:w="45" w:type="dxa"/>
              <w:bottom w:w="0" w:type="dxa"/>
              <w:right w:w="45" w:type="dxa"/>
            </w:tcMar>
            <w:vAlign w:val="bottom"/>
          </w:tcPr>
          <w:p w14:paraId="48E63ADF" w14:textId="05EA0F60"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CLAVA</w:t>
            </w:r>
          </w:p>
        </w:tc>
        <w:tc>
          <w:tcPr>
            <w:tcW w:w="851" w:type="dxa"/>
            <w:shd w:val="clear" w:color="auto" w:fill="auto"/>
            <w:tcMar>
              <w:top w:w="0" w:type="dxa"/>
              <w:left w:w="45" w:type="dxa"/>
              <w:bottom w:w="0" w:type="dxa"/>
              <w:right w:w="45" w:type="dxa"/>
            </w:tcMar>
            <w:vAlign w:val="bottom"/>
          </w:tcPr>
          <w:p w14:paraId="436D6B3B" w14:textId="16A34112"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380</w:t>
            </w:r>
          </w:p>
        </w:tc>
        <w:tc>
          <w:tcPr>
            <w:tcW w:w="992" w:type="dxa"/>
            <w:shd w:val="clear" w:color="auto" w:fill="auto"/>
            <w:tcMar>
              <w:top w:w="0" w:type="dxa"/>
              <w:left w:w="45" w:type="dxa"/>
              <w:bottom w:w="0" w:type="dxa"/>
              <w:right w:w="45" w:type="dxa"/>
            </w:tcMar>
            <w:vAlign w:val="bottom"/>
          </w:tcPr>
          <w:p w14:paraId="57B797B0" w14:textId="72CEABAB" w:rsidR="001E0737"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3943324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98A996D" w14:textId="77777777" w:rsidTr="008406BD">
        <w:trPr>
          <w:trHeight w:val="315"/>
        </w:trPr>
        <w:tc>
          <w:tcPr>
            <w:tcW w:w="1418" w:type="dxa"/>
            <w:vMerge/>
            <w:shd w:val="clear" w:color="auto" w:fill="auto"/>
            <w:tcMar>
              <w:top w:w="0" w:type="dxa"/>
              <w:left w:w="45" w:type="dxa"/>
              <w:bottom w:w="0" w:type="dxa"/>
              <w:right w:w="45" w:type="dxa"/>
            </w:tcMar>
            <w:vAlign w:val="center"/>
          </w:tcPr>
          <w:p w14:paraId="015124AB"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20F86487"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74354F8E" w14:textId="5054CD7A"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3C39EEF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UN304</w:t>
            </w:r>
          </w:p>
        </w:tc>
        <w:tc>
          <w:tcPr>
            <w:tcW w:w="992" w:type="dxa"/>
            <w:shd w:val="clear" w:color="auto" w:fill="auto"/>
            <w:tcMar>
              <w:top w:w="0" w:type="dxa"/>
              <w:left w:w="45" w:type="dxa"/>
              <w:bottom w:w="0" w:type="dxa"/>
              <w:right w:w="45" w:type="dxa"/>
            </w:tcMar>
            <w:vAlign w:val="bottom"/>
          </w:tcPr>
          <w:p w14:paraId="15922D7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APKAK</w:t>
            </w:r>
          </w:p>
        </w:tc>
        <w:tc>
          <w:tcPr>
            <w:tcW w:w="990" w:type="dxa"/>
            <w:shd w:val="clear" w:color="auto" w:fill="auto"/>
            <w:tcMar>
              <w:top w:w="0" w:type="dxa"/>
              <w:left w:w="45" w:type="dxa"/>
              <w:bottom w:w="0" w:type="dxa"/>
              <w:right w:w="45" w:type="dxa"/>
            </w:tcMar>
            <w:vAlign w:val="bottom"/>
          </w:tcPr>
          <w:p w14:paraId="23E6E1A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GEPAR/</w:t>
            </w:r>
          </w:p>
          <w:p w14:paraId="6B6ACE8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NIBAK/</w:t>
            </w:r>
          </w:p>
          <w:p w14:paraId="7B82FB1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ALRUS</w:t>
            </w:r>
          </w:p>
        </w:tc>
        <w:tc>
          <w:tcPr>
            <w:tcW w:w="1136" w:type="dxa"/>
            <w:shd w:val="clear" w:color="auto" w:fill="auto"/>
            <w:tcMar>
              <w:top w:w="0" w:type="dxa"/>
              <w:left w:w="45" w:type="dxa"/>
              <w:bottom w:w="0" w:type="dxa"/>
              <w:right w:w="45" w:type="dxa"/>
            </w:tcMar>
            <w:vAlign w:val="bottom"/>
          </w:tcPr>
          <w:p w14:paraId="6AE7BBE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DENLI</w:t>
            </w:r>
          </w:p>
        </w:tc>
        <w:tc>
          <w:tcPr>
            <w:tcW w:w="851" w:type="dxa"/>
            <w:shd w:val="clear" w:color="auto" w:fill="auto"/>
            <w:tcMar>
              <w:top w:w="0" w:type="dxa"/>
              <w:left w:w="45" w:type="dxa"/>
              <w:bottom w:w="0" w:type="dxa"/>
              <w:right w:w="45" w:type="dxa"/>
            </w:tcMar>
            <w:vAlign w:val="bottom"/>
          </w:tcPr>
          <w:p w14:paraId="57218F2C" w14:textId="4A7BC95D"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3D7E729C" w14:textId="508DA93E"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36FFAC8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4EE4494" w14:textId="77777777" w:rsidTr="008406BD">
        <w:trPr>
          <w:trHeight w:val="315"/>
        </w:trPr>
        <w:tc>
          <w:tcPr>
            <w:tcW w:w="1418" w:type="dxa"/>
            <w:vMerge/>
            <w:shd w:val="clear" w:color="auto" w:fill="auto"/>
            <w:tcMar>
              <w:top w:w="0" w:type="dxa"/>
              <w:left w:w="45" w:type="dxa"/>
              <w:bottom w:w="0" w:type="dxa"/>
              <w:right w:w="45" w:type="dxa"/>
            </w:tcMar>
            <w:vAlign w:val="center"/>
          </w:tcPr>
          <w:p w14:paraId="18893C7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63E142A6"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3C6B498" w14:textId="3194F9B2"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090B005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UN305/</w:t>
            </w:r>
          </w:p>
          <w:p w14:paraId="0618CA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UM307</w:t>
            </w:r>
          </w:p>
        </w:tc>
        <w:tc>
          <w:tcPr>
            <w:tcW w:w="992" w:type="dxa"/>
            <w:shd w:val="clear" w:color="auto" w:fill="auto"/>
            <w:tcMar>
              <w:top w:w="0" w:type="dxa"/>
              <w:left w:w="45" w:type="dxa"/>
              <w:bottom w:w="0" w:type="dxa"/>
              <w:right w:w="45" w:type="dxa"/>
            </w:tcMar>
            <w:vAlign w:val="bottom"/>
          </w:tcPr>
          <w:p w14:paraId="0014898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BERIL</w:t>
            </w:r>
          </w:p>
        </w:tc>
        <w:tc>
          <w:tcPr>
            <w:tcW w:w="990" w:type="dxa"/>
            <w:shd w:val="clear" w:color="auto" w:fill="auto"/>
            <w:tcMar>
              <w:top w:w="0" w:type="dxa"/>
              <w:left w:w="45" w:type="dxa"/>
              <w:bottom w:w="0" w:type="dxa"/>
              <w:right w:w="45" w:type="dxa"/>
            </w:tcMar>
            <w:vAlign w:val="bottom"/>
          </w:tcPr>
          <w:p w14:paraId="2EED501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TIKAR/</w:t>
            </w:r>
          </w:p>
          <w:p w14:paraId="612778B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MIRON/</w:t>
            </w:r>
          </w:p>
          <w:p w14:paraId="424E3E6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PRA/ ORLOM</w:t>
            </w:r>
          </w:p>
        </w:tc>
        <w:tc>
          <w:tcPr>
            <w:tcW w:w="1136" w:type="dxa"/>
            <w:shd w:val="clear" w:color="auto" w:fill="auto"/>
            <w:tcMar>
              <w:top w:w="0" w:type="dxa"/>
              <w:left w:w="45" w:type="dxa"/>
              <w:bottom w:w="0" w:type="dxa"/>
              <w:right w:w="45" w:type="dxa"/>
            </w:tcMar>
            <w:vAlign w:val="bottom"/>
          </w:tcPr>
          <w:p w14:paraId="4EBD957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OTKIR</w:t>
            </w:r>
          </w:p>
        </w:tc>
        <w:tc>
          <w:tcPr>
            <w:tcW w:w="851" w:type="dxa"/>
            <w:shd w:val="clear" w:color="auto" w:fill="auto"/>
            <w:tcMar>
              <w:top w:w="0" w:type="dxa"/>
              <w:left w:w="45" w:type="dxa"/>
              <w:bottom w:w="0" w:type="dxa"/>
              <w:right w:w="45" w:type="dxa"/>
            </w:tcMar>
            <w:vAlign w:val="bottom"/>
          </w:tcPr>
          <w:p w14:paraId="5A1AF295" w14:textId="0617270D"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56D9127F" w14:textId="4141D10C"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60A7803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36D911D" w14:textId="77777777" w:rsidTr="008406BD">
        <w:trPr>
          <w:trHeight w:val="315"/>
        </w:trPr>
        <w:tc>
          <w:tcPr>
            <w:tcW w:w="1418" w:type="dxa"/>
            <w:vMerge/>
            <w:shd w:val="clear" w:color="auto" w:fill="auto"/>
            <w:tcMar>
              <w:top w:w="0" w:type="dxa"/>
              <w:left w:w="45" w:type="dxa"/>
              <w:bottom w:w="0" w:type="dxa"/>
              <w:right w:w="45" w:type="dxa"/>
            </w:tcMar>
            <w:vAlign w:val="center"/>
          </w:tcPr>
          <w:p w14:paraId="13C994A5"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37583E3B"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F58316D" w14:textId="0451D272"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tcPr>
          <w:p w14:paraId="056D143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UM311/</w:t>
            </w:r>
          </w:p>
          <w:p w14:paraId="44AC5D5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UN628</w:t>
            </w:r>
          </w:p>
        </w:tc>
        <w:tc>
          <w:tcPr>
            <w:tcW w:w="992" w:type="dxa"/>
            <w:shd w:val="clear" w:color="auto" w:fill="auto"/>
            <w:tcMar>
              <w:top w:w="0" w:type="dxa"/>
              <w:left w:w="45" w:type="dxa"/>
              <w:bottom w:w="0" w:type="dxa"/>
              <w:right w:w="45" w:type="dxa"/>
            </w:tcMar>
            <w:vAlign w:val="bottom"/>
          </w:tcPr>
          <w:p w14:paraId="2386902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NETAR</w:t>
            </w:r>
          </w:p>
        </w:tc>
        <w:tc>
          <w:tcPr>
            <w:tcW w:w="990" w:type="dxa"/>
            <w:shd w:val="clear" w:color="auto" w:fill="auto"/>
            <w:tcMar>
              <w:top w:w="0" w:type="dxa"/>
              <w:left w:w="45" w:type="dxa"/>
              <w:bottom w:w="0" w:type="dxa"/>
              <w:right w:w="45" w:type="dxa"/>
            </w:tcMar>
            <w:vAlign w:val="bottom"/>
          </w:tcPr>
          <w:p w14:paraId="7C54FA1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NIBAK/</w:t>
            </w:r>
          </w:p>
          <w:p w14:paraId="630A261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DANEL/</w:t>
            </w:r>
          </w:p>
          <w:p w14:paraId="1764C20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PRA/</w:t>
            </w:r>
          </w:p>
          <w:p w14:paraId="0F74A02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GITOP/</w:t>
            </w:r>
          </w:p>
        </w:tc>
        <w:tc>
          <w:tcPr>
            <w:tcW w:w="1136" w:type="dxa"/>
            <w:shd w:val="clear" w:color="auto" w:fill="auto"/>
            <w:tcMar>
              <w:top w:w="0" w:type="dxa"/>
              <w:left w:w="45" w:type="dxa"/>
              <w:bottom w:w="0" w:type="dxa"/>
              <w:right w:w="45" w:type="dxa"/>
            </w:tcMar>
            <w:vAlign w:val="bottom"/>
          </w:tcPr>
          <w:p w14:paraId="0830933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BUSUX</w:t>
            </w:r>
          </w:p>
        </w:tc>
        <w:tc>
          <w:tcPr>
            <w:tcW w:w="851" w:type="dxa"/>
            <w:shd w:val="clear" w:color="auto" w:fill="auto"/>
            <w:tcMar>
              <w:top w:w="0" w:type="dxa"/>
              <w:left w:w="45" w:type="dxa"/>
              <w:bottom w:w="0" w:type="dxa"/>
              <w:right w:w="45" w:type="dxa"/>
            </w:tcMar>
            <w:vAlign w:val="bottom"/>
          </w:tcPr>
          <w:p w14:paraId="4A8C94C6" w14:textId="14FDA376"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0E344A12" w14:textId="6174A122"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070A5BB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65245DC" w14:textId="77777777" w:rsidTr="008406BD">
        <w:trPr>
          <w:trHeight w:val="315"/>
        </w:trPr>
        <w:tc>
          <w:tcPr>
            <w:tcW w:w="1418" w:type="dxa"/>
            <w:vMerge/>
            <w:shd w:val="clear" w:color="auto" w:fill="auto"/>
            <w:tcMar>
              <w:top w:w="0" w:type="dxa"/>
              <w:left w:w="45" w:type="dxa"/>
              <w:bottom w:w="0" w:type="dxa"/>
              <w:right w:w="45" w:type="dxa"/>
            </w:tcMar>
            <w:vAlign w:val="center"/>
          </w:tcPr>
          <w:p w14:paraId="0D64D543"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70562901"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46FF803" w14:textId="3E33024D" w:rsidR="001E0737" w:rsidRPr="00DC1F00" w:rsidRDefault="001E0737" w:rsidP="001E0737">
            <w:pPr>
              <w:jc w:val="right"/>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9</w:t>
            </w:r>
          </w:p>
        </w:tc>
        <w:tc>
          <w:tcPr>
            <w:tcW w:w="992" w:type="dxa"/>
            <w:shd w:val="clear" w:color="auto" w:fill="auto"/>
            <w:tcMar>
              <w:top w:w="0" w:type="dxa"/>
              <w:left w:w="45" w:type="dxa"/>
              <w:bottom w:w="0" w:type="dxa"/>
              <w:right w:w="45" w:type="dxa"/>
            </w:tcMar>
            <w:vAlign w:val="bottom"/>
          </w:tcPr>
          <w:p w14:paraId="468A4D4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UR775</w:t>
            </w:r>
          </w:p>
        </w:tc>
        <w:tc>
          <w:tcPr>
            <w:tcW w:w="992" w:type="dxa"/>
            <w:shd w:val="clear" w:color="auto" w:fill="auto"/>
            <w:tcMar>
              <w:top w:w="0" w:type="dxa"/>
              <w:left w:w="45" w:type="dxa"/>
              <w:bottom w:w="0" w:type="dxa"/>
              <w:right w:w="45" w:type="dxa"/>
            </w:tcMar>
            <w:vAlign w:val="bottom"/>
          </w:tcPr>
          <w:p w14:paraId="42C2790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UNPAR</w:t>
            </w:r>
          </w:p>
        </w:tc>
        <w:tc>
          <w:tcPr>
            <w:tcW w:w="990" w:type="dxa"/>
            <w:shd w:val="clear" w:color="auto" w:fill="auto"/>
            <w:tcMar>
              <w:top w:w="0" w:type="dxa"/>
              <w:left w:w="45" w:type="dxa"/>
              <w:bottom w:w="0" w:type="dxa"/>
              <w:right w:w="45" w:type="dxa"/>
            </w:tcMar>
            <w:vAlign w:val="bottom"/>
          </w:tcPr>
          <w:p w14:paraId="39A8CC4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MITCH/</w:t>
            </w:r>
          </w:p>
          <w:p w14:paraId="1BB2242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LOTER</w:t>
            </w:r>
          </w:p>
        </w:tc>
        <w:tc>
          <w:tcPr>
            <w:tcW w:w="1136" w:type="dxa"/>
            <w:shd w:val="clear" w:color="auto" w:fill="auto"/>
            <w:tcMar>
              <w:top w:w="0" w:type="dxa"/>
              <w:left w:w="45" w:type="dxa"/>
              <w:bottom w:w="0" w:type="dxa"/>
              <w:right w:w="45" w:type="dxa"/>
            </w:tcMar>
            <w:vAlign w:val="bottom"/>
          </w:tcPr>
          <w:p w14:paraId="1C229E6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BERIL</w:t>
            </w:r>
          </w:p>
        </w:tc>
        <w:tc>
          <w:tcPr>
            <w:tcW w:w="851" w:type="dxa"/>
            <w:shd w:val="clear" w:color="auto" w:fill="auto"/>
            <w:tcMar>
              <w:top w:w="0" w:type="dxa"/>
              <w:left w:w="45" w:type="dxa"/>
              <w:bottom w:w="0" w:type="dxa"/>
              <w:right w:w="45" w:type="dxa"/>
            </w:tcMar>
            <w:vAlign w:val="bottom"/>
          </w:tcPr>
          <w:p w14:paraId="772396E7" w14:textId="52568931"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tcPr>
          <w:p w14:paraId="2B6112AE" w14:textId="5CD9EF98" w:rsidR="001E0737" w:rsidRPr="00DC1F00" w:rsidRDefault="001E0737" w:rsidP="001E0737">
            <w:pPr>
              <w:rPr>
                <w:rFonts w:ascii="Times New Roman" w:eastAsia="Times New Roman" w:hAnsi="Times New Roman" w:cs="Times New Roman"/>
                <w:color w:val="FF0000"/>
                <w:sz w:val="22"/>
                <w:szCs w:val="22"/>
                <w:lang w:val="en-US" w:eastAsia="en-GB"/>
              </w:rPr>
            </w:pPr>
            <w:r>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tcPr>
          <w:p w14:paraId="4616734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41052C"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B21081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1980259" w14:textId="77777777" w:rsidTr="008406BD">
        <w:trPr>
          <w:trHeight w:val="315"/>
        </w:trPr>
        <w:tc>
          <w:tcPr>
            <w:tcW w:w="1418" w:type="dxa"/>
            <w:vMerge w:val="restart"/>
            <w:shd w:val="clear" w:color="auto" w:fill="auto"/>
            <w:tcMar>
              <w:top w:w="0" w:type="dxa"/>
              <w:left w:w="45" w:type="dxa"/>
              <w:bottom w:w="0" w:type="dxa"/>
              <w:right w:w="45" w:type="dxa"/>
            </w:tcMar>
            <w:vAlign w:val="center"/>
          </w:tcPr>
          <w:p w14:paraId="62702B25" w14:textId="77777777" w:rsidR="001E0737" w:rsidRPr="00DC1F00" w:rsidRDefault="001E0737" w:rsidP="001E0737">
            <w:pPr>
              <w:jc w:val="center"/>
              <w:rPr>
                <w:rFonts w:ascii="Times New Roman" w:eastAsia="Times New Roman" w:hAnsi="Times New Roman" w:cs="Times New Roman"/>
                <w:b/>
                <w:sz w:val="22"/>
                <w:szCs w:val="22"/>
                <w:lang w:val="en-US" w:eastAsia="en-GB"/>
              </w:rPr>
            </w:pPr>
            <w:r w:rsidRPr="00DC1F00">
              <w:rPr>
                <w:rFonts w:ascii="Times New Roman" w:eastAsia="Times New Roman" w:hAnsi="Times New Roman" w:cs="Times New Roman"/>
                <w:b/>
                <w:sz w:val="22"/>
                <w:szCs w:val="22"/>
                <w:lang w:val="en-US" w:eastAsia="en-GB"/>
              </w:rPr>
              <w:t>SOMALIA</w:t>
            </w:r>
          </w:p>
        </w:tc>
        <w:tc>
          <w:tcPr>
            <w:tcW w:w="1134" w:type="dxa"/>
            <w:vMerge w:val="restart"/>
            <w:shd w:val="clear" w:color="auto" w:fill="auto"/>
            <w:tcMar>
              <w:top w:w="0" w:type="dxa"/>
              <w:left w:w="45" w:type="dxa"/>
              <w:bottom w:w="0" w:type="dxa"/>
              <w:right w:w="45" w:type="dxa"/>
            </w:tcMar>
            <w:vAlign w:val="center"/>
          </w:tcPr>
          <w:p w14:paraId="04341332"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Mogadishu</w:t>
            </w:r>
          </w:p>
        </w:tc>
        <w:tc>
          <w:tcPr>
            <w:tcW w:w="851" w:type="dxa"/>
            <w:shd w:val="clear" w:color="auto" w:fill="auto"/>
            <w:tcMar>
              <w:top w:w="0" w:type="dxa"/>
              <w:left w:w="45" w:type="dxa"/>
              <w:bottom w:w="0" w:type="dxa"/>
              <w:right w:w="45" w:type="dxa"/>
            </w:tcMar>
            <w:vAlign w:val="bottom"/>
          </w:tcPr>
          <w:p w14:paraId="5CD11617"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w:t>
            </w:r>
          </w:p>
        </w:tc>
        <w:tc>
          <w:tcPr>
            <w:tcW w:w="992" w:type="dxa"/>
            <w:shd w:val="clear" w:color="auto" w:fill="auto"/>
            <w:tcMar>
              <w:top w:w="0" w:type="dxa"/>
              <w:left w:w="45" w:type="dxa"/>
              <w:bottom w:w="0" w:type="dxa"/>
              <w:right w:w="45" w:type="dxa"/>
            </w:tcMar>
            <w:vAlign w:val="bottom"/>
          </w:tcPr>
          <w:p w14:paraId="5C4961A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UM306</w:t>
            </w:r>
          </w:p>
        </w:tc>
        <w:tc>
          <w:tcPr>
            <w:tcW w:w="992" w:type="dxa"/>
            <w:shd w:val="clear" w:color="auto" w:fill="auto"/>
            <w:tcMar>
              <w:top w:w="0" w:type="dxa"/>
              <w:left w:w="45" w:type="dxa"/>
              <w:bottom w:w="0" w:type="dxa"/>
              <w:right w:w="45" w:type="dxa"/>
            </w:tcMar>
            <w:vAlign w:val="bottom"/>
          </w:tcPr>
          <w:p w14:paraId="0633E95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KESOM</w:t>
            </w:r>
          </w:p>
        </w:tc>
        <w:tc>
          <w:tcPr>
            <w:tcW w:w="990" w:type="dxa"/>
            <w:shd w:val="clear" w:color="auto" w:fill="auto"/>
            <w:tcMar>
              <w:top w:w="0" w:type="dxa"/>
              <w:left w:w="45" w:type="dxa"/>
              <w:bottom w:w="0" w:type="dxa"/>
              <w:right w:w="45" w:type="dxa"/>
            </w:tcMar>
            <w:vAlign w:val="bottom"/>
          </w:tcPr>
          <w:p w14:paraId="108C2FE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TULAP/</w:t>
            </w:r>
          </w:p>
          <w:p w14:paraId="6D16CE0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p w14:paraId="1EEB520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AMPEX/</w:t>
            </w:r>
          </w:p>
          <w:p w14:paraId="44B62B0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NABAM</w:t>
            </w:r>
          </w:p>
        </w:tc>
        <w:tc>
          <w:tcPr>
            <w:tcW w:w="1136" w:type="dxa"/>
            <w:shd w:val="clear" w:color="auto" w:fill="auto"/>
            <w:tcMar>
              <w:top w:w="0" w:type="dxa"/>
              <w:left w:w="45" w:type="dxa"/>
              <w:bottom w:w="0" w:type="dxa"/>
              <w:right w:w="45" w:type="dxa"/>
            </w:tcMar>
            <w:vAlign w:val="bottom"/>
          </w:tcPr>
          <w:p w14:paraId="1B9CD77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ORLID</w:t>
            </w:r>
          </w:p>
        </w:tc>
        <w:tc>
          <w:tcPr>
            <w:tcW w:w="851" w:type="dxa"/>
            <w:shd w:val="clear" w:color="auto" w:fill="auto"/>
            <w:tcMar>
              <w:top w:w="0" w:type="dxa"/>
              <w:left w:w="45" w:type="dxa"/>
              <w:bottom w:w="0" w:type="dxa"/>
              <w:right w:w="45" w:type="dxa"/>
            </w:tcMar>
            <w:vAlign w:val="bottom"/>
          </w:tcPr>
          <w:p w14:paraId="6B031E7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w:t>
            </w:r>
          </w:p>
        </w:tc>
        <w:tc>
          <w:tcPr>
            <w:tcW w:w="992" w:type="dxa"/>
            <w:shd w:val="clear" w:color="auto" w:fill="auto"/>
            <w:tcMar>
              <w:top w:w="0" w:type="dxa"/>
              <w:left w:w="45" w:type="dxa"/>
              <w:bottom w:w="0" w:type="dxa"/>
              <w:right w:w="45" w:type="dxa"/>
            </w:tcMar>
            <w:vAlign w:val="bottom"/>
          </w:tcPr>
          <w:p w14:paraId="71B3949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val="restart"/>
            <w:shd w:val="clear" w:color="auto" w:fill="auto"/>
            <w:tcMar>
              <w:top w:w="0" w:type="dxa"/>
              <w:left w:w="45" w:type="dxa"/>
              <w:bottom w:w="0" w:type="dxa"/>
              <w:right w:w="45" w:type="dxa"/>
            </w:tcMar>
            <w:vAlign w:val="center"/>
          </w:tcPr>
          <w:p w14:paraId="11583FE6"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Somalia to confirm</w:t>
            </w:r>
          </w:p>
        </w:tc>
      </w:tr>
      <w:tr w:rsidR="001E0737" w:rsidRPr="00DC1F00" w14:paraId="25DF5F57" w14:textId="77777777" w:rsidTr="008406BD">
        <w:trPr>
          <w:trHeight w:val="315"/>
        </w:trPr>
        <w:tc>
          <w:tcPr>
            <w:tcW w:w="1418" w:type="dxa"/>
            <w:vMerge/>
            <w:shd w:val="clear" w:color="auto" w:fill="auto"/>
            <w:tcMar>
              <w:top w:w="0" w:type="dxa"/>
              <w:left w:w="45" w:type="dxa"/>
              <w:bottom w:w="0" w:type="dxa"/>
              <w:right w:w="45" w:type="dxa"/>
            </w:tcMar>
            <w:vAlign w:val="center"/>
          </w:tcPr>
          <w:p w14:paraId="3F9EAEC1"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45A2F236"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1732ED97"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w:t>
            </w:r>
          </w:p>
        </w:tc>
        <w:tc>
          <w:tcPr>
            <w:tcW w:w="992" w:type="dxa"/>
            <w:shd w:val="clear" w:color="auto" w:fill="auto"/>
            <w:tcMar>
              <w:top w:w="0" w:type="dxa"/>
              <w:left w:w="45" w:type="dxa"/>
              <w:bottom w:w="0" w:type="dxa"/>
              <w:right w:w="45" w:type="dxa"/>
            </w:tcMar>
            <w:vAlign w:val="bottom"/>
          </w:tcPr>
          <w:p w14:paraId="17D189E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UL437</w:t>
            </w:r>
          </w:p>
        </w:tc>
        <w:tc>
          <w:tcPr>
            <w:tcW w:w="992" w:type="dxa"/>
            <w:shd w:val="clear" w:color="auto" w:fill="auto"/>
            <w:tcMar>
              <w:top w:w="0" w:type="dxa"/>
              <w:left w:w="45" w:type="dxa"/>
              <w:bottom w:w="0" w:type="dxa"/>
              <w:right w:w="45" w:type="dxa"/>
            </w:tcMar>
            <w:vAlign w:val="bottom"/>
          </w:tcPr>
          <w:p w14:paraId="5CA3564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ITMAR</w:t>
            </w:r>
          </w:p>
        </w:tc>
        <w:tc>
          <w:tcPr>
            <w:tcW w:w="990" w:type="dxa"/>
            <w:shd w:val="clear" w:color="auto" w:fill="auto"/>
            <w:tcMar>
              <w:top w:w="0" w:type="dxa"/>
              <w:left w:w="45" w:type="dxa"/>
              <w:bottom w:w="0" w:type="dxa"/>
              <w:right w:w="45" w:type="dxa"/>
            </w:tcMar>
            <w:vAlign w:val="bottom"/>
          </w:tcPr>
          <w:p w14:paraId="0131BDF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RAGGS/</w:t>
            </w:r>
          </w:p>
          <w:p w14:paraId="6C51238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p w14:paraId="7FCC4BA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BUBEM/ EGTUL</w:t>
            </w:r>
          </w:p>
        </w:tc>
        <w:tc>
          <w:tcPr>
            <w:tcW w:w="1136" w:type="dxa"/>
            <w:shd w:val="clear" w:color="auto" w:fill="auto"/>
            <w:tcMar>
              <w:top w:w="0" w:type="dxa"/>
              <w:left w:w="45" w:type="dxa"/>
              <w:bottom w:w="0" w:type="dxa"/>
              <w:right w:w="45" w:type="dxa"/>
            </w:tcMar>
            <w:vAlign w:val="bottom"/>
          </w:tcPr>
          <w:p w14:paraId="5B80379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VEDET</w:t>
            </w:r>
          </w:p>
        </w:tc>
        <w:tc>
          <w:tcPr>
            <w:tcW w:w="851" w:type="dxa"/>
            <w:shd w:val="clear" w:color="auto" w:fill="auto"/>
            <w:tcMar>
              <w:top w:w="0" w:type="dxa"/>
              <w:left w:w="45" w:type="dxa"/>
              <w:bottom w:w="0" w:type="dxa"/>
              <w:right w:w="45" w:type="dxa"/>
            </w:tcMar>
            <w:vAlign w:val="bottom"/>
          </w:tcPr>
          <w:p w14:paraId="60E16C8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360, 380</w:t>
            </w:r>
          </w:p>
        </w:tc>
        <w:tc>
          <w:tcPr>
            <w:tcW w:w="992" w:type="dxa"/>
            <w:shd w:val="clear" w:color="auto" w:fill="auto"/>
            <w:tcMar>
              <w:top w:w="0" w:type="dxa"/>
              <w:left w:w="45" w:type="dxa"/>
              <w:bottom w:w="0" w:type="dxa"/>
              <w:right w:w="45" w:type="dxa"/>
            </w:tcMar>
            <w:vAlign w:val="bottom"/>
          </w:tcPr>
          <w:p w14:paraId="430E4F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290, 310</w:t>
            </w:r>
          </w:p>
        </w:tc>
        <w:tc>
          <w:tcPr>
            <w:tcW w:w="1701" w:type="dxa"/>
            <w:vMerge/>
            <w:shd w:val="clear" w:color="auto" w:fill="auto"/>
            <w:tcMar>
              <w:top w:w="0" w:type="dxa"/>
              <w:left w:w="45" w:type="dxa"/>
              <w:bottom w:w="0" w:type="dxa"/>
              <w:right w:w="45" w:type="dxa"/>
            </w:tcMar>
            <w:vAlign w:val="bottom"/>
          </w:tcPr>
          <w:p w14:paraId="16FDE8F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9EA29AE" w14:textId="77777777" w:rsidTr="008406BD">
        <w:trPr>
          <w:trHeight w:val="315"/>
        </w:trPr>
        <w:tc>
          <w:tcPr>
            <w:tcW w:w="1418" w:type="dxa"/>
            <w:vMerge/>
            <w:shd w:val="clear" w:color="auto" w:fill="auto"/>
            <w:tcMar>
              <w:top w:w="0" w:type="dxa"/>
              <w:left w:w="45" w:type="dxa"/>
              <w:bottom w:w="0" w:type="dxa"/>
              <w:right w:w="45" w:type="dxa"/>
            </w:tcMar>
            <w:vAlign w:val="center"/>
          </w:tcPr>
          <w:p w14:paraId="05596001"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50C4C03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270E93C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w:t>
            </w:r>
          </w:p>
        </w:tc>
        <w:tc>
          <w:tcPr>
            <w:tcW w:w="992" w:type="dxa"/>
            <w:shd w:val="clear" w:color="auto" w:fill="auto"/>
            <w:tcMar>
              <w:top w:w="0" w:type="dxa"/>
              <w:left w:w="45" w:type="dxa"/>
              <w:bottom w:w="0" w:type="dxa"/>
              <w:right w:w="45" w:type="dxa"/>
            </w:tcMar>
            <w:vAlign w:val="bottom"/>
          </w:tcPr>
          <w:p w14:paraId="75485A6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UM665</w:t>
            </w:r>
          </w:p>
        </w:tc>
        <w:tc>
          <w:tcPr>
            <w:tcW w:w="992" w:type="dxa"/>
            <w:shd w:val="clear" w:color="auto" w:fill="auto"/>
            <w:tcMar>
              <w:top w:w="0" w:type="dxa"/>
              <w:left w:w="45" w:type="dxa"/>
              <w:bottom w:w="0" w:type="dxa"/>
              <w:right w:w="45" w:type="dxa"/>
            </w:tcMar>
            <w:vAlign w:val="bottom"/>
          </w:tcPr>
          <w:p w14:paraId="73C0760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ITLOX</w:t>
            </w:r>
          </w:p>
        </w:tc>
        <w:tc>
          <w:tcPr>
            <w:tcW w:w="990" w:type="dxa"/>
            <w:shd w:val="clear" w:color="auto" w:fill="auto"/>
            <w:tcMar>
              <w:top w:w="0" w:type="dxa"/>
              <w:left w:w="45" w:type="dxa"/>
              <w:bottom w:w="0" w:type="dxa"/>
              <w:right w:w="45" w:type="dxa"/>
            </w:tcMar>
            <w:vAlign w:val="bottom"/>
          </w:tcPr>
          <w:p w14:paraId="397D0AA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RAGGS/</w:t>
            </w:r>
          </w:p>
          <w:p w14:paraId="0D0EFC0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TULAP</w:t>
            </w:r>
          </w:p>
        </w:tc>
        <w:tc>
          <w:tcPr>
            <w:tcW w:w="1136" w:type="dxa"/>
            <w:shd w:val="clear" w:color="auto" w:fill="auto"/>
            <w:tcMar>
              <w:top w:w="0" w:type="dxa"/>
              <w:left w:w="45" w:type="dxa"/>
              <w:bottom w:w="0" w:type="dxa"/>
              <w:right w:w="45" w:type="dxa"/>
            </w:tcMar>
            <w:vAlign w:val="bottom"/>
          </w:tcPr>
          <w:p w14:paraId="12E7F52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MANDERA (MAV)</w:t>
            </w:r>
          </w:p>
        </w:tc>
        <w:tc>
          <w:tcPr>
            <w:tcW w:w="851" w:type="dxa"/>
            <w:shd w:val="clear" w:color="auto" w:fill="auto"/>
            <w:tcMar>
              <w:top w:w="0" w:type="dxa"/>
              <w:left w:w="45" w:type="dxa"/>
              <w:bottom w:w="0" w:type="dxa"/>
              <w:right w:w="45" w:type="dxa"/>
            </w:tcMar>
            <w:vAlign w:val="bottom"/>
          </w:tcPr>
          <w:p w14:paraId="67B3E99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280, 340, 400</w:t>
            </w:r>
          </w:p>
        </w:tc>
        <w:tc>
          <w:tcPr>
            <w:tcW w:w="992" w:type="dxa"/>
            <w:shd w:val="clear" w:color="auto" w:fill="auto"/>
            <w:tcMar>
              <w:top w:w="0" w:type="dxa"/>
              <w:left w:w="45" w:type="dxa"/>
              <w:bottom w:w="0" w:type="dxa"/>
              <w:right w:w="45" w:type="dxa"/>
            </w:tcMar>
            <w:vAlign w:val="bottom"/>
          </w:tcPr>
          <w:p w14:paraId="7C1581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350, 390, 410</w:t>
            </w:r>
          </w:p>
        </w:tc>
        <w:tc>
          <w:tcPr>
            <w:tcW w:w="1701" w:type="dxa"/>
            <w:vMerge/>
            <w:shd w:val="clear" w:color="auto" w:fill="auto"/>
            <w:tcMar>
              <w:top w:w="0" w:type="dxa"/>
              <w:left w:w="45" w:type="dxa"/>
              <w:bottom w:w="0" w:type="dxa"/>
              <w:right w:w="45" w:type="dxa"/>
            </w:tcMar>
            <w:vAlign w:val="bottom"/>
          </w:tcPr>
          <w:p w14:paraId="6003B95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1D7B5AA" w14:textId="77777777" w:rsidTr="008406BD">
        <w:trPr>
          <w:trHeight w:val="315"/>
        </w:trPr>
        <w:tc>
          <w:tcPr>
            <w:tcW w:w="1418" w:type="dxa"/>
            <w:vMerge/>
            <w:shd w:val="clear" w:color="auto" w:fill="auto"/>
            <w:tcMar>
              <w:top w:w="0" w:type="dxa"/>
              <w:left w:w="45" w:type="dxa"/>
              <w:bottom w:w="0" w:type="dxa"/>
              <w:right w:w="45" w:type="dxa"/>
            </w:tcMar>
            <w:vAlign w:val="center"/>
          </w:tcPr>
          <w:p w14:paraId="774DC157"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7CFF0B3B"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F5ED489"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w:t>
            </w:r>
          </w:p>
        </w:tc>
        <w:tc>
          <w:tcPr>
            <w:tcW w:w="992" w:type="dxa"/>
            <w:shd w:val="clear" w:color="auto" w:fill="auto"/>
            <w:tcMar>
              <w:top w:w="0" w:type="dxa"/>
              <w:left w:w="45" w:type="dxa"/>
              <w:bottom w:w="0" w:type="dxa"/>
              <w:right w:w="45" w:type="dxa"/>
            </w:tcMar>
            <w:vAlign w:val="bottom"/>
          </w:tcPr>
          <w:p w14:paraId="540C809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UN304/</w:t>
            </w:r>
          </w:p>
          <w:p w14:paraId="7EADB4C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UR775G</w:t>
            </w:r>
          </w:p>
        </w:tc>
        <w:tc>
          <w:tcPr>
            <w:tcW w:w="992" w:type="dxa"/>
            <w:shd w:val="clear" w:color="auto" w:fill="auto"/>
            <w:tcMar>
              <w:top w:w="0" w:type="dxa"/>
              <w:left w:w="45" w:type="dxa"/>
              <w:bottom w:w="0" w:type="dxa"/>
              <w:right w:w="45" w:type="dxa"/>
            </w:tcMar>
            <w:vAlign w:val="bottom"/>
          </w:tcPr>
          <w:p w14:paraId="68FD68F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APKAK</w:t>
            </w:r>
          </w:p>
        </w:tc>
        <w:tc>
          <w:tcPr>
            <w:tcW w:w="990" w:type="dxa"/>
            <w:shd w:val="clear" w:color="auto" w:fill="auto"/>
            <w:tcMar>
              <w:top w:w="0" w:type="dxa"/>
              <w:left w:w="45" w:type="dxa"/>
              <w:bottom w:w="0" w:type="dxa"/>
              <w:right w:w="45" w:type="dxa"/>
            </w:tcMar>
            <w:vAlign w:val="bottom"/>
          </w:tcPr>
          <w:p w14:paraId="5CB1E0B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tc>
        <w:tc>
          <w:tcPr>
            <w:tcW w:w="1136" w:type="dxa"/>
            <w:shd w:val="clear" w:color="auto" w:fill="auto"/>
            <w:tcMar>
              <w:top w:w="0" w:type="dxa"/>
              <w:left w:w="45" w:type="dxa"/>
              <w:bottom w:w="0" w:type="dxa"/>
              <w:right w:w="45" w:type="dxa"/>
            </w:tcMar>
            <w:vAlign w:val="bottom"/>
          </w:tcPr>
          <w:p w14:paraId="2F06C3C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SOLUL</w:t>
            </w:r>
          </w:p>
        </w:tc>
        <w:tc>
          <w:tcPr>
            <w:tcW w:w="851" w:type="dxa"/>
            <w:shd w:val="clear" w:color="auto" w:fill="auto"/>
            <w:tcMar>
              <w:top w:w="0" w:type="dxa"/>
              <w:left w:w="45" w:type="dxa"/>
              <w:bottom w:w="0" w:type="dxa"/>
              <w:right w:w="45" w:type="dxa"/>
            </w:tcMar>
            <w:vAlign w:val="bottom"/>
          </w:tcPr>
          <w:p w14:paraId="319116A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280, 340, 400</w:t>
            </w:r>
          </w:p>
        </w:tc>
        <w:tc>
          <w:tcPr>
            <w:tcW w:w="992" w:type="dxa"/>
            <w:shd w:val="clear" w:color="auto" w:fill="auto"/>
            <w:tcMar>
              <w:top w:w="0" w:type="dxa"/>
              <w:left w:w="45" w:type="dxa"/>
              <w:bottom w:w="0" w:type="dxa"/>
              <w:right w:w="45" w:type="dxa"/>
            </w:tcMar>
            <w:vAlign w:val="bottom"/>
          </w:tcPr>
          <w:p w14:paraId="261E3C4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350, 390, 410</w:t>
            </w:r>
          </w:p>
        </w:tc>
        <w:tc>
          <w:tcPr>
            <w:tcW w:w="1701" w:type="dxa"/>
            <w:vMerge/>
            <w:shd w:val="clear" w:color="auto" w:fill="auto"/>
            <w:tcMar>
              <w:top w:w="0" w:type="dxa"/>
              <w:left w:w="45" w:type="dxa"/>
              <w:bottom w:w="0" w:type="dxa"/>
              <w:right w:w="45" w:type="dxa"/>
            </w:tcMar>
            <w:vAlign w:val="bottom"/>
          </w:tcPr>
          <w:p w14:paraId="70FBAAE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07E3272" w14:textId="77777777" w:rsidTr="008406BD">
        <w:trPr>
          <w:trHeight w:val="315"/>
        </w:trPr>
        <w:tc>
          <w:tcPr>
            <w:tcW w:w="1418" w:type="dxa"/>
            <w:vMerge/>
            <w:shd w:val="clear" w:color="auto" w:fill="auto"/>
            <w:tcMar>
              <w:top w:w="0" w:type="dxa"/>
              <w:left w:w="45" w:type="dxa"/>
              <w:bottom w:w="0" w:type="dxa"/>
              <w:right w:w="45" w:type="dxa"/>
            </w:tcMar>
            <w:vAlign w:val="center"/>
          </w:tcPr>
          <w:p w14:paraId="4B60DD26"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5E10E2F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8DFADEA"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5</w:t>
            </w:r>
          </w:p>
        </w:tc>
        <w:tc>
          <w:tcPr>
            <w:tcW w:w="992" w:type="dxa"/>
            <w:shd w:val="clear" w:color="auto" w:fill="auto"/>
            <w:tcMar>
              <w:top w:w="0" w:type="dxa"/>
              <w:left w:w="45" w:type="dxa"/>
              <w:bottom w:w="0" w:type="dxa"/>
              <w:right w:w="45" w:type="dxa"/>
            </w:tcMar>
            <w:vAlign w:val="bottom"/>
          </w:tcPr>
          <w:p w14:paraId="481FCCD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UL439</w:t>
            </w:r>
          </w:p>
        </w:tc>
        <w:tc>
          <w:tcPr>
            <w:tcW w:w="992" w:type="dxa"/>
            <w:shd w:val="clear" w:color="auto" w:fill="auto"/>
            <w:tcMar>
              <w:top w:w="0" w:type="dxa"/>
              <w:left w:w="45" w:type="dxa"/>
              <w:bottom w:w="0" w:type="dxa"/>
              <w:right w:w="45" w:type="dxa"/>
            </w:tcMar>
            <w:vAlign w:val="bottom"/>
          </w:tcPr>
          <w:p w14:paraId="07021DF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AVIMO</w:t>
            </w:r>
          </w:p>
        </w:tc>
        <w:tc>
          <w:tcPr>
            <w:tcW w:w="990" w:type="dxa"/>
            <w:shd w:val="clear" w:color="auto" w:fill="auto"/>
            <w:tcMar>
              <w:top w:w="0" w:type="dxa"/>
              <w:left w:w="45" w:type="dxa"/>
              <w:bottom w:w="0" w:type="dxa"/>
              <w:right w:w="45" w:type="dxa"/>
            </w:tcMar>
            <w:vAlign w:val="bottom"/>
          </w:tcPr>
          <w:p w14:paraId="77452A2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EMALU/</w:t>
            </w:r>
          </w:p>
          <w:p w14:paraId="336E2F2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EGTUL/</w:t>
            </w:r>
          </w:p>
          <w:p w14:paraId="2514762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DAROT/MERMI/</w:t>
            </w:r>
          </w:p>
          <w:p w14:paraId="1D04FDA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EGROV</w:t>
            </w:r>
          </w:p>
        </w:tc>
        <w:tc>
          <w:tcPr>
            <w:tcW w:w="1136" w:type="dxa"/>
            <w:shd w:val="clear" w:color="auto" w:fill="auto"/>
            <w:tcMar>
              <w:top w:w="0" w:type="dxa"/>
              <w:left w:w="45" w:type="dxa"/>
              <w:bottom w:w="0" w:type="dxa"/>
              <w:right w:w="45" w:type="dxa"/>
            </w:tcMar>
            <w:vAlign w:val="bottom"/>
          </w:tcPr>
          <w:p w14:paraId="63848AF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ZIZAN</w:t>
            </w:r>
          </w:p>
        </w:tc>
        <w:tc>
          <w:tcPr>
            <w:tcW w:w="851" w:type="dxa"/>
            <w:shd w:val="clear" w:color="auto" w:fill="auto"/>
            <w:tcMar>
              <w:top w:w="0" w:type="dxa"/>
              <w:left w:w="45" w:type="dxa"/>
              <w:bottom w:w="0" w:type="dxa"/>
              <w:right w:w="45" w:type="dxa"/>
            </w:tcMar>
            <w:vAlign w:val="bottom"/>
          </w:tcPr>
          <w:p w14:paraId="6ED443F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280, 340, 400</w:t>
            </w:r>
          </w:p>
        </w:tc>
        <w:tc>
          <w:tcPr>
            <w:tcW w:w="992" w:type="dxa"/>
            <w:shd w:val="clear" w:color="auto" w:fill="auto"/>
            <w:tcMar>
              <w:top w:w="0" w:type="dxa"/>
              <w:left w:w="45" w:type="dxa"/>
              <w:bottom w:w="0" w:type="dxa"/>
              <w:right w:w="45" w:type="dxa"/>
            </w:tcMar>
            <w:vAlign w:val="bottom"/>
          </w:tcPr>
          <w:p w14:paraId="6040BFA2"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370, 390</w:t>
            </w:r>
          </w:p>
        </w:tc>
        <w:tc>
          <w:tcPr>
            <w:tcW w:w="1701" w:type="dxa"/>
            <w:vMerge/>
            <w:shd w:val="clear" w:color="auto" w:fill="auto"/>
            <w:tcMar>
              <w:top w:w="0" w:type="dxa"/>
              <w:left w:w="45" w:type="dxa"/>
              <w:bottom w:w="0" w:type="dxa"/>
              <w:right w:w="45" w:type="dxa"/>
            </w:tcMar>
            <w:vAlign w:val="bottom"/>
          </w:tcPr>
          <w:p w14:paraId="2F04A6C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98992A" w14:textId="77777777" w:rsidTr="008406BD">
        <w:trPr>
          <w:trHeight w:val="315"/>
        </w:trPr>
        <w:tc>
          <w:tcPr>
            <w:tcW w:w="1418" w:type="dxa"/>
            <w:vMerge/>
            <w:shd w:val="clear" w:color="auto" w:fill="auto"/>
            <w:tcMar>
              <w:top w:w="0" w:type="dxa"/>
              <w:left w:w="45" w:type="dxa"/>
              <w:bottom w:w="0" w:type="dxa"/>
              <w:right w:w="45" w:type="dxa"/>
            </w:tcMar>
            <w:vAlign w:val="center"/>
          </w:tcPr>
          <w:p w14:paraId="646234AD"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268BB4F4"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8A9C1E4"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6</w:t>
            </w:r>
          </w:p>
        </w:tc>
        <w:tc>
          <w:tcPr>
            <w:tcW w:w="992" w:type="dxa"/>
            <w:shd w:val="clear" w:color="auto" w:fill="auto"/>
            <w:tcMar>
              <w:top w:w="0" w:type="dxa"/>
              <w:left w:w="45" w:type="dxa"/>
              <w:bottom w:w="0" w:type="dxa"/>
              <w:right w:w="45" w:type="dxa"/>
            </w:tcMar>
            <w:vAlign w:val="bottom"/>
          </w:tcPr>
          <w:p w14:paraId="03802C1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UR401G</w:t>
            </w:r>
          </w:p>
        </w:tc>
        <w:tc>
          <w:tcPr>
            <w:tcW w:w="992" w:type="dxa"/>
            <w:shd w:val="clear" w:color="auto" w:fill="auto"/>
            <w:tcMar>
              <w:top w:w="0" w:type="dxa"/>
              <w:left w:w="45" w:type="dxa"/>
              <w:bottom w:w="0" w:type="dxa"/>
              <w:right w:w="45" w:type="dxa"/>
            </w:tcMar>
            <w:vAlign w:val="bottom"/>
          </w:tcPr>
          <w:p w14:paraId="6727FCD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AXINA</w:t>
            </w:r>
          </w:p>
        </w:tc>
        <w:tc>
          <w:tcPr>
            <w:tcW w:w="990" w:type="dxa"/>
            <w:shd w:val="clear" w:color="auto" w:fill="auto"/>
            <w:tcMar>
              <w:top w:w="0" w:type="dxa"/>
              <w:left w:w="45" w:type="dxa"/>
              <w:bottom w:w="0" w:type="dxa"/>
              <w:right w:w="45" w:type="dxa"/>
            </w:tcMar>
            <w:vAlign w:val="bottom"/>
          </w:tcPr>
          <w:p w14:paraId="041AB9F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AMPEX/</w:t>
            </w:r>
          </w:p>
          <w:p w14:paraId="105C082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EPSIV/</w:t>
            </w:r>
          </w:p>
          <w:p w14:paraId="35B0889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EVEBU/</w:t>
            </w:r>
          </w:p>
          <w:p w14:paraId="5075084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EKBEL</w:t>
            </w:r>
          </w:p>
        </w:tc>
        <w:tc>
          <w:tcPr>
            <w:tcW w:w="1136" w:type="dxa"/>
            <w:shd w:val="clear" w:color="auto" w:fill="auto"/>
            <w:tcMar>
              <w:top w:w="0" w:type="dxa"/>
              <w:left w:w="45" w:type="dxa"/>
              <w:bottom w:w="0" w:type="dxa"/>
              <w:right w:w="45" w:type="dxa"/>
            </w:tcMar>
            <w:vAlign w:val="bottom"/>
          </w:tcPr>
          <w:p w14:paraId="34CC976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SUHIL</w:t>
            </w:r>
          </w:p>
        </w:tc>
        <w:tc>
          <w:tcPr>
            <w:tcW w:w="851" w:type="dxa"/>
            <w:shd w:val="clear" w:color="auto" w:fill="auto"/>
            <w:tcMar>
              <w:top w:w="0" w:type="dxa"/>
              <w:left w:w="45" w:type="dxa"/>
              <w:bottom w:w="0" w:type="dxa"/>
              <w:right w:w="45" w:type="dxa"/>
            </w:tcMar>
            <w:vAlign w:val="bottom"/>
          </w:tcPr>
          <w:p w14:paraId="27D999B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340, 360, 400,430,</w:t>
            </w:r>
          </w:p>
          <w:p w14:paraId="61EBFED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470</w:t>
            </w:r>
          </w:p>
        </w:tc>
        <w:tc>
          <w:tcPr>
            <w:tcW w:w="992" w:type="dxa"/>
            <w:shd w:val="clear" w:color="auto" w:fill="auto"/>
            <w:tcMar>
              <w:top w:w="0" w:type="dxa"/>
              <w:left w:w="45" w:type="dxa"/>
              <w:bottom w:w="0" w:type="dxa"/>
              <w:right w:w="45" w:type="dxa"/>
            </w:tcMar>
            <w:vAlign w:val="bottom"/>
          </w:tcPr>
          <w:p w14:paraId="359D534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350, 410, 450, 490</w:t>
            </w:r>
          </w:p>
        </w:tc>
        <w:tc>
          <w:tcPr>
            <w:tcW w:w="1701" w:type="dxa"/>
            <w:vMerge/>
            <w:shd w:val="clear" w:color="auto" w:fill="auto"/>
            <w:tcMar>
              <w:top w:w="0" w:type="dxa"/>
              <w:left w:w="45" w:type="dxa"/>
              <w:bottom w:w="0" w:type="dxa"/>
              <w:right w:w="45" w:type="dxa"/>
            </w:tcMar>
            <w:vAlign w:val="bottom"/>
          </w:tcPr>
          <w:p w14:paraId="6F8FBED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62F28FF" w14:textId="77777777" w:rsidTr="008406BD">
        <w:trPr>
          <w:trHeight w:val="315"/>
        </w:trPr>
        <w:tc>
          <w:tcPr>
            <w:tcW w:w="1418" w:type="dxa"/>
            <w:vMerge/>
            <w:shd w:val="clear" w:color="auto" w:fill="auto"/>
            <w:tcMar>
              <w:top w:w="0" w:type="dxa"/>
              <w:left w:w="45" w:type="dxa"/>
              <w:bottom w:w="0" w:type="dxa"/>
              <w:right w:w="45" w:type="dxa"/>
            </w:tcMar>
            <w:vAlign w:val="center"/>
          </w:tcPr>
          <w:p w14:paraId="1138CB7C"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4AE304D3"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023CF603"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7</w:t>
            </w:r>
          </w:p>
        </w:tc>
        <w:tc>
          <w:tcPr>
            <w:tcW w:w="992" w:type="dxa"/>
            <w:shd w:val="clear" w:color="auto" w:fill="auto"/>
            <w:tcMar>
              <w:top w:w="0" w:type="dxa"/>
              <w:left w:w="45" w:type="dxa"/>
              <w:bottom w:w="0" w:type="dxa"/>
              <w:right w:w="45" w:type="dxa"/>
            </w:tcMar>
            <w:vAlign w:val="bottom"/>
          </w:tcPr>
          <w:p w14:paraId="77B67F0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UB403G</w:t>
            </w:r>
          </w:p>
        </w:tc>
        <w:tc>
          <w:tcPr>
            <w:tcW w:w="992" w:type="dxa"/>
            <w:shd w:val="clear" w:color="auto" w:fill="auto"/>
            <w:tcMar>
              <w:top w:w="0" w:type="dxa"/>
              <w:left w:w="45" w:type="dxa"/>
              <w:bottom w:w="0" w:type="dxa"/>
              <w:right w:w="45" w:type="dxa"/>
            </w:tcMar>
            <w:vAlign w:val="bottom"/>
          </w:tcPr>
          <w:p w14:paraId="2F33C9E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MUSBI</w:t>
            </w:r>
          </w:p>
        </w:tc>
        <w:tc>
          <w:tcPr>
            <w:tcW w:w="990" w:type="dxa"/>
            <w:shd w:val="clear" w:color="auto" w:fill="auto"/>
            <w:tcMar>
              <w:top w:w="0" w:type="dxa"/>
              <w:left w:w="45" w:type="dxa"/>
              <w:bottom w:w="0" w:type="dxa"/>
              <w:right w:w="45" w:type="dxa"/>
            </w:tcMar>
            <w:vAlign w:val="bottom"/>
          </w:tcPr>
          <w:p w14:paraId="70D62AE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DAROT/</w:t>
            </w:r>
          </w:p>
          <w:p w14:paraId="6338439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AXIKU</w:t>
            </w:r>
          </w:p>
        </w:tc>
        <w:tc>
          <w:tcPr>
            <w:tcW w:w="1136" w:type="dxa"/>
            <w:shd w:val="clear" w:color="auto" w:fill="auto"/>
            <w:tcMar>
              <w:top w:w="0" w:type="dxa"/>
              <w:left w:w="45" w:type="dxa"/>
              <w:bottom w:w="0" w:type="dxa"/>
              <w:right w:w="45" w:type="dxa"/>
            </w:tcMar>
            <w:vAlign w:val="bottom"/>
          </w:tcPr>
          <w:p w14:paraId="0086054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BOMIX</w:t>
            </w:r>
          </w:p>
        </w:tc>
        <w:tc>
          <w:tcPr>
            <w:tcW w:w="851" w:type="dxa"/>
            <w:shd w:val="clear" w:color="auto" w:fill="auto"/>
            <w:tcMar>
              <w:top w:w="0" w:type="dxa"/>
              <w:left w:w="45" w:type="dxa"/>
              <w:bottom w:w="0" w:type="dxa"/>
              <w:right w:w="45" w:type="dxa"/>
            </w:tcMar>
            <w:vAlign w:val="bottom"/>
          </w:tcPr>
          <w:p w14:paraId="3084125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300, 360</w:t>
            </w:r>
          </w:p>
        </w:tc>
        <w:tc>
          <w:tcPr>
            <w:tcW w:w="992" w:type="dxa"/>
            <w:shd w:val="clear" w:color="auto" w:fill="auto"/>
            <w:tcMar>
              <w:top w:w="0" w:type="dxa"/>
              <w:left w:w="45" w:type="dxa"/>
              <w:bottom w:w="0" w:type="dxa"/>
              <w:right w:w="45" w:type="dxa"/>
            </w:tcMar>
            <w:vAlign w:val="bottom"/>
          </w:tcPr>
          <w:p w14:paraId="55C1306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350</w:t>
            </w:r>
          </w:p>
        </w:tc>
        <w:tc>
          <w:tcPr>
            <w:tcW w:w="1701" w:type="dxa"/>
            <w:vMerge/>
            <w:shd w:val="clear" w:color="auto" w:fill="auto"/>
            <w:tcMar>
              <w:top w:w="0" w:type="dxa"/>
              <w:left w:w="45" w:type="dxa"/>
              <w:bottom w:w="0" w:type="dxa"/>
              <w:right w:w="45" w:type="dxa"/>
            </w:tcMar>
            <w:vAlign w:val="bottom"/>
          </w:tcPr>
          <w:p w14:paraId="6F6AFB1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3EF9E23" w14:textId="77777777" w:rsidTr="008406BD">
        <w:trPr>
          <w:trHeight w:val="315"/>
        </w:trPr>
        <w:tc>
          <w:tcPr>
            <w:tcW w:w="1418" w:type="dxa"/>
            <w:vMerge/>
            <w:shd w:val="clear" w:color="auto" w:fill="auto"/>
            <w:tcMar>
              <w:top w:w="0" w:type="dxa"/>
              <w:left w:w="45" w:type="dxa"/>
              <w:bottom w:w="0" w:type="dxa"/>
              <w:right w:w="45" w:type="dxa"/>
            </w:tcMar>
            <w:vAlign w:val="center"/>
          </w:tcPr>
          <w:p w14:paraId="0A44ACDC"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07A82EE5"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A1BB8CB"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tcPr>
          <w:p w14:paraId="748D27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UG657/</w:t>
            </w:r>
          </w:p>
          <w:p w14:paraId="661F04D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UM310/</w:t>
            </w:r>
          </w:p>
          <w:p w14:paraId="4F0AA3D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UP312G</w:t>
            </w:r>
          </w:p>
        </w:tc>
        <w:tc>
          <w:tcPr>
            <w:tcW w:w="992" w:type="dxa"/>
            <w:shd w:val="clear" w:color="auto" w:fill="auto"/>
            <w:tcMar>
              <w:top w:w="0" w:type="dxa"/>
              <w:left w:w="45" w:type="dxa"/>
              <w:bottom w:w="0" w:type="dxa"/>
              <w:right w:w="45" w:type="dxa"/>
            </w:tcMar>
            <w:vAlign w:val="bottom"/>
          </w:tcPr>
          <w:p w14:paraId="663D7914"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ASKEN</w:t>
            </w:r>
          </w:p>
        </w:tc>
        <w:tc>
          <w:tcPr>
            <w:tcW w:w="990" w:type="dxa"/>
            <w:shd w:val="clear" w:color="auto" w:fill="auto"/>
            <w:tcMar>
              <w:top w:w="0" w:type="dxa"/>
              <w:left w:w="45" w:type="dxa"/>
              <w:bottom w:w="0" w:type="dxa"/>
              <w:right w:w="45" w:type="dxa"/>
            </w:tcMar>
            <w:vAlign w:val="bottom"/>
          </w:tcPr>
          <w:p w14:paraId="5F5AD0A7"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HARGA/</w:t>
            </w:r>
          </w:p>
          <w:p w14:paraId="3A036F1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EGROV</w:t>
            </w:r>
          </w:p>
        </w:tc>
        <w:tc>
          <w:tcPr>
            <w:tcW w:w="1136" w:type="dxa"/>
            <w:shd w:val="clear" w:color="auto" w:fill="auto"/>
            <w:tcMar>
              <w:top w:w="0" w:type="dxa"/>
              <w:left w:w="45" w:type="dxa"/>
              <w:bottom w:w="0" w:type="dxa"/>
              <w:right w:w="45" w:type="dxa"/>
            </w:tcMar>
            <w:vAlign w:val="bottom"/>
          </w:tcPr>
          <w:p w14:paraId="30C95F5B"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TIMAD</w:t>
            </w:r>
          </w:p>
        </w:tc>
        <w:tc>
          <w:tcPr>
            <w:tcW w:w="851" w:type="dxa"/>
            <w:shd w:val="clear" w:color="auto" w:fill="auto"/>
            <w:tcMar>
              <w:top w:w="0" w:type="dxa"/>
              <w:left w:w="45" w:type="dxa"/>
              <w:bottom w:w="0" w:type="dxa"/>
              <w:right w:w="45" w:type="dxa"/>
            </w:tcMar>
            <w:vAlign w:val="bottom"/>
          </w:tcPr>
          <w:p w14:paraId="385C010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300</w:t>
            </w:r>
          </w:p>
        </w:tc>
        <w:tc>
          <w:tcPr>
            <w:tcW w:w="992" w:type="dxa"/>
            <w:shd w:val="clear" w:color="auto" w:fill="auto"/>
            <w:tcMar>
              <w:top w:w="0" w:type="dxa"/>
              <w:left w:w="45" w:type="dxa"/>
              <w:bottom w:w="0" w:type="dxa"/>
              <w:right w:w="45" w:type="dxa"/>
            </w:tcMar>
            <w:vAlign w:val="bottom"/>
          </w:tcPr>
          <w:p w14:paraId="3CA00A4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310, 330</w:t>
            </w:r>
          </w:p>
        </w:tc>
        <w:tc>
          <w:tcPr>
            <w:tcW w:w="1701" w:type="dxa"/>
            <w:vMerge/>
            <w:shd w:val="clear" w:color="auto" w:fill="auto"/>
            <w:tcMar>
              <w:top w:w="0" w:type="dxa"/>
              <w:left w:w="45" w:type="dxa"/>
              <w:bottom w:w="0" w:type="dxa"/>
              <w:right w:w="45" w:type="dxa"/>
            </w:tcMar>
            <w:vAlign w:val="bottom"/>
          </w:tcPr>
          <w:p w14:paraId="62B77AD1"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753F47C" w14:textId="77777777" w:rsidTr="008406BD">
        <w:trPr>
          <w:trHeight w:val="315"/>
        </w:trPr>
        <w:tc>
          <w:tcPr>
            <w:tcW w:w="1418" w:type="dxa"/>
            <w:vMerge/>
            <w:shd w:val="clear" w:color="auto" w:fill="auto"/>
            <w:tcMar>
              <w:top w:w="0" w:type="dxa"/>
              <w:left w:w="45" w:type="dxa"/>
              <w:bottom w:w="0" w:type="dxa"/>
              <w:right w:w="45" w:type="dxa"/>
            </w:tcMar>
            <w:vAlign w:val="center"/>
          </w:tcPr>
          <w:p w14:paraId="0A926203"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2CC6B088"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D6F2806"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9</w:t>
            </w:r>
          </w:p>
        </w:tc>
        <w:tc>
          <w:tcPr>
            <w:tcW w:w="992" w:type="dxa"/>
            <w:shd w:val="clear" w:color="auto" w:fill="auto"/>
            <w:tcMar>
              <w:top w:w="0" w:type="dxa"/>
              <w:left w:w="45" w:type="dxa"/>
              <w:bottom w:w="0" w:type="dxa"/>
              <w:right w:w="45" w:type="dxa"/>
            </w:tcMar>
            <w:vAlign w:val="bottom"/>
          </w:tcPr>
          <w:p w14:paraId="0C5F472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UG657/</w:t>
            </w:r>
          </w:p>
          <w:p w14:paraId="3E383B0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UM310/</w:t>
            </w:r>
          </w:p>
          <w:p w14:paraId="0E3DD31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UM651G</w:t>
            </w:r>
          </w:p>
        </w:tc>
        <w:tc>
          <w:tcPr>
            <w:tcW w:w="992" w:type="dxa"/>
            <w:shd w:val="clear" w:color="auto" w:fill="auto"/>
            <w:tcMar>
              <w:top w:w="0" w:type="dxa"/>
              <w:left w:w="45" w:type="dxa"/>
              <w:bottom w:w="0" w:type="dxa"/>
              <w:right w:w="45" w:type="dxa"/>
            </w:tcMar>
            <w:vAlign w:val="bottom"/>
          </w:tcPr>
          <w:p w14:paraId="74D8C94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ASKEN</w:t>
            </w:r>
          </w:p>
        </w:tc>
        <w:tc>
          <w:tcPr>
            <w:tcW w:w="990" w:type="dxa"/>
            <w:shd w:val="clear" w:color="auto" w:fill="auto"/>
            <w:tcMar>
              <w:top w:w="0" w:type="dxa"/>
              <w:left w:w="45" w:type="dxa"/>
              <w:bottom w:w="0" w:type="dxa"/>
              <w:right w:w="45" w:type="dxa"/>
            </w:tcMar>
            <w:vAlign w:val="bottom"/>
          </w:tcPr>
          <w:p w14:paraId="3BAE055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HARGA/</w:t>
            </w:r>
          </w:p>
          <w:p w14:paraId="1E102AD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IMVEB</w:t>
            </w:r>
          </w:p>
        </w:tc>
        <w:tc>
          <w:tcPr>
            <w:tcW w:w="1136" w:type="dxa"/>
            <w:shd w:val="clear" w:color="auto" w:fill="auto"/>
            <w:tcMar>
              <w:top w:w="0" w:type="dxa"/>
              <w:left w:w="45" w:type="dxa"/>
              <w:bottom w:w="0" w:type="dxa"/>
              <w:right w:w="45" w:type="dxa"/>
            </w:tcMar>
            <w:vAlign w:val="bottom"/>
          </w:tcPr>
          <w:p w14:paraId="6D47FEC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OKTOB</w:t>
            </w:r>
          </w:p>
        </w:tc>
        <w:tc>
          <w:tcPr>
            <w:tcW w:w="851" w:type="dxa"/>
            <w:shd w:val="clear" w:color="auto" w:fill="auto"/>
            <w:tcMar>
              <w:top w:w="0" w:type="dxa"/>
              <w:left w:w="45" w:type="dxa"/>
              <w:bottom w:w="0" w:type="dxa"/>
              <w:right w:w="45" w:type="dxa"/>
            </w:tcMar>
            <w:vAlign w:val="bottom"/>
          </w:tcPr>
          <w:p w14:paraId="7E04EFA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320, 380</w:t>
            </w:r>
          </w:p>
        </w:tc>
        <w:tc>
          <w:tcPr>
            <w:tcW w:w="992" w:type="dxa"/>
            <w:shd w:val="clear" w:color="auto" w:fill="auto"/>
            <w:tcMar>
              <w:top w:w="0" w:type="dxa"/>
              <w:left w:w="45" w:type="dxa"/>
              <w:bottom w:w="0" w:type="dxa"/>
              <w:right w:w="45" w:type="dxa"/>
            </w:tcMar>
            <w:vAlign w:val="bottom"/>
          </w:tcPr>
          <w:p w14:paraId="1E69D24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310, 330</w:t>
            </w:r>
          </w:p>
        </w:tc>
        <w:tc>
          <w:tcPr>
            <w:tcW w:w="1701" w:type="dxa"/>
            <w:vMerge/>
            <w:shd w:val="clear" w:color="auto" w:fill="auto"/>
            <w:tcMar>
              <w:top w:w="0" w:type="dxa"/>
              <w:left w:w="45" w:type="dxa"/>
              <w:bottom w:w="0" w:type="dxa"/>
              <w:right w:w="45" w:type="dxa"/>
            </w:tcMar>
            <w:vAlign w:val="bottom"/>
          </w:tcPr>
          <w:p w14:paraId="5CB498B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60CAFF1" w14:textId="77777777" w:rsidTr="008406BD">
        <w:trPr>
          <w:trHeight w:val="315"/>
        </w:trPr>
        <w:tc>
          <w:tcPr>
            <w:tcW w:w="1418" w:type="dxa"/>
            <w:vMerge/>
            <w:shd w:val="clear" w:color="auto" w:fill="auto"/>
            <w:tcMar>
              <w:top w:w="0" w:type="dxa"/>
              <w:left w:w="45" w:type="dxa"/>
              <w:bottom w:w="0" w:type="dxa"/>
              <w:right w:w="45" w:type="dxa"/>
            </w:tcMar>
            <w:vAlign w:val="center"/>
          </w:tcPr>
          <w:p w14:paraId="0AD6F585" w14:textId="77777777" w:rsidR="001E0737" w:rsidRPr="00DC1F00" w:rsidRDefault="001E0737" w:rsidP="001E0737">
            <w:pPr>
              <w:jc w:val="cente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center"/>
          </w:tcPr>
          <w:p w14:paraId="739592D4" w14:textId="77777777" w:rsidR="001E0737" w:rsidRPr="00DC1F00" w:rsidRDefault="001E0737" w:rsidP="001E0737">
            <w:pPr>
              <w:jc w:val="cente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4C2ED2F7"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10</w:t>
            </w:r>
          </w:p>
        </w:tc>
        <w:tc>
          <w:tcPr>
            <w:tcW w:w="992" w:type="dxa"/>
            <w:shd w:val="clear" w:color="auto" w:fill="auto"/>
            <w:tcMar>
              <w:top w:w="0" w:type="dxa"/>
              <w:left w:w="45" w:type="dxa"/>
              <w:bottom w:w="0" w:type="dxa"/>
              <w:right w:w="45" w:type="dxa"/>
            </w:tcMar>
            <w:vAlign w:val="bottom"/>
          </w:tcPr>
          <w:p w14:paraId="3B6022A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UM306/</w:t>
            </w:r>
          </w:p>
          <w:p w14:paraId="721D263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UT253</w:t>
            </w:r>
          </w:p>
        </w:tc>
        <w:tc>
          <w:tcPr>
            <w:tcW w:w="992" w:type="dxa"/>
            <w:shd w:val="clear" w:color="auto" w:fill="auto"/>
            <w:tcMar>
              <w:top w:w="0" w:type="dxa"/>
              <w:left w:w="45" w:type="dxa"/>
              <w:bottom w:w="0" w:type="dxa"/>
              <w:right w:w="45" w:type="dxa"/>
            </w:tcMar>
            <w:vAlign w:val="bottom"/>
          </w:tcPr>
          <w:p w14:paraId="63511BB9"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KESOM</w:t>
            </w:r>
          </w:p>
        </w:tc>
        <w:tc>
          <w:tcPr>
            <w:tcW w:w="990" w:type="dxa"/>
            <w:shd w:val="clear" w:color="auto" w:fill="auto"/>
            <w:tcMar>
              <w:top w:w="0" w:type="dxa"/>
              <w:left w:w="45" w:type="dxa"/>
              <w:bottom w:w="0" w:type="dxa"/>
              <w:right w:w="45" w:type="dxa"/>
            </w:tcMar>
            <w:vAlign w:val="bottom"/>
          </w:tcPr>
          <w:p w14:paraId="39A16425"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TULAP/</w:t>
            </w:r>
          </w:p>
          <w:p w14:paraId="7F8BB468"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MOGDU</w:t>
            </w:r>
          </w:p>
        </w:tc>
        <w:tc>
          <w:tcPr>
            <w:tcW w:w="1136" w:type="dxa"/>
            <w:shd w:val="clear" w:color="auto" w:fill="auto"/>
            <w:tcMar>
              <w:top w:w="0" w:type="dxa"/>
              <w:left w:w="45" w:type="dxa"/>
              <w:bottom w:w="0" w:type="dxa"/>
              <w:right w:w="45" w:type="dxa"/>
            </w:tcMar>
            <w:vAlign w:val="bottom"/>
          </w:tcPr>
          <w:p w14:paraId="2D94F93C"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ESTOK</w:t>
            </w:r>
          </w:p>
        </w:tc>
        <w:tc>
          <w:tcPr>
            <w:tcW w:w="851" w:type="dxa"/>
            <w:shd w:val="clear" w:color="auto" w:fill="auto"/>
            <w:tcMar>
              <w:top w:w="0" w:type="dxa"/>
              <w:left w:w="45" w:type="dxa"/>
              <w:bottom w:w="0" w:type="dxa"/>
              <w:right w:w="45" w:type="dxa"/>
            </w:tcMar>
            <w:vAlign w:val="bottom"/>
          </w:tcPr>
          <w:p w14:paraId="472A4B96"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320</w:t>
            </w:r>
          </w:p>
        </w:tc>
        <w:tc>
          <w:tcPr>
            <w:tcW w:w="992" w:type="dxa"/>
            <w:shd w:val="clear" w:color="auto" w:fill="auto"/>
            <w:tcMar>
              <w:top w:w="0" w:type="dxa"/>
              <w:left w:w="45" w:type="dxa"/>
              <w:bottom w:w="0" w:type="dxa"/>
              <w:right w:w="45" w:type="dxa"/>
            </w:tcMar>
            <w:vAlign w:val="bottom"/>
          </w:tcPr>
          <w:p w14:paraId="3CA29CB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330</w:t>
            </w:r>
          </w:p>
        </w:tc>
        <w:tc>
          <w:tcPr>
            <w:tcW w:w="1701" w:type="dxa"/>
            <w:vMerge/>
            <w:shd w:val="clear" w:color="auto" w:fill="auto"/>
            <w:tcMar>
              <w:top w:w="0" w:type="dxa"/>
              <w:left w:w="45" w:type="dxa"/>
              <w:bottom w:w="0" w:type="dxa"/>
              <w:right w:w="45" w:type="dxa"/>
            </w:tcMar>
            <w:vAlign w:val="bottom"/>
          </w:tcPr>
          <w:p w14:paraId="4562456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3FEF337" w14:textId="77777777" w:rsidTr="008406BD">
        <w:trPr>
          <w:trHeight w:val="315"/>
        </w:trPr>
        <w:tc>
          <w:tcPr>
            <w:tcW w:w="11057" w:type="dxa"/>
            <w:gridSpan w:val="10"/>
            <w:shd w:val="clear" w:color="auto" w:fill="auto"/>
            <w:tcMar>
              <w:top w:w="0" w:type="dxa"/>
              <w:left w:w="45" w:type="dxa"/>
              <w:bottom w:w="0" w:type="dxa"/>
              <w:right w:w="45" w:type="dxa"/>
            </w:tcMar>
            <w:vAlign w:val="center"/>
          </w:tcPr>
          <w:p w14:paraId="0FC6AD9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05A8627" w14:textId="77777777" w:rsidTr="008406BD">
        <w:trPr>
          <w:trHeight w:val="300"/>
        </w:trPr>
        <w:tc>
          <w:tcPr>
            <w:tcW w:w="1418" w:type="dxa"/>
            <w:vMerge w:val="restart"/>
            <w:shd w:val="clear" w:color="auto" w:fill="auto"/>
            <w:tcMar>
              <w:top w:w="0" w:type="dxa"/>
              <w:left w:w="45" w:type="dxa"/>
              <w:bottom w:w="0" w:type="dxa"/>
              <w:right w:w="45" w:type="dxa"/>
            </w:tcMar>
            <w:vAlign w:val="center"/>
            <w:hideMark/>
          </w:tcPr>
          <w:p w14:paraId="76C57200"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0FB34EDB"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6CE4EDEA"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2588195A"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71416889"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75543D9D"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3BCC94F7"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p>
          <w:p w14:paraId="327B94FC"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SOUTH AFRICA</w:t>
            </w:r>
          </w:p>
        </w:tc>
        <w:tc>
          <w:tcPr>
            <w:tcW w:w="1134" w:type="dxa"/>
            <w:vMerge w:val="restart"/>
            <w:shd w:val="clear" w:color="auto" w:fill="auto"/>
            <w:tcMar>
              <w:top w:w="0" w:type="dxa"/>
              <w:left w:w="45" w:type="dxa"/>
              <w:bottom w:w="0" w:type="dxa"/>
              <w:right w:w="45" w:type="dxa"/>
            </w:tcMar>
            <w:vAlign w:val="center"/>
            <w:hideMark/>
          </w:tcPr>
          <w:p w14:paraId="4A0F457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Johannesburg/ Cape Town</w:t>
            </w:r>
          </w:p>
        </w:tc>
        <w:tc>
          <w:tcPr>
            <w:tcW w:w="851" w:type="dxa"/>
            <w:shd w:val="clear" w:color="auto" w:fill="auto"/>
            <w:tcMar>
              <w:top w:w="0" w:type="dxa"/>
              <w:left w:w="45" w:type="dxa"/>
              <w:bottom w:w="0" w:type="dxa"/>
              <w:right w:w="45" w:type="dxa"/>
            </w:tcMar>
            <w:vAlign w:val="center"/>
            <w:hideMark/>
          </w:tcPr>
          <w:p w14:paraId="46E7B4E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center"/>
            <w:hideMark/>
          </w:tcPr>
          <w:p w14:paraId="4212D1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UZ2/</w:t>
            </w:r>
          </w:p>
          <w:p w14:paraId="66F79EE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UQ25</w:t>
            </w:r>
          </w:p>
        </w:tc>
        <w:tc>
          <w:tcPr>
            <w:tcW w:w="992" w:type="dxa"/>
            <w:shd w:val="clear" w:color="auto" w:fill="auto"/>
            <w:tcMar>
              <w:top w:w="0" w:type="dxa"/>
              <w:left w:w="45" w:type="dxa"/>
              <w:bottom w:w="0" w:type="dxa"/>
              <w:right w:w="45" w:type="dxa"/>
            </w:tcMar>
            <w:vAlign w:val="center"/>
            <w:hideMark/>
          </w:tcPr>
          <w:p w14:paraId="4497D8E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VASUR</w:t>
            </w:r>
          </w:p>
        </w:tc>
        <w:tc>
          <w:tcPr>
            <w:tcW w:w="990" w:type="dxa"/>
            <w:shd w:val="clear" w:color="auto" w:fill="auto"/>
            <w:tcMar>
              <w:top w:w="0" w:type="dxa"/>
              <w:left w:w="45" w:type="dxa"/>
              <w:bottom w:w="0" w:type="dxa"/>
              <w:right w:w="45" w:type="dxa"/>
            </w:tcMar>
            <w:vAlign w:val="center"/>
            <w:hideMark/>
          </w:tcPr>
          <w:p w14:paraId="1068558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center"/>
            <w:hideMark/>
          </w:tcPr>
          <w:p w14:paraId="0DA7014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RUDAS</w:t>
            </w:r>
          </w:p>
        </w:tc>
        <w:tc>
          <w:tcPr>
            <w:tcW w:w="851" w:type="dxa"/>
            <w:shd w:val="clear" w:color="auto" w:fill="auto"/>
            <w:tcMar>
              <w:top w:w="0" w:type="dxa"/>
              <w:left w:w="45" w:type="dxa"/>
              <w:bottom w:w="0" w:type="dxa"/>
              <w:right w:w="45" w:type="dxa"/>
            </w:tcMar>
            <w:vAlign w:val="center"/>
            <w:hideMark/>
          </w:tcPr>
          <w:p w14:paraId="5AE9C3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300, 380</w:t>
            </w:r>
          </w:p>
        </w:tc>
        <w:tc>
          <w:tcPr>
            <w:tcW w:w="992" w:type="dxa"/>
            <w:shd w:val="clear" w:color="auto" w:fill="auto"/>
            <w:tcMar>
              <w:top w:w="0" w:type="dxa"/>
              <w:left w:w="45" w:type="dxa"/>
              <w:bottom w:w="0" w:type="dxa"/>
              <w:right w:w="45" w:type="dxa"/>
            </w:tcMar>
            <w:vAlign w:val="center"/>
            <w:hideMark/>
          </w:tcPr>
          <w:p w14:paraId="54F2B91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370, 410</w:t>
            </w:r>
          </w:p>
        </w:tc>
        <w:tc>
          <w:tcPr>
            <w:tcW w:w="1701" w:type="dxa"/>
            <w:shd w:val="clear" w:color="auto" w:fill="auto"/>
            <w:tcMar>
              <w:top w:w="0" w:type="dxa"/>
              <w:left w:w="45" w:type="dxa"/>
              <w:bottom w:w="0" w:type="dxa"/>
              <w:right w:w="45" w:type="dxa"/>
            </w:tcMar>
            <w:vAlign w:val="center"/>
            <w:hideMark/>
          </w:tcPr>
          <w:p w14:paraId="7EB3BCA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6AB960A"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3BD9545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B84929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7F7E18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0B92CC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UZ2/</w:t>
            </w:r>
          </w:p>
          <w:p w14:paraId="19A940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UQ1</w:t>
            </w:r>
          </w:p>
        </w:tc>
        <w:tc>
          <w:tcPr>
            <w:tcW w:w="992" w:type="dxa"/>
            <w:shd w:val="clear" w:color="auto" w:fill="auto"/>
            <w:tcMar>
              <w:top w:w="0" w:type="dxa"/>
              <w:left w:w="45" w:type="dxa"/>
              <w:bottom w:w="0" w:type="dxa"/>
              <w:right w:w="45" w:type="dxa"/>
            </w:tcMar>
            <w:vAlign w:val="bottom"/>
            <w:hideMark/>
          </w:tcPr>
          <w:p w14:paraId="0D26897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NESAN</w:t>
            </w:r>
          </w:p>
        </w:tc>
        <w:tc>
          <w:tcPr>
            <w:tcW w:w="990" w:type="dxa"/>
            <w:shd w:val="clear" w:color="auto" w:fill="auto"/>
            <w:tcMar>
              <w:top w:w="0" w:type="dxa"/>
              <w:left w:w="45" w:type="dxa"/>
              <w:bottom w:w="0" w:type="dxa"/>
              <w:right w:w="45" w:type="dxa"/>
            </w:tcMar>
            <w:vAlign w:val="bottom"/>
            <w:hideMark/>
          </w:tcPr>
          <w:p w14:paraId="1A73F059"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CD84B9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TAVLA</w:t>
            </w:r>
          </w:p>
        </w:tc>
        <w:tc>
          <w:tcPr>
            <w:tcW w:w="851" w:type="dxa"/>
            <w:shd w:val="clear" w:color="auto" w:fill="auto"/>
            <w:tcMar>
              <w:top w:w="0" w:type="dxa"/>
              <w:left w:w="45" w:type="dxa"/>
              <w:bottom w:w="0" w:type="dxa"/>
              <w:right w:w="45" w:type="dxa"/>
            </w:tcMar>
            <w:vAlign w:val="bottom"/>
            <w:hideMark/>
          </w:tcPr>
          <w:p w14:paraId="40D7CD3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280, 320, 360</w:t>
            </w:r>
          </w:p>
        </w:tc>
        <w:tc>
          <w:tcPr>
            <w:tcW w:w="992" w:type="dxa"/>
            <w:shd w:val="clear" w:color="auto" w:fill="auto"/>
            <w:tcMar>
              <w:top w:w="0" w:type="dxa"/>
              <w:left w:w="45" w:type="dxa"/>
              <w:bottom w:w="0" w:type="dxa"/>
              <w:right w:w="45" w:type="dxa"/>
            </w:tcMar>
            <w:vAlign w:val="bottom"/>
            <w:hideMark/>
          </w:tcPr>
          <w:p w14:paraId="31E8CB9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310, 350, 390</w:t>
            </w:r>
          </w:p>
        </w:tc>
        <w:tc>
          <w:tcPr>
            <w:tcW w:w="1701" w:type="dxa"/>
            <w:shd w:val="clear" w:color="auto" w:fill="auto"/>
            <w:tcMar>
              <w:top w:w="0" w:type="dxa"/>
              <w:left w:w="45" w:type="dxa"/>
              <w:bottom w:w="0" w:type="dxa"/>
              <w:right w:w="45" w:type="dxa"/>
            </w:tcMar>
            <w:vAlign w:val="bottom"/>
            <w:hideMark/>
          </w:tcPr>
          <w:p w14:paraId="4AD6349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0A44A6C"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4FA7BEA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14A996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5ED261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05DA460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UN181/</w:t>
            </w:r>
          </w:p>
          <w:p w14:paraId="21BC301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UQ19</w:t>
            </w:r>
          </w:p>
        </w:tc>
        <w:tc>
          <w:tcPr>
            <w:tcW w:w="992" w:type="dxa"/>
            <w:shd w:val="clear" w:color="auto" w:fill="auto"/>
            <w:tcMar>
              <w:top w:w="0" w:type="dxa"/>
              <w:left w:w="45" w:type="dxa"/>
              <w:bottom w:w="0" w:type="dxa"/>
              <w:right w:w="45" w:type="dxa"/>
            </w:tcMar>
            <w:vAlign w:val="bottom"/>
            <w:hideMark/>
          </w:tcPr>
          <w:p w14:paraId="4B8D9DC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TETUS</w:t>
            </w:r>
          </w:p>
        </w:tc>
        <w:tc>
          <w:tcPr>
            <w:tcW w:w="990" w:type="dxa"/>
            <w:shd w:val="clear" w:color="auto" w:fill="auto"/>
            <w:tcMar>
              <w:top w:w="0" w:type="dxa"/>
              <w:left w:w="45" w:type="dxa"/>
              <w:bottom w:w="0" w:type="dxa"/>
              <w:right w:w="45" w:type="dxa"/>
            </w:tcMar>
            <w:vAlign w:val="bottom"/>
            <w:hideMark/>
          </w:tcPr>
          <w:p w14:paraId="12EA905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BB04A8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AVAGO</w:t>
            </w:r>
          </w:p>
        </w:tc>
        <w:tc>
          <w:tcPr>
            <w:tcW w:w="851" w:type="dxa"/>
            <w:shd w:val="clear" w:color="auto" w:fill="auto"/>
            <w:tcMar>
              <w:top w:w="0" w:type="dxa"/>
              <w:left w:w="45" w:type="dxa"/>
              <w:bottom w:w="0" w:type="dxa"/>
              <w:right w:w="45" w:type="dxa"/>
            </w:tcMar>
            <w:vAlign w:val="bottom"/>
            <w:hideMark/>
          </w:tcPr>
          <w:p w14:paraId="4527C64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21ED81B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310, 350, 390</w:t>
            </w:r>
          </w:p>
        </w:tc>
        <w:tc>
          <w:tcPr>
            <w:tcW w:w="1701" w:type="dxa"/>
            <w:shd w:val="clear" w:color="auto" w:fill="auto"/>
            <w:tcMar>
              <w:top w:w="0" w:type="dxa"/>
              <w:left w:w="45" w:type="dxa"/>
              <w:bottom w:w="0" w:type="dxa"/>
              <w:right w:w="45" w:type="dxa"/>
            </w:tcMar>
            <w:vAlign w:val="bottom"/>
            <w:hideMark/>
          </w:tcPr>
          <w:p w14:paraId="2F95CB4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6185909"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59C7CCB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105DDF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920A01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33A9C8D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UL435</w:t>
            </w:r>
          </w:p>
        </w:tc>
        <w:tc>
          <w:tcPr>
            <w:tcW w:w="992" w:type="dxa"/>
            <w:shd w:val="clear" w:color="auto" w:fill="auto"/>
            <w:tcMar>
              <w:top w:w="0" w:type="dxa"/>
              <w:left w:w="45" w:type="dxa"/>
              <w:bottom w:w="0" w:type="dxa"/>
              <w:right w:w="45" w:type="dxa"/>
            </w:tcMar>
            <w:vAlign w:val="bottom"/>
            <w:hideMark/>
          </w:tcPr>
          <w:p w14:paraId="138B25C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ETOSA</w:t>
            </w:r>
          </w:p>
        </w:tc>
        <w:tc>
          <w:tcPr>
            <w:tcW w:w="990" w:type="dxa"/>
            <w:shd w:val="clear" w:color="auto" w:fill="auto"/>
            <w:tcMar>
              <w:top w:w="0" w:type="dxa"/>
              <w:left w:w="45" w:type="dxa"/>
              <w:bottom w:w="0" w:type="dxa"/>
              <w:right w:w="45" w:type="dxa"/>
            </w:tcMar>
            <w:vAlign w:val="bottom"/>
            <w:hideMark/>
          </w:tcPr>
          <w:p w14:paraId="5C34B07C"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C636E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JSV</w:t>
            </w:r>
          </w:p>
        </w:tc>
        <w:tc>
          <w:tcPr>
            <w:tcW w:w="851" w:type="dxa"/>
            <w:shd w:val="clear" w:color="auto" w:fill="auto"/>
            <w:tcMar>
              <w:top w:w="0" w:type="dxa"/>
              <w:left w:w="45" w:type="dxa"/>
              <w:bottom w:w="0" w:type="dxa"/>
              <w:right w:w="45" w:type="dxa"/>
            </w:tcMar>
            <w:vAlign w:val="bottom"/>
            <w:hideMark/>
          </w:tcPr>
          <w:p w14:paraId="3D94C11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300, 340</w:t>
            </w:r>
          </w:p>
        </w:tc>
        <w:tc>
          <w:tcPr>
            <w:tcW w:w="992" w:type="dxa"/>
            <w:shd w:val="clear" w:color="auto" w:fill="auto"/>
            <w:tcMar>
              <w:top w:w="0" w:type="dxa"/>
              <w:left w:w="45" w:type="dxa"/>
              <w:bottom w:w="0" w:type="dxa"/>
              <w:right w:w="45" w:type="dxa"/>
            </w:tcMar>
            <w:vAlign w:val="bottom"/>
            <w:hideMark/>
          </w:tcPr>
          <w:p w14:paraId="0EC1175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330, 370, 410</w:t>
            </w:r>
          </w:p>
        </w:tc>
        <w:tc>
          <w:tcPr>
            <w:tcW w:w="1701" w:type="dxa"/>
            <w:shd w:val="clear" w:color="auto" w:fill="auto"/>
            <w:tcMar>
              <w:top w:w="0" w:type="dxa"/>
              <w:left w:w="45" w:type="dxa"/>
              <w:bottom w:w="0" w:type="dxa"/>
              <w:right w:w="45" w:type="dxa"/>
            </w:tcMar>
            <w:vAlign w:val="bottom"/>
            <w:hideMark/>
          </w:tcPr>
          <w:p w14:paraId="20A8C84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B6F9C95"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6F1C70C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120741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51172F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497334F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UZ30/</w:t>
            </w:r>
          </w:p>
          <w:p w14:paraId="63C377B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p w14:paraId="5CD38F3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UZ38</w:t>
            </w:r>
          </w:p>
        </w:tc>
        <w:tc>
          <w:tcPr>
            <w:tcW w:w="992" w:type="dxa"/>
            <w:shd w:val="clear" w:color="auto" w:fill="auto"/>
            <w:tcMar>
              <w:top w:w="0" w:type="dxa"/>
              <w:left w:w="45" w:type="dxa"/>
              <w:bottom w:w="0" w:type="dxa"/>
              <w:right w:w="45" w:type="dxa"/>
            </w:tcMar>
            <w:vAlign w:val="bottom"/>
            <w:hideMark/>
          </w:tcPr>
          <w:p w14:paraId="3B2A7A5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KODES</w:t>
            </w:r>
          </w:p>
        </w:tc>
        <w:tc>
          <w:tcPr>
            <w:tcW w:w="990" w:type="dxa"/>
            <w:shd w:val="clear" w:color="auto" w:fill="auto"/>
            <w:tcMar>
              <w:top w:w="0" w:type="dxa"/>
              <w:left w:w="45" w:type="dxa"/>
              <w:bottom w:w="0" w:type="dxa"/>
              <w:right w:w="45" w:type="dxa"/>
            </w:tcMar>
            <w:vAlign w:val="bottom"/>
            <w:hideMark/>
          </w:tcPr>
          <w:p w14:paraId="67A32B8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9C993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DUGPA</w:t>
            </w:r>
          </w:p>
        </w:tc>
        <w:tc>
          <w:tcPr>
            <w:tcW w:w="851" w:type="dxa"/>
            <w:shd w:val="clear" w:color="auto" w:fill="auto"/>
            <w:tcMar>
              <w:top w:w="0" w:type="dxa"/>
              <w:left w:w="45" w:type="dxa"/>
              <w:bottom w:w="0" w:type="dxa"/>
              <w:right w:w="45" w:type="dxa"/>
            </w:tcMar>
            <w:vAlign w:val="bottom"/>
            <w:hideMark/>
          </w:tcPr>
          <w:p w14:paraId="451BAF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522577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310, 350, 370</w:t>
            </w:r>
          </w:p>
        </w:tc>
        <w:tc>
          <w:tcPr>
            <w:tcW w:w="1701" w:type="dxa"/>
            <w:shd w:val="clear" w:color="auto" w:fill="auto"/>
            <w:tcMar>
              <w:top w:w="0" w:type="dxa"/>
              <w:left w:w="45" w:type="dxa"/>
              <w:bottom w:w="0" w:type="dxa"/>
              <w:right w:w="45" w:type="dxa"/>
            </w:tcMar>
            <w:vAlign w:val="bottom"/>
            <w:hideMark/>
          </w:tcPr>
          <w:p w14:paraId="025B163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AB1E123"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03D6FC3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9968CB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FA228C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1B03D06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UZ38/</w:t>
            </w:r>
          </w:p>
          <w:p w14:paraId="7C60003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p w14:paraId="09F66D7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UQ23</w:t>
            </w:r>
          </w:p>
        </w:tc>
        <w:tc>
          <w:tcPr>
            <w:tcW w:w="992" w:type="dxa"/>
            <w:shd w:val="clear" w:color="auto" w:fill="auto"/>
            <w:tcMar>
              <w:top w:w="0" w:type="dxa"/>
              <w:left w:w="45" w:type="dxa"/>
              <w:bottom w:w="0" w:type="dxa"/>
              <w:right w:w="45" w:type="dxa"/>
            </w:tcMar>
            <w:vAlign w:val="bottom"/>
            <w:hideMark/>
          </w:tcPr>
          <w:p w14:paraId="4DD3574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DUGPA</w:t>
            </w:r>
          </w:p>
        </w:tc>
        <w:tc>
          <w:tcPr>
            <w:tcW w:w="990" w:type="dxa"/>
            <w:shd w:val="clear" w:color="auto" w:fill="auto"/>
            <w:tcMar>
              <w:top w:w="0" w:type="dxa"/>
              <w:left w:w="45" w:type="dxa"/>
              <w:bottom w:w="0" w:type="dxa"/>
              <w:right w:w="45" w:type="dxa"/>
            </w:tcMar>
            <w:vAlign w:val="bottom"/>
            <w:hideMark/>
          </w:tcPr>
          <w:p w14:paraId="3FC9580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A43C93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OKLOK</w:t>
            </w:r>
          </w:p>
        </w:tc>
        <w:tc>
          <w:tcPr>
            <w:tcW w:w="851" w:type="dxa"/>
            <w:shd w:val="clear" w:color="auto" w:fill="auto"/>
            <w:tcMar>
              <w:top w:w="0" w:type="dxa"/>
              <w:left w:w="45" w:type="dxa"/>
              <w:bottom w:w="0" w:type="dxa"/>
              <w:right w:w="45" w:type="dxa"/>
            </w:tcMar>
            <w:vAlign w:val="bottom"/>
            <w:hideMark/>
          </w:tcPr>
          <w:p w14:paraId="058AD1F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300, 360, 380</w:t>
            </w:r>
          </w:p>
        </w:tc>
        <w:tc>
          <w:tcPr>
            <w:tcW w:w="992" w:type="dxa"/>
            <w:shd w:val="clear" w:color="auto" w:fill="auto"/>
            <w:tcMar>
              <w:top w:w="0" w:type="dxa"/>
              <w:left w:w="45" w:type="dxa"/>
              <w:bottom w:w="0" w:type="dxa"/>
              <w:right w:w="45" w:type="dxa"/>
            </w:tcMar>
            <w:vAlign w:val="bottom"/>
            <w:hideMark/>
          </w:tcPr>
          <w:p w14:paraId="39A5D72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1701" w:type="dxa"/>
            <w:shd w:val="clear" w:color="auto" w:fill="auto"/>
            <w:tcMar>
              <w:top w:w="0" w:type="dxa"/>
              <w:left w:w="45" w:type="dxa"/>
              <w:bottom w:w="0" w:type="dxa"/>
              <w:right w:w="45" w:type="dxa"/>
            </w:tcMar>
            <w:vAlign w:val="bottom"/>
            <w:hideMark/>
          </w:tcPr>
          <w:p w14:paraId="2A3BFEF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D33FBA5" w14:textId="77777777" w:rsidTr="008406BD">
        <w:trPr>
          <w:trHeight w:val="300"/>
        </w:trPr>
        <w:tc>
          <w:tcPr>
            <w:tcW w:w="1418" w:type="dxa"/>
            <w:vMerge/>
            <w:shd w:val="clear" w:color="auto" w:fill="auto"/>
            <w:tcMar>
              <w:top w:w="0" w:type="dxa"/>
              <w:left w:w="45" w:type="dxa"/>
              <w:bottom w:w="0" w:type="dxa"/>
              <w:right w:w="45" w:type="dxa"/>
            </w:tcMar>
            <w:vAlign w:val="bottom"/>
            <w:hideMark/>
          </w:tcPr>
          <w:p w14:paraId="7516E28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09FCC3E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40F39E8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D156A5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UZ30/</w:t>
            </w:r>
          </w:p>
          <w:p w14:paraId="199CBE5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tc>
        <w:tc>
          <w:tcPr>
            <w:tcW w:w="992" w:type="dxa"/>
            <w:shd w:val="clear" w:color="auto" w:fill="auto"/>
            <w:tcMar>
              <w:top w:w="0" w:type="dxa"/>
              <w:left w:w="45" w:type="dxa"/>
              <w:bottom w:w="0" w:type="dxa"/>
              <w:right w:w="45" w:type="dxa"/>
            </w:tcMar>
            <w:vAlign w:val="bottom"/>
            <w:hideMark/>
          </w:tcPr>
          <w:p w14:paraId="2D3F787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KODES</w:t>
            </w:r>
          </w:p>
        </w:tc>
        <w:tc>
          <w:tcPr>
            <w:tcW w:w="990" w:type="dxa"/>
            <w:shd w:val="clear" w:color="auto" w:fill="auto"/>
            <w:tcMar>
              <w:top w:w="0" w:type="dxa"/>
              <w:left w:w="45" w:type="dxa"/>
              <w:bottom w:w="0" w:type="dxa"/>
              <w:right w:w="45" w:type="dxa"/>
            </w:tcMar>
            <w:vAlign w:val="bottom"/>
            <w:hideMark/>
          </w:tcPr>
          <w:p w14:paraId="76FDF53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7B4A2A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UDULM</w:t>
            </w:r>
          </w:p>
        </w:tc>
        <w:tc>
          <w:tcPr>
            <w:tcW w:w="851" w:type="dxa"/>
            <w:shd w:val="clear" w:color="auto" w:fill="auto"/>
            <w:tcMar>
              <w:top w:w="0" w:type="dxa"/>
              <w:left w:w="45" w:type="dxa"/>
              <w:bottom w:w="0" w:type="dxa"/>
              <w:right w:w="45" w:type="dxa"/>
            </w:tcMar>
            <w:vAlign w:val="bottom"/>
            <w:hideMark/>
          </w:tcPr>
          <w:p w14:paraId="37D0EE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654985E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310, 350, 370</w:t>
            </w:r>
          </w:p>
        </w:tc>
        <w:tc>
          <w:tcPr>
            <w:tcW w:w="1701" w:type="dxa"/>
            <w:shd w:val="clear" w:color="auto" w:fill="auto"/>
            <w:tcMar>
              <w:top w:w="0" w:type="dxa"/>
              <w:left w:w="45" w:type="dxa"/>
              <w:bottom w:w="0" w:type="dxa"/>
              <w:right w:w="45" w:type="dxa"/>
            </w:tcMar>
            <w:vAlign w:val="bottom"/>
            <w:hideMark/>
          </w:tcPr>
          <w:p w14:paraId="50A38BB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488313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E49AEB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BBFE6F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C0D493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24BE532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UT916/</w:t>
            </w:r>
          </w:p>
          <w:p w14:paraId="3489551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UQ23</w:t>
            </w:r>
          </w:p>
        </w:tc>
        <w:tc>
          <w:tcPr>
            <w:tcW w:w="992" w:type="dxa"/>
            <w:shd w:val="clear" w:color="auto" w:fill="auto"/>
            <w:tcMar>
              <w:top w:w="0" w:type="dxa"/>
              <w:left w:w="45" w:type="dxa"/>
              <w:bottom w:w="0" w:type="dxa"/>
              <w:right w:w="45" w:type="dxa"/>
            </w:tcMar>
            <w:vAlign w:val="bottom"/>
            <w:hideMark/>
          </w:tcPr>
          <w:p w14:paraId="13921D3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UDLAM</w:t>
            </w:r>
          </w:p>
        </w:tc>
        <w:tc>
          <w:tcPr>
            <w:tcW w:w="990" w:type="dxa"/>
            <w:shd w:val="clear" w:color="auto" w:fill="auto"/>
            <w:tcMar>
              <w:top w:w="0" w:type="dxa"/>
              <w:left w:w="45" w:type="dxa"/>
              <w:bottom w:w="0" w:type="dxa"/>
              <w:right w:w="45" w:type="dxa"/>
            </w:tcMar>
            <w:vAlign w:val="bottom"/>
            <w:hideMark/>
          </w:tcPr>
          <w:p w14:paraId="6778646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0AFD86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OKLOK</w:t>
            </w:r>
          </w:p>
        </w:tc>
        <w:tc>
          <w:tcPr>
            <w:tcW w:w="851" w:type="dxa"/>
            <w:shd w:val="clear" w:color="auto" w:fill="auto"/>
            <w:tcMar>
              <w:top w:w="0" w:type="dxa"/>
              <w:left w:w="45" w:type="dxa"/>
              <w:bottom w:w="0" w:type="dxa"/>
              <w:right w:w="45" w:type="dxa"/>
            </w:tcMar>
            <w:vAlign w:val="bottom"/>
            <w:hideMark/>
          </w:tcPr>
          <w:p w14:paraId="450E72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300, 360, 380</w:t>
            </w:r>
          </w:p>
        </w:tc>
        <w:tc>
          <w:tcPr>
            <w:tcW w:w="992" w:type="dxa"/>
            <w:shd w:val="clear" w:color="auto" w:fill="auto"/>
            <w:tcMar>
              <w:top w:w="0" w:type="dxa"/>
              <w:left w:w="45" w:type="dxa"/>
              <w:bottom w:w="0" w:type="dxa"/>
              <w:right w:w="45" w:type="dxa"/>
            </w:tcMar>
            <w:vAlign w:val="bottom"/>
            <w:hideMark/>
          </w:tcPr>
          <w:p w14:paraId="564720E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1701" w:type="dxa"/>
            <w:shd w:val="clear" w:color="auto" w:fill="auto"/>
            <w:tcMar>
              <w:top w:w="0" w:type="dxa"/>
              <w:left w:w="45" w:type="dxa"/>
              <w:bottom w:w="0" w:type="dxa"/>
              <w:right w:w="45" w:type="dxa"/>
            </w:tcMar>
            <w:vAlign w:val="bottom"/>
            <w:hideMark/>
          </w:tcPr>
          <w:p w14:paraId="01C6D93A"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83BBE6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7D56FE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23244F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D8B6D2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58E6387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UZ30/</w:t>
            </w:r>
          </w:p>
          <w:p w14:paraId="1311374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UQ61/</w:t>
            </w:r>
          </w:p>
          <w:p w14:paraId="16815C0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UQ59</w:t>
            </w:r>
          </w:p>
        </w:tc>
        <w:tc>
          <w:tcPr>
            <w:tcW w:w="992" w:type="dxa"/>
            <w:shd w:val="clear" w:color="auto" w:fill="auto"/>
            <w:tcMar>
              <w:top w:w="0" w:type="dxa"/>
              <w:left w:w="45" w:type="dxa"/>
              <w:bottom w:w="0" w:type="dxa"/>
              <w:right w:w="45" w:type="dxa"/>
            </w:tcMar>
            <w:vAlign w:val="bottom"/>
            <w:hideMark/>
          </w:tcPr>
          <w:p w14:paraId="7BB55BB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KODES</w:t>
            </w:r>
          </w:p>
        </w:tc>
        <w:tc>
          <w:tcPr>
            <w:tcW w:w="990" w:type="dxa"/>
            <w:shd w:val="clear" w:color="auto" w:fill="auto"/>
            <w:tcMar>
              <w:top w:w="0" w:type="dxa"/>
              <w:left w:w="45" w:type="dxa"/>
              <w:bottom w:w="0" w:type="dxa"/>
              <w:right w:w="45" w:type="dxa"/>
            </w:tcMar>
            <w:vAlign w:val="bottom"/>
            <w:hideMark/>
          </w:tcPr>
          <w:p w14:paraId="778BE154"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C5044B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ESPUV</w:t>
            </w:r>
          </w:p>
        </w:tc>
        <w:tc>
          <w:tcPr>
            <w:tcW w:w="851" w:type="dxa"/>
            <w:shd w:val="clear" w:color="auto" w:fill="auto"/>
            <w:tcMar>
              <w:top w:w="0" w:type="dxa"/>
              <w:left w:w="45" w:type="dxa"/>
              <w:bottom w:w="0" w:type="dxa"/>
              <w:right w:w="45" w:type="dxa"/>
            </w:tcMar>
            <w:vAlign w:val="bottom"/>
            <w:hideMark/>
          </w:tcPr>
          <w:p w14:paraId="3E69A57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992" w:type="dxa"/>
            <w:shd w:val="clear" w:color="auto" w:fill="auto"/>
            <w:tcMar>
              <w:top w:w="0" w:type="dxa"/>
              <w:left w:w="45" w:type="dxa"/>
              <w:bottom w:w="0" w:type="dxa"/>
              <w:right w:w="45" w:type="dxa"/>
            </w:tcMar>
            <w:vAlign w:val="bottom"/>
            <w:hideMark/>
          </w:tcPr>
          <w:p w14:paraId="75FD461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310, 350, 370</w:t>
            </w:r>
          </w:p>
        </w:tc>
        <w:tc>
          <w:tcPr>
            <w:tcW w:w="1701" w:type="dxa"/>
            <w:shd w:val="clear" w:color="auto" w:fill="auto"/>
            <w:tcMar>
              <w:top w:w="0" w:type="dxa"/>
              <w:left w:w="45" w:type="dxa"/>
              <w:bottom w:w="0" w:type="dxa"/>
              <w:right w:w="45" w:type="dxa"/>
            </w:tcMar>
            <w:vAlign w:val="bottom"/>
            <w:hideMark/>
          </w:tcPr>
          <w:p w14:paraId="10765F8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984C981"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704084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0BF432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47ECB3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10</w:t>
            </w:r>
          </w:p>
        </w:tc>
        <w:tc>
          <w:tcPr>
            <w:tcW w:w="992" w:type="dxa"/>
            <w:shd w:val="clear" w:color="auto" w:fill="auto"/>
            <w:tcMar>
              <w:top w:w="0" w:type="dxa"/>
              <w:left w:w="45" w:type="dxa"/>
              <w:bottom w:w="0" w:type="dxa"/>
              <w:right w:w="45" w:type="dxa"/>
            </w:tcMar>
            <w:vAlign w:val="bottom"/>
            <w:hideMark/>
          </w:tcPr>
          <w:p w14:paraId="5F47A7D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UQ59/</w:t>
            </w:r>
          </w:p>
          <w:p w14:paraId="5AFFDF2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UQ60/</w:t>
            </w:r>
          </w:p>
          <w:p w14:paraId="25204CB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UQ23</w:t>
            </w:r>
          </w:p>
        </w:tc>
        <w:tc>
          <w:tcPr>
            <w:tcW w:w="992" w:type="dxa"/>
            <w:shd w:val="clear" w:color="auto" w:fill="auto"/>
            <w:tcMar>
              <w:top w:w="0" w:type="dxa"/>
              <w:left w:w="45" w:type="dxa"/>
              <w:bottom w:w="0" w:type="dxa"/>
              <w:right w:w="45" w:type="dxa"/>
            </w:tcMar>
            <w:vAlign w:val="bottom"/>
            <w:hideMark/>
          </w:tcPr>
          <w:p w14:paraId="632B93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ESPUV</w:t>
            </w:r>
          </w:p>
        </w:tc>
        <w:tc>
          <w:tcPr>
            <w:tcW w:w="990" w:type="dxa"/>
            <w:shd w:val="clear" w:color="auto" w:fill="auto"/>
            <w:tcMar>
              <w:top w:w="0" w:type="dxa"/>
              <w:left w:w="45" w:type="dxa"/>
              <w:bottom w:w="0" w:type="dxa"/>
              <w:right w:w="45" w:type="dxa"/>
            </w:tcMar>
            <w:vAlign w:val="bottom"/>
            <w:hideMark/>
          </w:tcPr>
          <w:p w14:paraId="19C35DA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76EC3A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OKLOK</w:t>
            </w:r>
          </w:p>
        </w:tc>
        <w:tc>
          <w:tcPr>
            <w:tcW w:w="851" w:type="dxa"/>
            <w:shd w:val="clear" w:color="auto" w:fill="auto"/>
            <w:tcMar>
              <w:top w:w="0" w:type="dxa"/>
              <w:left w:w="45" w:type="dxa"/>
              <w:bottom w:w="0" w:type="dxa"/>
              <w:right w:w="45" w:type="dxa"/>
            </w:tcMar>
            <w:vAlign w:val="bottom"/>
            <w:hideMark/>
          </w:tcPr>
          <w:p w14:paraId="5F88D1B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300, 360, 380</w:t>
            </w:r>
          </w:p>
        </w:tc>
        <w:tc>
          <w:tcPr>
            <w:tcW w:w="992" w:type="dxa"/>
            <w:shd w:val="clear" w:color="auto" w:fill="auto"/>
            <w:tcMar>
              <w:top w:w="0" w:type="dxa"/>
              <w:left w:w="45" w:type="dxa"/>
              <w:bottom w:w="0" w:type="dxa"/>
              <w:right w:w="45" w:type="dxa"/>
            </w:tcMar>
            <w:vAlign w:val="bottom"/>
            <w:hideMark/>
          </w:tcPr>
          <w:p w14:paraId="1EE1322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FF0000"/>
                <w:sz w:val="22"/>
                <w:szCs w:val="22"/>
                <w:lang w:val="en-US" w:eastAsia="en-GB"/>
              </w:rPr>
              <w:t>N/A</w:t>
            </w:r>
          </w:p>
        </w:tc>
        <w:tc>
          <w:tcPr>
            <w:tcW w:w="1701" w:type="dxa"/>
            <w:shd w:val="clear" w:color="auto" w:fill="auto"/>
            <w:tcMar>
              <w:top w:w="0" w:type="dxa"/>
              <w:left w:w="45" w:type="dxa"/>
              <w:bottom w:w="0" w:type="dxa"/>
              <w:right w:w="45" w:type="dxa"/>
            </w:tcMar>
            <w:vAlign w:val="bottom"/>
            <w:hideMark/>
          </w:tcPr>
          <w:p w14:paraId="404E5E4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78CAE2B"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633144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409EE84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B40B904"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11</w:t>
            </w:r>
          </w:p>
        </w:tc>
        <w:tc>
          <w:tcPr>
            <w:tcW w:w="992" w:type="dxa"/>
            <w:shd w:val="clear" w:color="auto" w:fill="auto"/>
            <w:tcMar>
              <w:top w:w="0" w:type="dxa"/>
              <w:left w:w="45" w:type="dxa"/>
              <w:bottom w:w="0" w:type="dxa"/>
              <w:right w:w="45" w:type="dxa"/>
            </w:tcMar>
            <w:vAlign w:val="bottom"/>
            <w:hideMark/>
          </w:tcPr>
          <w:p w14:paraId="6D06992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UA405</w:t>
            </w:r>
          </w:p>
        </w:tc>
        <w:tc>
          <w:tcPr>
            <w:tcW w:w="992" w:type="dxa"/>
            <w:shd w:val="clear" w:color="auto" w:fill="auto"/>
            <w:tcMar>
              <w:top w:w="0" w:type="dxa"/>
              <w:left w:w="45" w:type="dxa"/>
              <w:bottom w:w="0" w:type="dxa"/>
              <w:right w:w="45" w:type="dxa"/>
            </w:tcMar>
            <w:vAlign w:val="bottom"/>
            <w:hideMark/>
          </w:tcPr>
          <w:p w14:paraId="312E710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UTULI</w:t>
            </w:r>
          </w:p>
        </w:tc>
        <w:tc>
          <w:tcPr>
            <w:tcW w:w="990" w:type="dxa"/>
            <w:shd w:val="clear" w:color="auto" w:fill="auto"/>
            <w:tcMar>
              <w:top w:w="0" w:type="dxa"/>
              <w:left w:w="45" w:type="dxa"/>
              <w:bottom w:w="0" w:type="dxa"/>
              <w:right w:w="45" w:type="dxa"/>
            </w:tcMar>
            <w:vAlign w:val="bottom"/>
            <w:hideMark/>
          </w:tcPr>
          <w:p w14:paraId="5DB380D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A62D41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CTV</w:t>
            </w:r>
          </w:p>
        </w:tc>
        <w:tc>
          <w:tcPr>
            <w:tcW w:w="851" w:type="dxa"/>
            <w:shd w:val="clear" w:color="auto" w:fill="auto"/>
            <w:tcMar>
              <w:top w:w="0" w:type="dxa"/>
              <w:left w:w="45" w:type="dxa"/>
              <w:bottom w:w="0" w:type="dxa"/>
              <w:right w:w="45" w:type="dxa"/>
            </w:tcMar>
            <w:vAlign w:val="bottom"/>
            <w:hideMark/>
          </w:tcPr>
          <w:p w14:paraId="4C6FF064"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992" w:type="dxa"/>
            <w:shd w:val="clear" w:color="auto" w:fill="auto"/>
            <w:tcMar>
              <w:top w:w="0" w:type="dxa"/>
              <w:left w:w="45" w:type="dxa"/>
              <w:bottom w:w="0" w:type="dxa"/>
              <w:right w:w="45" w:type="dxa"/>
            </w:tcMar>
            <w:vAlign w:val="bottom"/>
            <w:hideMark/>
          </w:tcPr>
          <w:p w14:paraId="7D660B55"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1701" w:type="dxa"/>
            <w:shd w:val="clear" w:color="auto" w:fill="auto"/>
            <w:tcMar>
              <w:top w:w="0" w:type="dxa"/>
              <w:left w:w="45" w:type="dxa"/>
              <w:bottom w:w="0" w:type="dxa"/>
              <w:right w:w="45" w:type="dxa"/>
            </w:tcMar>
            <w:vAlign w:val="bottom"/>
            <w:hideMark/>
          </w:tcPr>
          <w:p w14:paraId="4ECDC85E" w14:textId="77777777" w:rsidR="001E0737" w:rsidRPr="00DC1F00" w:rsidRDefault="001E0737" w:rsidP="001E0737">
            <w:pPr>
              <w:rPr>
                <w:rFonts w:ascii="Times New Roman" w:eastAsia="Times New Roman" w:hAnsi="Times New Roman" w:cs="Times New Roman"/>
                <w:color w:val="000000"/>
                <w:sz w:val="22"/>
                <w:szCs w:val="22"/>
                <w:lang w:val="en-US" w:eastAsia="en-GB"/>
              </w:rPr>
            </w:pPr>
            <w:commentRangeStart w:id="94"/>
            <w:r w:rsidRPr="00DC1F00">
              <w:rPr>
                <w:rFonts w:ascii="Times New Roman" w:eastAsia="Times New Roman" w:hAnsi="Times New Roman" w:cs="Times New Roman"/>
                <w:color w:val="000000"/>
                <w:sz w:val="22"/>
                <w:szCs w:val="22"/>
                <w:lang w:val="en-US" w:eastAsia="en-GB"/>
              </w:rPr>
              <w:t>regional route from Middle East to Cape Town – S. Africa to consider</w:t>
            </w:r>
            <w:commentRangeEnd w:id="94"/>
            <w:r w:rsidR="005D0B41">
              <w:rPr>
                <w:rStyle w:val="CommentReference"/>
              </w:rPr>
              <w:commentReference w:id="94"/>
            </w:r>
          </w:p>
        </w:tc>
      </w:tr>
      <w:tr w:rsidR="001E0737" w:rsidRPr="00DC1F00" w14:paraId="279B1B28"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7B02704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6759ECE"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46D97A4"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TANZANIA</w:t>
            </w:r>
          </w:p>
        </w:tc>
        <w:tc>
          <w:tcPr>
            <w:tcW w:w="1134" w:type="dxa"/>
            <w:vMerge w:val="restart"/>
            <w:shd w:val="clear" w:color="auto" w:fill="auto"/>
            <w:tcMar>
              <w:top w:w="0" w:type="dxa"/>
              <w:left w:w="45" w:type="dxa"/>
              <w:bottom w:w="0" w:type="dxa"/>
              <w:right w:w="45" w:type="dxa"/>
            </w:tcMar>
            <w:vAlign w:val="center"/>
            <w:hideMark/>
          </w:tcPr>
          <w:p w14:paraId="7B5F145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Dar-es- Saalam</w:t>
            </w:r>
          </w:p>
        </w:tc>
        <w:tc>
          <w:tcPr>
            <w:tcW w:w="851" w:type="dxa"/>
            <w:shd w:val="clear" w:color="auto" w:fill="auto"/>
            <w:tcMar>
              <w:top w:w="0" w:type="dxa"/>
              <w:left w:w="45" w:type="dxa"/>
              <w:bottom w:w="0" w:type="dxa"/>
              <w:right w:w="45" w:type="dxa"/>
            </w:tcMar>
            <w:vAlign w:val="bottom"/>
            <w:hideMark/>
          </w:tcPr>
          <w:p w14:paraId="099C3C6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49C6EDF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UA401</w:t>
            </w:r>
          </w:p>
        </w:tc>
        <w:tc>
          <w:tcPr>
            <w:tcW w:w="992" w:type="dxa"/>
            <w:shd w:val="clear" w:color="auto" w:fill="auto"/>
            <w:tcMar>
              <w:top w:w="0" w:type="dxa"/>
              <w:left w:w="45" w:type="dxa"/>
              <w:bottom w:w="0" w:type="dxa"/>
              <w:right w:w="45" w:type="dxa"/>
            </w:tcMar>
            <w:vAlign w:val="bottom"/>
            <w:hideMark/>
          </w:tcPr>
          <w:p w14:paraId="6FA360A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KINAN</w:t>
            </w:r>
          </w:p>
        </w:tc>
        <w:tc>
          <w:tcPr>
            <w:tcW w:w="990" w:type="dxa"/>
            <w:shd w:val="clear" w:color="auto" w:fill="auto"/>
            <w:tcMar>
              <w:top w:w="0" w:type="dxa"/>
              <w:left w:w="45" w:type="dxa"/>
              <w:bottom w:w="0" w:type="dxa"/>
              <w:right w:w="45" w:type="dxa"/>
            </w:tcMar>
            <w:vAlign w:val="bottom"/>
            <w:hideMark/>
          </w:tcPr>
          <w:p w14:paraId="69BF337D"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727405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GABSO</w:t>
            </w:r>
          </w:p>
        </w:tc>
        <w:tc>
          <w:tcPr>
            <w:tcW w:w="851" w:type="dxa"/>
            <w:shd w:val="clear" w:color="auto" w:fill="auto"/>
            <w:tcMar>
              <w:top w:w="0" w:type="dxa"/>
              <w:left w:w="45" w:type="dxa"/>
              <w:bottom w:w="0" w:type="dxa"/>
              <w:right w:w="45" w:type="dxa"/>
            </w:tcMar>
            <w:vAlign w:val="bottom"/>
            <w:hideMark/>
          </w:tcPr>
          <w:p w14:paraId="67DD16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27B85A6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6671CA95"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D03706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95A1528"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EA94F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560D39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3EA233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UM310</w:t>
            </w:r>
          </w:p>
        </w:tc>
        <w:tc>
          <w:tcPr>
            <w:tcW w:w="992" w:type="dxa"/>
            <w:shd w:val="clear" w:color="auto" w:fill="auto"/>
            <w:tcMar>
              <w:top w:w="0" w:type="dxa"/>
              <w:left w:w="45" w:type="dxa"/>
              <w:bottom w:w="0" w:type="dxa"/>
              <w:right w:w="45" w:type="dxa"/>
            </w:tcMar>
            <w:vAlign w:val="bottom"/>
            <w:hideMark/>
          </w:tcPr>
          <w:p w14:paraId="6F99DC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BONAP</w:t>
            </w:r>
          </w:p>
        </w:tc>
        <w:tc>
          <w:tcPr>
            <w:tcW w:w="990" w:type="dxa"/>
            <w:shd w:val="clear" w:color="auto" w:fill="auto"/>
            <w:tcMar>
              <w:top w:w="0" w:type="dxa"/>
              <w:left w:w="45" w:type="dxa"/>
              <w:bottom w:w="0" w:type="dxa"/>
              <w:right w:w="45" w:type="dxa"/>
            </w:tcMar>
            <w:vAlign w:val="bottom"/>
            <w:hideMark/>
          </w:tcPr>
          <w:p w14:paraId="7CB909D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1BAE40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ELAVA</w:t>
            </w:r>
          </w:p>
        </w:tc>
        <w:tc>
          <w:tcPr>
            <w:tcW w:w="851" w:type="dxa"/>
            <w:shd w:val="clear" w:color="auto" w:fill="auto"/>
            <w:tcMar>
              <w:top w:w="0" w:type="dxa"/>
              <w:left w:w="45" w:type="dxa"/>
              <w:bottom w:w="0" w:type="dxa"/>
              <w:right w:w="45" w:type="dxa"/>
            </w:tcMar>
            <w:vAlign w:val="bottom"/>
            <w:hideMark/>
          </w:tcPr>
          <w:p w14:paraId="59C9DA0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2FBED67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shd w:val="clear" w:color="auto" w:fill="auto"/>
            <w:tcMar>
              <w:top w:w="0" w:type="dxa"/>
              <w:left w:w="45" w:type="dxa"/>
              <w:bottom w:w="0" w:type="dxa"/>
              <w:right w:w="45" w:type="dxa"/>
            </w:tcMar>
            <w:vAlign w:val="bottom"/>
            <w:hideMark/>
          </w:tcPr>
          <w:p w14:paraId="4736D12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B2E666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7FD17E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38BFBD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C498D6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CC151A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UM315</w:t>
            </w:r>
          </w:p>
        </w:tc>
        <w:tc>
          <w:tcPr>
            <w:tcW w:w="992" w:type="dxa"/>
            <w:shd w:val="clear" w:color="auto" w:fill="auto"/>
            <w:tcMar>
              <w:top w:w="0" w:type="dxa"/>
              <w:left w:w="45" w:type="dxa"/>
              <w:bottom w:w="0" w:type="dxa"/>
              <w:right w:w="45" w:type="dxa"/>
            </w:tcMar>
            <w:vAlign w:val="bottom"/>
            <w:hideMark/>
          </w:tcPr>
          <w:p w14:paraId="2F671D5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UTINA</w:t>
            </w:r>
          </w:p>
        </w:tc>
        <w:tc>
          <w:tcPr>
            <w:tcW w:w="990" w:type="dxa"/>
            <w:shd w:val="clear" w:color="auto" w:fill="auto"/>
            <w:tcMar>
              <w:top w:w="0" w:type="dxa"/>
              <w:left w:w="45" w:type="dxa"/>
              <w:bottom w:w="0" w:type="dxa"/>
              <w:right w:w="45" w:type="dxa"/>
            </w:tcMar>
            <w:vAlign w:val="bottom"/>
            <w:hideMark/>
          </w:tcPr>
          <w:p w14:paraId="21DE1F2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15DCEA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LOSIN</w:t>
            </w:r>
          </w:p>
        </w:tc>
        <w:tc>
          <w:tcPr>
            <w:tcW w:w="851" w:type="dxa"/>
            <w:shd w:val="clear" w:color="auto" w:fill="auto"/>
            <w:tcMar>
              <w:top w:w="0" w:type="dxa"/>
              <w:left w:w="45" w:type="dxa"/>
              <w:bottom w:w="0" w:type="dxa"/>
              <w:right w:w="45" w:type="dxa"/>
            </w:tcMar>
            <w:vAlign w:val="bottom"/>
            <w:hideMark/>
          </w:tcPr>
          <w:p w14:paraId="66CD619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w:t>
            </w:r>
          </w:p>
        </w:tc>
        <w:tc>
          <w:tcPr>
            <w:tcW w:w="992" w:type="dxa"/>
            <w:shd w:val="clear" w:color="auto" w:fill="auto"/>
            <w:tcMar>
              <w:top w:w="0" w:type="dxa"/>
              <w:left w:w="45" w:type="dxa"/>
              <w:bottom w:w="0" w:type="dxa"/>
              <w:right w:w="45" w:type="dxa"/>
            </w:tcMar>
            <w:vAlign w:val="bottom"/>
            <w:hideMark/>
          </w:tcPr>
          <w:p w14:paraId="70269D6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w:t>
            </w:r>
          </w:p>
        </w:tc>
        <w:tc>
          <w:tcPr>
            <w:tcW w:w="1701" w:type="dxa"/>
            <w:shd w:val="clear" w:color="auto" w:fill="auto"/>
            <w:tcMar>
              <w:top w:w="0" w:type="dxa"/>
              <w:left w:w="45" w:type="dxa"/>
              <w:bottom w:w="0" w:type="dxa"/>
              <w:right w:w="45" w:type="dxa"/>
            </w:tcMar>
            <w:vAlign w:val="bottom"/>
            <w:hideMark/>
          </w:tcPr>
          <w:p w14:paraId="14722CD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12C04D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E1B6FC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D9B4682"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8ECCBB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7F4EC5F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UG424</w:t>
            </w:r>
          </w:p>
        </w:tc>
        <w:tc>
          <w:tcPr>
            <w:tcW w:w="992" w:type="dxa"/>
            <w:shd w:val="clear" w:color="auto" w:fill="auto"/>
            <w:tcMar>
              <w:top w:w="0" w:type="dxa"/>
              <w:left w:w="45" w:type="dxa"/>
              <w:bottom w:w="0" w:type="dxa"/>
              <w:right w:w="45" w:type="dxa"/>
            </w:tcMar>
            <w:vAlign w:val="bottom"/>
            <w:hideMark/>
          </w:tcPr>
          <w:p w14:paraId="0C0DD3A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GESAT</w:t>
            </w:r>
          </w:p>
        </w:tc>
        <w:tc>
          <w:tcPr>
            <w:tcW w:w="990" w:type="dxa"/>
            <w:shd w:val="clear" w:color="auto" w:fill="auto"/>
            <w:tcMar>
              <w:top w:w="0" w:type="dxa"/>
              <w:left w:w="45" w:type="dxa"/>
              <w:bottom w:w="0" w:type="dxa"/>
              <w:right w:w="45" w:type="dxa"/>
            </w:tcMar>
            <w:vAlign w:val="bottom"/>
            <w:hideMark/>
          </w:tcPr>
          <w:p w14:paraId="097D5A4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8FC26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ELAVA</w:t>
            </w:r>
          </w:p>
        </w:tc>
        <w:tc>
          <w:tcPr>
            <w:tcW w:w="851" w:type="dxa"/>
            <w:shd w:val="clear" w:color="auto" w:fill="auto"/>
            <w:tcMar>
              <w:top w:w="0" w:type="dxa"/>
              <w:left w:w="45" w:type="dxa"/>
              <w:bottom w:w="0" w:type="dxa"/>
              <w:right w:w="45" w:type="dxa"/>
            </w:tcMar>
            <w:vAlign w:val="bottom"/>
            <w:hideMark/>
          </w:tcPr>
          <w:p w14:paraId="6C4B15F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179736A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1F191AF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46E1823"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0C386A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8116B8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567F4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245E40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UG656</w:t>
            </w:r>
          </w:p>
        </w:tc>
        <w:tc>
          <w:tcPr>
            <w:tcW w:w="992" w:type="dxa"/>
            <w:shd w:val="clear" w:color="auto" w:fill="auto"/>
            <w:tcMar>
              <w:top w:w="0" w:type="dxa"/>
              <w:left w:w="45" w:type="dxa"/>
              <w:bottom w:w="0" w:type="dxa"/>
              <w:right w:w="45" w:type="dxa"/>
            </w:tcMar>
            <w:vAlign w:val="bottom"/>
            <w:hideMark/>
          </w:tcPr>
          <w:p w14:paraId="4ECA457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MB</w:t>
            </w:r>
          </w:p>
        </w:tc>
        <w:tc>
          <w:tcPr>
            <w:tcW w:w="990" w:type="dxa"/>
            <w:shd w:val="clear" w:color="auto" w:fill="auto"/>
            <w:tcMar>
              <w:top w:w="0" w:type="dxa"/>
              <w:left w:w="45" w:type="dxa"/>
              <w:bottom w:w="0" w:type="dxa"/>
              <w:right w:w="45" w:type="dxa"/>
            </w:tcMar>
            <w:vAlign w:val="bottom"/>
            <w:hideMark/>
          </w:tcPr>
          <w:p w14:paraId="40D71383"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6144E0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APNAD</w:t>
            </w:r>
          </w:p>
        </w:tc>
        <w:tc>
          <w:tcPr>
            <w:tcW w:w="851" w:type="dxa"/>
            <w:shd w:val="clear" w:color="auto" w:fill="auto"/>
            <w:tcMar>
              <w:top w:w="0" w:type="dxa"/>
              <w:left w:w="45" w:type="dxa"/>
              <w:bottom w:w="0" w:type="dxa"/>
              <w:right w:w="45" w:type="dxa"/>
            </w:tcMar>
            <w:vAlign w:val="bottom"/>
            <w:hideMark/>
          </w:tcPr>
          <w:p w14:paraId="24030AD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340, 400</w:t>
            </w:r>
          </w:p>
        </w:tc>
        <w:tc>
          <w:tcPr>
            <w:tcW w:w="992" w:type="dxa"/>
            <w:shd w:val="clear" w:color="auto" w:fill="auto"/>
            <w:tcMar>
              <w:top w:w="0" w:type="dxa"/>
              <w:left w:w="45" w:type="dxa"/>
              <w:bottom w:w="0" w:type="dxa"/>
              <w:right w:w="45" w:type="dxa"/>
            </w:tcMar>
            <w:vAlign w:val="bottom"/>
            <w:hideMark/>
          </w:tcPr>
          <w:p w14:paraId="23C288F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790DE09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C59FE9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2EA0C65D"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8E6BAD8"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69AE13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2EBFA2C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UT252</w:t>
            </w:r>
          </w:p>
        </w:tc>
        <w:tc>
          <w:tcPr>
            <w:tcW w:w="992" w:type="dxa"/>
            <w:shd w:val="clear" w:color="auto" w:fill="auto"/>
            <w:tcMar>
              <w:top w:w="0" w:type="dxa"/>
              <w:left w:w="45" w:type="dxa"/>
              <w:bottom w:w="0" w:type="dxa"/>
              <w:right w:w="45" w:type="dxa"/>
            </w:tcMar>
            <w:vAlign w:val="bottom"/>
            <w:hideMark/>
          </w:tcPr>
          <w:p w14:paraId="08D54A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ESRES</w:t>
            </w:r>
          </w:p>
        </w:tc>
        <w:tc>
          <w:tcPr>
            <w:tcW w:w="990" w:type="dxa"/>
            <w:shd w:val="clear" w:color="auto" w:fill="auto"/>
            <w:tcMar>
              <w:top w:w="0" w:type="dxa"/>
              <w:left w:w="45" w:type="dxa"/>
              <w:bottom w:w="0" w:type="dxa"/>
              <w:right w:w="45" w:type="dxa"/>
            </w:tcMar>
            <w:vAlign w:val="bottom"/>
            <w:hideMark/>
          </w:tcPr>
          <w:p w14:paraId="7995C53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BAB11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MAGAD</w:t>
            </w:r>
          </w:p>
        </w:tc>
        <w:tc>
          <w:tcPr>
            <w:tcW w:w="851" w:type="dxa"/>
            <w:shd w:val="clear" w:color="auto" w:fill="auto"/>
            <w:tcMar>
              <w:top w:w="0" w:type="dxa"/>
              <w:left w:w="45" w:type="dxa"/>
              <w:bottom w:w="0" w:type="dxa"/>
              <w:right w:w="45" w:type="dxa"/>
            </w:tcMar>
            <w:vAlign w:val="bottom"/>
            <w:hideMark/>
          </w:tcPr>
          <w:p w14:paraId="72293D9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332C891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4E945A5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359F70A"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389AC6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3A8677B"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E968EA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40EBACF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UB527</w:t>
            </w:r>
          </w:p>
        </w:tc>
        <w:tc>
          <w:tcPr>
            <w:tcW w:w="992" w:type="dxa"/>
            <w:shd w:val="clear" w:color="auto" w:fill="auto"/>
            <w:tcMar>
              <w:top w:w="0" w:type="dxa"/>
              <w:left w:w="45" w:type="dxa"/>
              <w:bottom w:w="0" w:type="dxa"/>
              <w:right w:w="45" w:type="dxa"/>
            </w:tcMar>
            <w:vAlign w:val="bottom"/>
            <w:hideMark/>
          </w:tcPr>
          <w:p w14:paraId="2C57ECE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TUPIR</w:t>
            </w:r>
          </w:p>
        </w:tc>
        <w:tc>
          <w:tcPr>
            <w:tcW w:w="990" w:type="dxa"/>
            <w:shd w:val="clear" w:color="auto" w:fill="auto"/>
            <w:tcMar>
              <w:top w:w="0" w:type="dxa"/>
              <w:left w:w="45" w:type="dxa"/>
              <w:bottom w:w="0" w:type="dxa"/>
              <w:right w:w="45" w:type="dxa"/>
            </w:tcMar>
            <w:vAlign w:val="bottom"/>
            <w:hideMark/>
          </w:tcPr>
          <w:p w14:paraId="44274975"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3239DF8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EGREK</w:t>
            </w:r>
          </w:p>
        </w:tc>
        <w:tc>
          <w:tcPr>
            <w:tcW w:w="851" w:type="dxa"/>
            <w:shd w:val="clear" w:color="auto" w:fill="auto"/>
            <w:tcMar>
              <w:top w:w="0" w:type="dxa"/>
              <w:left w:w="45" w:type="dxa"/>
              <w:bottom w:w="0" w:type="dxa"/>
              <w:right w:w="45" w:type="dxa"/>
            </w:tcMar>
            <w:vAlign w:val="bottom"/>
            <w:hideMark/>
          </w:tcPr>
          <w:p w14:paraId="7141FA1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w:t>
            </w:r>
          </w:p>
        </w:tc>
        <w:tc>
          <w:tcPr>
            <w:tcW w:w="992" w:type="dxa"/>
            <w:shd w:val="clear" w:color="auto" w:fill="auto"/>
            <w:tcMar>
              <w:top w:w="0" w:type="dxa"/>
              <w:left w:w="45" w:type="dxa"/>
              <w:bottom w:w="0" w:type="dxa"/>
              <w:right w:w="45" w:type="dxa"/>
            </w:tcMar>
            <w:vAlign w:val="bottom"/>
            <w:hideMark/>
          </w:tcPr>
          <w:p w14:paraId="0B24245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0492EB4F"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CB979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D66FD1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3085FFA"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356E72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57EE2A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UB531/</w:t>
            </w:r>
          </w:p>
          <w:p w14:paraId="66E1ED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UL434</w:t>
            </w:r>
          </w:p>
        </w:tc>
        <w:tc>
          <w:tcPr>
            <w:tcW w:w="992" w:type="dxa"/>
            <w:shd w:val="clear" w:color="auto" w:fill="auto"/>
            <w:tcMar>
              <w:top w:w="0" w:type="dxa"/>
              <w:left w:w="45" w:type="dxa"/>
              <w:bottom w:w="0" w:type="dxa"/>
              <w:right w:w="45" w:type="dxa"/>
            </w:tcMar>
            <w:vAlign w:val="bottom"/>
            <w:hideMark/>
          </w:tcPr>
          <w:p w14:paraId="044E448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GMA</w:t>
            </w:r>
          </w:p>
        </w:tc>
        <w:tc>
          <w:tcPr>
            <w:tcW w:w="990" w:type="dxa"/>
            <w:shd w:val="clear" w:color="auto" w:fill="auto"/>
            <w:tcMar>
              <w:top w:w="0" w:type="dxa"/>
              <w:left w:w="45" w:type="dxa"/>
              <w:bottom w:w="0" w:type="dxa"/>
              <w:right w:w="45" w:type="dxa"/>
            </w:tcMar>
            <w:vAlign w:val="bottom"/>
            <w:hideMark/>
          </w:tcPr>
          <w:p w14:paraId="49A726D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C88CF8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AVUNO</w:t>
            </w:r>
          </w:p>
        </w:tc>
        <w:tc>
          <w:tcPr>
            <w:tcW w:w="851" w:type="dxa"/>
            <w:shd w:val="clear" w:color="auto" w:fill="auto"/>
            <w:tcMar>
              <w:top w:w="0" w:type="dxa"/>
              <w:left w:w="45" w:type="dxa"/>
              <w:bottom w:w="0" w:type="dxa"/>
              <w:right w:w="45" w:type="dxa"/>
            </w:tcMar>
            <w:vAlign w:val="bottom"/>
            <w:hideMark/>
          </w:tcPr>
          <w:p w14:paraId="178D6ED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27E1116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w:t>
            </w:r>
          </w:p>
        </w:tc>
        <w:tc>
          <w:tcPr>
            <w:tcW w:w="1701" w:type="dxa"/>
            <w:shd w:val="clear" w:color="auto" w:fill="auto"/>
            <w:tcMar>
              <w:top w:w="0" w:type="dxa"/>
              <w:left w:w="45" w:type="dxa"/>
              <w:bottom w:w="0" w:type="dxa"/>
              <w:right w:w="45" w:type="dxa"/>
            </w:tcMar>
            <w:vAlign w:val="bottom"/>
            <w:hideMark/>
          </w:tcPr>
          <w:p w14:paraId="00668A12"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80BCA4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583B83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193F63A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FDF150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9</w:t>
            </w:r>
          </w:p>
        </w:tc>
        <w:tc>
          <w:tcPr>
            <w:tcW w:w="992" w:type="dxa"/>
            <w:shd w:val="clear" w:color="auto" w:fill="auto"/>
            <w:tcMar>
              <w:top w:w="0" w:type="dxa"/>
              <w:left w:w="45" w:type="dxa"/>
              <w:bottom w:w="0" w:type="dxa"/>
              <w:right w:w="45" w:type="dxa"/>
            </w:tcMar>
            <w:vAlign w:val="bottom"/>
            <w:hideMark/>
          </w:tcPr>
          <w:p w14:paraId="1C365DB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UL442/</w:t>
            </w:r>
          </w:p>
          <w:p w14:paraId="6CB6542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UB532</w:t>
            </w:r>
          </w:p>
        </w:tc>
        <w:tc>
          <w:tcPr>
            <w:tcW w:w="992" w:type="dxa"/>
            <w:shd w:val="clear" w:color="auto" w:fill="auto"/>
            <w:tcMar>
              <w:top w:w="0" w:type="dxa"/>
              <w:left w:w="45" w:type="dxa"/>
              <w:bottom w:w="0" w:type="dxa"/>
              <w:right w:w="45" w:type="dxa"/>
            </w:tcMar>
            <w:vAlign w:val="bottom"/>
            <w:hideMark/>
          </w:tcPr>
          <w:p w14:paraId="29C8379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BKV</w:t>
            </w:r>
          </w:p>
        </w:tc>
        <w:tc>
          <w:tcPr>
            <w:tcW w:w="990" w:type="dxa"/>
            <w:shd w:val="clear" w:color="auto" w:fill="auto"/>
            <w:tcMar>
              <w:top w:w="0" w:type="dxa"/>
              <w:left w:w="45" w:type="dxa"/>
              <w:bottom w:w="0" w:type="dxa"/>
              <w:right w:w="45" w:type="dxa"/>
            </w:tcMar>
            <w:vAlign w:val="bottom"/>
            <w:hideMark/>
          </w:tcPr>
          <w:p w14:paraId="010A3FD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14062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APLOG</w:t>
            </w:r>
          </w:p>
        </w:tc>
        <w:tc>
          <w:tcPr>
            <w:tcW w:w="851" w:type="dxa"/>
            <w:shd w:val="clear" w:color="auto" w:fill="auto"/>
            <w:tcMar>
              <w:top w:w="0" w:type="dxa"/>
              <w:left w:w="45" w:type="dxa"/>
              <w:bottom w:w="0" w:type="dxa"/>
              <w:right w:w="45" w:type="dxa"/>
            </w:tcMar>
            <w:vAlign w:val="bottom"/>
            <w:hideMark/>
          </w:tcPr>
          <w:p w14:paraId="1E0C5CA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5B4AE6A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637EF1B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706F57D"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175AF21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D00F551"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010483AC"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TOGO</w:t>
            </w:r>
          </w:p>
        </w:tc>
        <w:tc>
          <w:tcPr>
            <w:tcW w:w="1134" w:type="dxa"/>
            <w:vMerge w:val="restart"/>
            <w:shd w:val="clear" w:color="auto" w:fill="auto"/>
            <w:tcMar>
              <w:top w:w="0" w:type="dxa"/>
              <w:left w:w="45" w:type="dxa"/>
              <w:bottom w:w="0" w:type="dxa"/>
              <w:right w:w="45" w:type="dxa"/>
            </w:tcMar>
            <w:vAlign w:val="center"/>
            <w:hideMark/>
          </w:tcPr>
          <w:p w14:paraId="253C06FF"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Lome</w:t>
            </w:r>
          </w:p>
        </w:tc>
        <w:tc>
          <w:tcPr>
            <w:tcW w:w="851" w:type="dxa"/>
            <w:shd w:val="clear" w:color="auto" w:fill="auto"/>
            <w:tcMar>
              <w:top w:w="0" w:type="dxa"/>
              <w:left w:w="45" w:type="dxa"/>
              <w:bottom w:w="0" w:type="dxa"/>
              <w:right w:w="45" w:type="dxa"/>
            </w:tcMar>
            <w:vAlign w:val="bottom"/>
            <w:hideMark/>
          </w:tcPr>
          <w:p w14:paraId="0AE5303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LMCR1</w:t>
            </w:r>
          </w:p>
        </w:tc>
        <w:tc>
          <w:tcPr>
            <w:tcW w:w="992" w:type="dxa"/>
            <w:shd w:val="clear" w:color="auto" w:fill="auto"/>
            <w:tcMar>
              <w:top w:w="0" w:type="dxa"/>
              <w:left w:w="45" w:type="dxa"/>
              <w:bottom w:w="0" w:type="dxa"/>
              <w:right w:w="45" w:type="dxa"/>
            </w:tcMar>
            <w:vAlign w:val="bottom"/>
            <w:hideMark/>
          </w:tcPr>
          <w:p w14:paraId="1578841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UA608</w:t>
            </w:r>
          </w:p>
        </w:tc>
        <w:tc>
          <w:tcPr>
            <w:tcW w:w="992" w:type="dxa"/>
            <w:shd w:val="clear" w:color="auto" w:fill="auto"/>
            <w:tcMar>
              <w:top w:w="0" w:type="dxa"/>
              <w:left w:w="45" w:type="dxa"/>
              <w:bottom w:w="0" w:type="dxa"/>
              <w:right w:w="45" w:type="dxa"/>
            </w:tcMar>
            <w:vAlign w:val="bottom"/>
            <w:hideMark/>
          </w:tcPr>
          <w:p w14:paraId="4B6F51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EPITI</w:t>
            </w:r>
          </w:p>
        </w:tc>
        <w:tc>
          <w:tcPr>
            <w:tcW w:w="990" w:type="dxa"/>
            <w:shd w:val="clear" w:color="auto" w:fill="auto"/>
            <w:tcMar>
              <w:top w:w="0" w:type="dxa"/>
              <w:left w:w="45" w:type="dxa"/>
              <w:bottom w:w="0" w:type="dxa"/>
              <w:right w:w="45" w:type="dxa"/>
            </w:tcMar>
            <w:vAlign w:val="bottom"/>
            <w:hideMark/>
          </w:tcPr>
          <w:p w14:paraId="0899BBA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CC1A5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TATAT</w:t>
            </w:r>
          </w:p>
        </w:tc>
        <w:tc>
          <w:tcPr>
            <w:tcW w:w="851" w:type="dxa"/>
            <w:shd w:val="clear" w:color="auto" w:fill="auto"/>
            <w:tcMar>
              <w:top w:w="0" w:type="dxa"/>
              <w:left w:w="45" w:type="dxa"/>
              <w:bottom w:w="0" w:type="dxa"/>
              <w:right w:w="45" w:type="dxa"/>
            </w:tcMar>
            <w:vAlign w:val="bottom"/>
            <w:hideMark/>
          </w:tcPr>
          <w:p w14:paraId="7BEE6EE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360, 380</w:t>
            </w:r>
          </w:p>
        </w:tc>
        <w:tc>
          <w:tcPr>
            <w:tcW w:w="992" w:type="dxa"/>
            <w:shd w:val="clear" w:color="auto" w:fill="auto"/>
            <w:tcMar>
              <w:top w:w="0" w:type="dxa"/>
              <w:left w:w="45" w:type="dxa"/>
              <w:bottom w:w="0" w:type="dxa"/>
              <w:right w:w="45" w:type="dxa"/>
            </w:tcMar>
            <w:vAlign w:val="bottom"/>
            <w:hideMark/>
          </w:tcPr>
          <w:p w14:paraId="05228E0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w:t>
            </w:r>
          </w:p>
        </w:tc>
        <w:tc>
          <w:tcPr>
            <w:tcW w:w="1701" w:type="dxa"/>
            <w:shd w:val="clear" w:color="auto" w:fill="auto"/>
            <w:tcMar>
              <w:top w:w="0" w:type="dxa"/>
              <w:left w:w="45" w:type="dxa"/>
              <w:bottom w:w="0" w:type="dxa"/>
              <w:right w:w="45" w:type="dxa"/>
            </w:tcMar>
            <w:vAlign w:val="bottom"/>
            <w:hideMark/>
          </w:tcPr>
          <w:p w14:paraId="19AEABC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7E42AE2"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8D00037"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EA5050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BBE256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LMCR2</w:t>
            </w:r>
          </w:p>
        </w:tc>
        <w:tc>
          <w:tcPr>
            <w:tcW w:w="992" w:type="dxa"/>
            <w:shd w:val="clear" w:color="auto" w:fill="auto"/>
            <w:tcMar>
              <w:top w:w="0" w:type="dxa"/>
              <w:left w:w="45" w:type="dxa"/>
              <w:bottom w:w="0" w:type="dxa"/>
              <w:right w:w="45" w:type="dxa"/>
            </w:tcMar>
            <w:vAlign w:val="bottom"/>
            <w:hideMark/>
          </w:tcPr>
          <w:p w14:paraId="18AE783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UM114</w:t>
            </w:r>
          </w:p>
        </w:tc>
        <w:tc>
          <w:tcPr>
            <w:tcW w:w="992" w:type="dxa"/>
            <w:shd w:val="clear" w:color="auto" w:fill="auto"/>
            <w:tcMar>
              <w:top w:w="0" w:type="dxa"/>
              <w:left w:w="45" w:type="dxa"/>
              <w:bottom w:w="0" w:type="dxa"/>
              <w:right w:w="45" w:type="dxa"/>
            </w:tcMar>
            <w:vAlign w:val="bottom"/>
            <w:hideMark/>
          </w:tcPr>
          <w:p w14:paraId="78461FC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NASTO</w:t>
            </w:r>
          </w:p>
        </w:tc>
        <w:tc>
          <w:tcPr>
            <w:tcW w:w="990" w:type="dxa"/>
            <w:shd w:val="clear" w:color="auto" w:fill="auto"/>
            <w:tcMar>
              <w:top w:w="0" w:type="dxa"/>
              <w:left w:w="45" w:type="dxa"/>
              <w:bottom w:w="0" w:type="dxa"/>
              <w:right w:w="45" w:type="dxa"/>
            </w:tcMar>
            <w:vAlign w:val="bottom"/>
            <w:hideMark/>
          </w:tcPr>
          <w:p w14:paraId="353F1587"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029A0E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LITAK</w:t>
            </w:r>
          </w:p>
        </w:tc>
        <w:tc>
          <w:tcPr>
            <w:tcW w:w="851" w:type="dxa"/>
            <w:shd w:val="clear" w:color="auto" w:fill="auto"/>
            <w:tcMar>
              <w:top w:w="0" w:type="dxa"/>
              <w:left w:w="45" w:type="dxa"/>
              <w:bottom w:w="0" w:type="dxa"/>
              <w:right w:w="45" w:type="dxa"/>
            </w:tcMar>
            <w:vAlign w:val="bottom"/>
            <w:hideMark/>
          </w:tcPr>
          <w:p w14:paraId="680E94F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340, 360, 380</w:t>
            </w:r>
          </w:p>
        </w:tc>
        <w:tc>
          <w:tcPr>
            <w:tcW w:w="992" w:type="dxa"/>
            <w:shd w:val="clear" w:color="auto" w:fill="auto"/>
            <w:tcMar>
              <w:top w:w="0" w:type="dxa"/>
              <w:left w:w="45" w:type="dxa"/>
              <w:bottom w:w="0" w:type="dxa"/>
              <w:right w:w="45" w:type="dxa"/>
            </w:tcMar>
            <w:vAlign w:val="bottom"/>
            <w:hideMark/>
          </w:tcPr>
          <w:p w14:paraId="127663F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330, 370</w:t>
            </w:r>
          </w:p>
        </w:tc>
        <w:tc>
          <w:tcPr>
            <w:tcW w:w="1701" w:type="dxa"/>
            <w:shd w:val="clear" w:color="auto" w:fill="auto"/>
            <w:tcMar>
              <w:top w:w="0" w:type="dxa"/>
              <w:left w:w="45" w:type="dxa"/>
              <w:bottom w:w="0" w:type="dxa"/>
              <w:right w:w="45" w:type="dxa"/>
            </w:tcMar>
            <w:vAlign w:val="bottom"/>
            <w:hideMark/>
          </w:tcPr>
          <w:p w14:paraId="62E4A03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F033C3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74E216E"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B654037"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565D743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LMCR3</w:t>
            </w:r>
          </w:p>
        </w:tc>
        <w:tc>
          <w:tcPr>
            <w:tcW w:w="992" w:type="dxa"/>
            <w:shd w:val="clear" w:color="auto" w:fill="auto"/>
            <w:tcMar>
              <w:top w:w="0" w:type="dxa"/>
              <w:left w:w="45" w:type="dxa"/>
              <w:bottom w:w="0" w:type="dxa"/>
              <w:right w:w="45" w:type="dxa"/>
            </w:tcMar>
            <w:vAlign w:val="bottom"/>
            <w:hideMark/>
          </w:tcPr>
          <w:p w14:paraId="5A4053F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70E14F5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POLTO</w:t>
            </w:r>
          </w:p>
        </w:tc>
        <w:tc>
          <w:tcPr>
            <w:tcW w:w="990" w:type="dxa"/>
            <w:shd w:val="clear" w:color="auto" w:fill="auto"/>
            <w:tcMar>
              <w:top w:w="0" w:type="dxa"/>
              <w:left w:w="45" w:type="dxa"/>
              <w:bottom w:w="0" w:type="dxa"/>
              <w:right w:w="45" w:type="dxa"/>
            </w:tcMar>
            <w:vAlign w:val="bottom"/>
            <w:hideMark/>
          </w:tcPr>
          <w:p w14:paraId="0EACBF8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143D581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KETAT</w:t>
            </w:r>
          </w:p>
        </w:tc>
        <w:tc>
          <w:tcPr>
            <w:tcW w:w="851" w:type="dxa"/>
            <w:shd w:val="clear" w:color="auto" w:fill="auto"/>
            <w:tcMar>
              <w:top w:w="0" w:type="dxa"/>
              <w:left w:w="45" w:type="dxa"/>
              <w:bottom w:w="0" w:type="dxa"/>
              <w:right w:w="45" w:type="dxa"/>
            </w:tcMar>
            <w:vAlign w:val="bottom"/>
            <w:hideMark/>
          </w:tcPr>
          <w:p w14:paraId="106867D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260, 280, 300, 320, 340</w:t>
            </w:r>
          </w:p>
        </w:tc>
        <w:tc>
          <w:tcPr>
            <w:tcW w:w="992" w:type="dxa"/>
            <w:shd w:val="clear" w:color="auto" w:fill="auto"/>
            <w:tcMar>
              <w:top w:w="0" w:type="dxa"/>
              <w:left w:w="45" w:type="dxa"/>
              <w:bottom w:w="0" w:type="dxa"/>
              <w:right w:w="45" w:type="dxa"/>
            </w:tcMar>
            <w:vAlign w:val="bottom"/>
            <w:hideMark/>
          </w:tcPr>
          <w:p w14:paraId="1064203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250, 270, 290. 310, 330, 350</w:t>
            </w:r>
          </w:p>
        </w:tc>
        <w:tc>
          <w:tcPr>
            <w:tcW w:w="1701" w:type="dxa"/>
            <w:shd w:val="clear" w:color="auto" w:fill="auto"/>
            <w:tcMar>
              <w:top w:w="0" w:type="dxa"/>
              <w:left w:w="45" w:type="dxa"/>
              <w:bottom w:w="0" w:type="dxa"/>
              <w:right w:w="45" w:type="dxa"/>
            </w:tcMar>
            <w:vAlign w:val="bottom"/>
            <w:hideMark/>
          </w:tcPr>
          <w:p w14:paraId="6C3381B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B89B908"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A2AE161"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A150B5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46034C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LMCR4</w:t>
            </w:r>
          </w:p>
        </w:tc>
        <w:tc>
          <w:tcPr>
            <w:tcW w:w="992" w:type="dxa"/>
            <w:shd w:val="clear" w:color="auto" w:fill="auto"/>
            <w:tcMar>
              <w:top w:w="0" w:type="dxa"/>
              <w:left w:w="45" w:type="dxa"/>
              <w:bottom w:w="0" w:type="dxa"/>
              <w:right w:w="45" w:type="dxa"/>
            </w:tcMar>
            <w:vAlign w:val="bottom"/>
            <w:hideMark/>
          </w:tcPr>
          <w:p w14:paraId="79D4ECD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UL683</w:t>
            </w:r>
          </w:p>
        </w:tc>
        <w:tc>
          <w:tcPr>
            <w:tcW w:w="992" w:type="dxa"/>
            <w:shd w:val="clear" w:color="auto" w:fill="auto"/>
            <w:tcMar>
              <w:top w:w="0" w:type="dxa"/>
              <w:left w:w="45" w:type="dxa"/>
              <w:bottom w:w="0" w:type="dxa"/>
              <w:right w:w="45" w:type="dxa"/>
            </w:tcMar>
            <w:vAlign w:val="bottom"/>
            <w:hideMark/>
          </w:tcPr>
          <w:p w14:paraId="788FB3D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GANDA</w:t>
            </w:r>
          </w:p>
        </w:tc>
        <w:tc>
          <w:tcPr>
            <w:tcW w:w="990" w:type="dxa"/>
            <w:shd w:val="clear" w:color="auto" w:fill="auto"/>
            <w:tcMar>
              <w:top w:w="0" w:type="dxa"/>
              <w:left w:w="45" w:type="dxa"/>
              <w:bottom w:w="0" w:type="dxa"/>
              <w:right w:w="45" w:type="dxa"/>
            </w:tcMar>
            <w:vAlign w:val="bottom"/>
            <w:hideMark/>
          </w:tcPr>
          <w:p w14:paraId="3BF281E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KAN; LAG</w:t>
            </w:r>
          </w:p>
        </w:tc>
        <w:tc>
          <w:tcPr>
            <w:tcW w:w="1136" w:type="dxa"/>
            <w:shd w:val="clear" w:color="auto" w:fill="auto"/>
            <w:tcMar>
              <w:top w:w="0" w:type="dxa"/>
              <w:left w:w="45" w:type="dxa"/>
              <w:bottom w:w="0" w:type="dxa"/>
              <w:right w:w="45" w:type="dxa"/>
            </w:tcMar>
            <w:vAlign w:val="bottom"/>
            <w:hideMark/>
          </w:tcPr>
          <w:p w14:paraId="616DD26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IPORI</w:t>
            </w:r>
          </w:p>
        </w:tc>
        <w:tc>
          <w:tcPr>
            <w:tcW w:w="851" w:type="dxa"/>
            <w:shd w:val="clear" w:color="auto" w:fill="auto"/>
            <w:tcMar>
              <w:top w:w="0" w:type="dxa"/>
              <w:left w:w="45" w:type="dxa"/>
              <w:bottom w:w="0" w:type="dxa"/>
              <w:right w:w="45" w:type="dxa"/>
            </w:tcMar>
            <w:vAlign w:val="bottom"/>
            <w:hideMark/>
          </w:tcPr>
          <w:p w14:paraId="4D2CC92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400</w:t>
            </w:r>
          </w:p>
        </w:tc>
        <w:tc>
          <w:tcPr>
            <w:tcW w:w="992" w:type="dxa"/>
            <w:shd w:val="clear" w:color="auto" w:fill="auto"/>
            <w:tcMar>
              <w:top w:w="0" w:type="dxa"/>
              <w:left w:w="45" w:type="dxa"/>
              <w:bottom w:w="0" w:type="dxa"/>
              <w:right w:w="45" w:type="dxa"/>
            </w:tcMar>
            <w:vAlign w:val="bottom"/>
            <w:hideMark/>
          </w:tcPr>
          <w:p w14:paraId="4A2E997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78C15293"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439C24E" w14:textId="77777777" w:rsidTr="008406BD">
        <w:trPr>
          <w:trHeight w:val="315"/>
        </w:trPr>
        <w:tc>
          <w:tcPr>
            <w:tcW w:w="11057" w:type="dxa"/>
            <w:gridSpan w:val="10"/>
            <w:shd w:val="clear" w:color="auto" w:fill="auto"/>
            <w:tcMar>
              <w:top w:w="0" w:type="dxa"/>
              <w:left w:w="45" w:type="dxa"/>
              <w:bottom w:w="0" w:type="dxa"/>
              <w:right w:w="45" w:type="dxa"/>
            </w:tcMar>
            <w:vAlign w:val="bottom"/>
          </w:tcPr>
          <w:p w14:paraId="5D8C2379"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1CBDC08"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16E01303"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UGANDA</w:t>
            </w:r>
          </w:p>
        </w:tc>
        <w:tc>
          <w:tcPr>
            <w:tcW w:w="1134" w:type="dxa"/>
            <w:vMerge w:val="restart"/>
            <w:shd w:val="clear" w:color="auto" w:fill="auto"/>
            <w:tcMar>
              <w:top w:w="0" w:type="dxa"/>
              <w:left w:w="45" w:type="dxa"/>
              <w:bottom w:w="0" w:type="dxa"/>
              <w:right w:w="45" w:type="dxa"/>
            </w:tcMar>
            <w:vAlign w:val="center"/>
            <w:hideMark/>
          </w:tcPr>
          <w:p w14:paraId="2D462A6A"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Entebbe</w:t>
            </w:r>
          </w:p>
        </w:tc>
        <w:tc>
          <w:tcPr>
            <w:tcW w:w="851" w:type="dxa"/>
            <w:shd w:val="clear" w:color="auto" w:fill="auto"/>
            <w:tcMar>
              <w:top w:w="0" w:type="dxa"/>
              <w:left w:w="45" w:type="dxa"/>
              <w:bottom w:w="0" w:type="dxa"/>
              <w:right w:w="45" w:type="dxa"/>
            </w:tcMar>
            <w:vAlign w:val="bottom"/>
            <w:hideMark/>
          </w:tcPr>
          <w:p w14:paraId="77D5F38E"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65ED80A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UG656</w:t>
            </w:r>
          </w:p>
        </w:tc>
        <w:tc>
          <w:tcPr>
            <w:tcW w:w="992" w:type="dxa"/>
            <w:shd w:val="clear" w:color="auto" w:fill="auto"/>
            <w:tcMar>
              <w:top w:w="0" w:type="dxa"/>
              <w:left w:w="45" w:type="dxa"/>
              <w:bottom w:w="0" w:type="dxa"/>
              <w:right w:w="45" w:type="dxa"/>
            </w:tcMar>
            <w:vAlign w:val="bottom"/>
            <w:hideMark/>
          </w:tcPr>
          <w:p w14:paraId="636C65A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ATUGA</w:t>
            </w:r>
          </w:p>
        </w:tc>
        <w:tc>
          <w:tcPr>
            <w:tcW w:w="990" w:type="dxa"/>
            <w:shd w:val="clear" w:color="auto" w:fill="auto"/>
            <w:tcMar>
              <w:top w:w="0" w:type="dxa"/>
              <w:left w:w="45" w:type="dxa"/>
              <w:bottom w:w="0" w:type="dxa"/>
              <w:right w:w="45" w:type="dxa"/>
            </w:tcMar>
            <w:vAlign w:val="bottom"/>
            <w:hideMark/>
          </w:tcPr>
          <w:p w14:paraId="50845DE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NN</w:t>
            </w:r>
          </w:p>
        </w:tc>
        <w:tc>
          <w:tcPr>
            <w:tcW w:w="1136" w:type="dxa"/>
            <w:shd w:val="clear" w:color="auto" w:fill="auto"/>
            <w:tcMar>
              <w:top w:w="0" w:type="dxa"/>
              <w:left w:w="45" w:type="dxa"/>
              <w:bottom w:w="0" w:type="dxa"/>
              <w:right w:w="45" w:type="dxa"/>
            </w:tcMar>
            <w:vAlign w:val="bottom"/>
            <w:hideMark/>
          </w:tcPr>
          <w:p w14:paraId="0112730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APNAD</w:t>
            </w:r>
          </w:p>
        </w:tc>
        <w:tc>
          <w:tcPr>
            <w:tcW w:w="851" w:type="dxa"/>
            <w:shd w:val="clear" w:color="auto" w:fill="auto"/>
            <w:tcMar>
              <w:top w:w="0" w:type="dxa"/>
              <w:left w:w="45" w:type="dxa"/>
              <w:bottom w:w="0" w:type="dxa"/>
              <w:right w:w="45" w:type="dxa"/>
            </w:tcMar>
            <w:vAlign w:val="bottom"/>
            <w:hideMark/>
          </w:tcPr>
          <w:p w14:paraId="3BD2C74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340, 400</w:t>
            </w:r>
          </w:p>
        </w:tc>
        <w:tc>
          <w:tcPr>
            <w:tcW w:w="992" w:type="dxa"/>
            <w:shd w:val="clear" w:color="auto" w:fill="auto"/>
            <w:tcMar>
              <w:top w:w="0" w:type="dxa"/>
              <w:left w:w="45" w:type="dxa"/>
              <w:bottom w:w="0" w:type="dxa"/>
              <w:right w:w="45" w:type="dxa"/>
            </w:tcMar>
            <w:vAlign w:val="bottom"/>
            <w:hideMark/>
          </w:tcPr>
          <w:p w14:paraId="2033C77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330, 390</w:t>
            </w:r>
          </w:p>
        </w:tc>
        <w:tc>
          <w:tcPr>
            <w:tcW w:w="1701" w:type="dxa"/>
            <w:shd w:val="clear" w:color="auto" w:fill="auto"/>
            <w:tcMar>
              <w:top w:w="0" w:type="dxa"/>
              <w:left w:w="45" w:type="dxa"/>
              <w:bottom w:w="0" w:type="dxa"/>
              <w:right w:w="45" w:type="dxa"/>
            </w:tcMar>
            <w:vAlign w:val="bottom"/>
            <w:hideMark/>
          </w:tcPr>
          <w:p w14:paraId="7D76CE0E"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C4C133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4C4FCF2"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42881D0"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10907B8"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279DAA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UL433</w:t>
            </w:r>
          </w:p>
        </w:tc>
        <w:tc>
          <w:tcPr>
            <w:tcW w:w="992" w:type="dxa"/>
            <w:shd w:val="clear" w:color="auto" w:fill="auto"/>
            <w:tcMar>
              <w:top w:w="0" w:type="dxa"/>
              <w:left w:w="45" w:type="dxa"/>
              <w:bottom w:w="0" w:type="dxa"/>
              <w:right w:w="45" w:type="dxa"/>
            </w:tcMar>
            <w:vAlign w:val="bottom"/>
            <w:hideMark/>
          </w:tcPr>
          <w:p w14:paraId="27C758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AKBON</w:t>
            </w:r>
          </w:p>
        </w:tc>
        <w:tc>
          <w:tcPr>
            <w:tcW w:w="990" w:type="dxa"/>
            <w:shd w:val="clear" w:color="auto" w:fill="auto"/>
            <w:tcMar>
              <w:top w:w="0" w:type="dxa"/>
              <w:left w:w="45" w:type="dxa"/>
              <w:bottom w:w="0" w:type="dxa"/>
              <w:right w:w="45" w:type="dxa"/>
            </w:tcMar>
            <w:vAlign w:val="bottom"/>
            <w:hideMark/>
          </w:tcPr>
          <w:p w14:paraId="2593300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NN</w:t>
            </w:r>
          </w:p>
        </w:tc>
        <w:tc>
          <w:tcPr>
            <w:tcW w:w="1136" w:type="dxa"/>
            <w:shd w:val="clear" w:color="auto" w:fill="auto"/>
            <w:tcMar>
              <w:top w:w="0" w:type="dxa"/>
              <w:left w:w="45" w:type="dxa"/>
              <w:bottom w:w="0" w:type="dxa"/>
              <w:right w:w="45" w:type="dxa"/>
            </w:tcMar>
            <w:vAlign w:val="bottom"/>
            <w:hideMark/>
          </w:tcPr>
          <w:p w14:paraId="1AA757C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ALKON</w:t>
            </w:r>
          </w:p>
        </w:tc>
        <w:tc>
          <w:tcPr>
            <w:tcW w:w="851" w:type="dxa"/>
            <w:shd w:val="clear" w:color="auto" w:fill="auto"/>
            <w:tcMar>
              <w:top w:w="0" w:type="dxa"/>
              <w:left w:w="45" w:type="dxa"/>
              <w:bottom w:w="0" w:type="dxa"/>
              <w:right w:w="45" w:type="dxa"/>
            </w:tcMar>
            <w:vAlign w:val="bottom"/>
            <w:hideMark/>
          </w:tcPr>
          <w:p w14:paraId="20DEA30B"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360</w:t>
            </w:r>
          </w:p>
        </w:tc>
        <w:tc>
          <w:tcPr>
            <w:tcW w:w="992" w:type="dxa"/>
            <w:shd w:val="clear" w:color="auto" w:fill="auto"/>
            <w:tcMar>
              <w:top w:w="0" w:type="dxa"/>
              <w:left w:w="45" w:type="dxa"/>
              <w:bottom w:w="0" w:type="dxa"/>
              <w:right w:w="45" w:type="dxa"/>
            </w:tcMar>
            <w:vAlign w:val="bottom"/>
            <w:hideMark/>
          </w:tcPr>
          <w:p w14:paraId="1821904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310, 370, 410</w:t>
            </w:r>
          </w:p>
        </w:tc>
        <w:tc>
          <w:tcPr>
            <w:tcW w:w="1701" w:type="dxa"/>
            <w:shd w:val="clear" w:color="auto" w:fill="auto"/>
            <w:tcMar>
              <w:top w:w="0" w:type="dxa"/>
              <w:left w:w="45" w:type="dxa"/>
              <w:bottom w:w="0" w:type="dxa"/>
              <w:right w:w="45" w:type="dxa"/>
            </w:tcMar>
            <w:vAlign w:val="bottom"/>
            <w:hideMark/>
          </w:tcPr>
          <w:p w14:paraId="5AA7A40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C5B4E85"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3D89A55B"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4996A7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C95A82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44619D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UL432/</w:t>
            </w:r>
          </w:p>
          <w:p w14:paraId="6FE3A7D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UM216</w:t>
            </w:r>
          </w:p>
        </w:tc>
        <w:tc>
          <w:tcPr>
            <w:tcW w:w="992" w:type="dxa"/>
            <w:shd w:val="clear" w:color="auto" w:fill="auto"/>
            <w:tcMar>
              <w:top w:w="0" w:type="dxa"/>
              <w:left w:w="45" w:type="dxa"/>
              <w:bottom w:w="0" w:type="dxa"/>
              <w:right w:w="45" w:type="dxa"/>
            </w:tcMar>
            <w:vAlign w:val="bottom"/>
            <w:hideMark/>
          </w:tcPr>
          <w:p w14:paraId="0BAABE5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ALTIN</w:t>
            </w:r>
          </w:p>
        </w:tc>
        <w:tc>
          <w:tcPr>
            <w:tcW w:w="990" w:type="dxa"/>
            <w:shd w:val="clear" w:color="auto" w:fill="auto"/>
            <w:tcMar>
              <w:top w:w="0" w:type="dxa"/>
              <w:left w:w="45" w:type="dxa"/>
              <w:bottom w:w="0" w:type="dxa"/>
              <w:right w:w="45" w:type="dxa"/>
            </w:tcMar>
            <w:vAlign w:val="bottom"/>
            <w:hideMark/>
          </w:tcPr>
          <w:p w14:paraId="3055FF4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NN</w:t>
            </w:r>
          </w:p>
        </w:tc>
        <w:tc>
          <w:tcPr>
            <w:tcW w:w="1136" w:type="dxa"/>
            <w:shd w:val="clear" w:color="auto" w:fill="auto"/>
            <w:tcMar>
              <w:top w:w="0" w:type="dxa"/>
              <w:left w:w="45" w:type="dxa"/>
              <w:bottom w:w="0" w:type="dxa"/>
              <w:right w:w="45" w:type="dxa"/>
            </w:tcMar>
            <w:vAlign w:val="bottom"/>
            <w:hideMark/>
          </w:tcPr>
          <w:p w14:paraId="6E2F2C8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PATAR</w:t>
            </w:r>
          </w:p>
        </w:tc>
        <w:tc>
          <w:tcPr>
            <w:tcW w:w="851" w:type="dxa"/>
            <w:shd w:val="clear" w:color="auto" w:fill="auto"/>
            <w:tcMar>
              <w:top w:w="0" w:type="dxa"/>
              <w:left w:w="45" w:type="dxa"/>
              <w:bottom w:w="0" w:type="dxa"/>
              <w:right w:w="45" w:type="dxa"/>
            </w:tcMar>
            <w:vAlign w:val="bottom"/>
            <w:hideMark/>
          </w:tcPr>
          <w:p w14:paraId="22CCC3F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320, 380</w:t>
            </w:r>
          </w:p>
        </w:tc>
        <w:tc>
          <w:tcPr>
            <w:tcW w:w="992" w:type="dxa"/>
            <w:shd w:val="clear" w:color="auto" w:fill="auto"/>
            <w:tcMar>
              <w:top w:w="0" w:type="dxa"/>
              <w:left w:w="45" w:type="dxa"/>
              <w:bottom w:w="0" w:type="dxa"/>
              <w:right w:w="45" w:type="dxa"/>
            </w:tcMar>
            <w:vAlign w:val="bottom"/>
            <w:hideMark/>
          </w:tcPr>
          <w:p w14:paraId="24868AC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shd w:val="clear" w:color="auto" w:fill="auto"/>
            <w:tcMar>
              <w:top w:w="0" w:type="dxa"/>
              <w:left w:w="45" w:type="dxa"/>
              <w:bottom w:w="0" w:type="dxa"/>
              <w:right w:w="45" w:type="dxa"/>
            </w:tcMar>
            <w:vAlign w:val="bottom"/>
            <w:hideMark/>
          </w:tcPr>
          <w:p w14:paraId="58861EE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4579D3F"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45E0014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D9F07F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902826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1050745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UN553</w:t>
            </w:r>
          </w:p>
        </w:tc>
        <w:tc>
          <w:tcPr>
            <w:tcW w:w="992" w:type="dxa"/>
            <w:shd w:val="clear" w:color="auto" w:fill="auto"/>
            <w:tcMar>
              <w:top w:w="0" w:type="dxa"/>
              <w:left w:w="45" w:type="dxa"/>
              <w:bottom w:w="0" w:type="dxa"/>
              <w:right w:w="45" w:type="dxa"/>
            </w:tcMar>
            <w:vAlign w:val="bottom"/>
            <w:hideMark/>
          </w:tcPr>
          <w:p w14:paraId="798B204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NALOS</w:t>
            </w:r>
          </w:p>
        </w:tc>
        <w:tc>
          <w:tcPr>
            <w:tcW w:w="990" w:type="dxa"/>
            <w:shd w:val="clear" w:color="auto" w:fill="auto"/>
            <w:tcMar>
              <w:top w:w="0" w:type="dxa"/>
              <w:left w:w="45" w:type="dxa"/>
              <w:bottom w:w="0" w:type="dxa"/>
              <w:right w:w="45" w:type="dxa"/>
            </w:tcMar>
            <w:vAlign w:val="bottom"/>
            <w:hideMark/>
          </w:tcPr>
          <w:p w14:paraId="6962A10E"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07C97EC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PATAR</w:t>
            </w:r>
          </w:p>
        </w:tc>
        <w:tc>
          <w:tcPr>
            <w:tcW w:w="851" w:type="dxa"/>
            <w:shd w:val="clear" w:color="auto" w:fill="auto"/>
            <w:tcMar>
              <w:top w:w="0" w:type="dxa"/>
              <w:left w:w="45" w:type="dxa"/>
              <w:bottom w:w="0" w:type="dxa"/>
              <w:right w:w="45" w:type="dxa"/>
            </w:tcMar>
            <w:vAlign w:val="bottom"/>
            <w:hideMark/>
          </w:tcPr>
          <w:p w14:paraId="5810CF29"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w:t>
            </w:r>
          </w:p>
        </w:tc>
        <w:tc>
          <w:tcPr>
            <w:tcW w:w="992" w:type="dxa"/>
            <w:shd w:val="clear" w:color="auto" w:fill="auto"/>
            <w:tcMar>
              <w:top w:w="0" w:type="dxa"/>
              <w:left w:w="45" w:type="dxa"/>
              <w:bottom w:w="0" w:type="dxa"/>
              <w:right w:w="45" w:type="dxa"/>
            </w:tcMar>
            <w:vAlign w:val="bottom"/>
            <w:hideMark/>
          </w:tcPr>
          <w:p w14:paraId="17E84D4F"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290</w:t>
            </w:r>
          </w:p>
        </w:tc>
        <w:tc>
          <w:tcPr>
            <w:tcW w:w="1701" w:type="dxa"/>
            <w:shd w:val="clear" w:color="auto" w:fill="auto"/>
            <w:tcMar>
              <w:top w:w="0" w:type="dxa"/>
              <w:left w:w="45" w:type="dxa"/>
              <w:bottom w:w="0" w:type="dxa"/>
              <w:right w:w="45" w:type="dxa"/>
            </w:tcMar>
            <w:vAlign w:val="bottom"/>
            <w:hideMark/>
          </w:tcPr>
          <w:p w14:paraId="45EA9B6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4D9D24F9"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40385EE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5A9D60C4"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20A03DA0"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ZAMBIA</w:t>
            </w:r>
          </w:p>
        </w:tc>
        <w:tc>
          <w:tcPr>
            <w:tcW w:w="1134" w:type="dxa"/>
            <w:vMerge w:val="restart"/>
            <w:shd w:val="clear" w:color="auto" w:fill="auto"/>
            <w:tcMar>
              <w:top w:w="0" w:type="dxa"/>
              <w:left w:w="45" w:type="dxa"/>
              <w:bottom w:w="0" w:type="dxa"/>
              <w:right w:w="45" w:type="dxa"/>
            </w:tcMar>
            <w:vAlign w:val="center"/>
            <w:hideMark/>
          </w:tcPr>
          <w:p w14:paraId="3E68DC72"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Lusaka</w:t>
            </w:r>
          </w:p>
        </w:tc>
        <w:tc>
          <w:tcPr>
            <w:tcW w:w="851" w:type="dxa"/>
            <w:shd w:val="clear" w:color="auto" w:fill="auto"/>
            <w:tcMar>
              <w:top w:w="0" w:type="dxa"/>
              <w:left w:w="45" w:type="dxa"/>
              <w:bottom w:w="0" w:type="dxa"/>
              <w:right w:w="45" w:type="dxa"/>
            </w:tcMar>
            <w:vAlign w:val="bottom"/>
            <w:hideMark/>
          </w:tcPr>
          <w:p w14:paraId="57DDD98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1</w:t>
            </w:r>
          </w:p>
        </w:tc>
        <w:tc>
          <w:tcPr>
            <w:tcW w:w="992" w:type="dxa"/>
            <w:shd w:val="clear" w:color="auto" w:fill="auto"/>
            <w:tcMar>
              <w:top w:w="0" w:type="dxa"/>
              <w:left w:w="45" w:type="dxa"/>
              <w:bottom w:w="0" w:type="dxa"/>
              <w:right w:w="45" w:type="dxa"/>
            </w:tcMar>
            <w:vAlign w:val="bottom"/>
            <w:hideMark/>
          </w:tcPr>
          <w:p w14:paraId="74EF014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UM214</w:t>
            </w:r>
          </w:p>
        </w:tc>
        <w:tc>
          <w:tcPr>
            <w:tcW w:w="992" w:type="dxa"/>
            <w:shd w:val="clear" w:color="auto" w:fill="auto"/>
            <w:tcMar>
              <w:top w:w="0" w:type="dxa"/>
              <w:left w:w="45" w:type="dxa"/>
              <w:bottom w:w="0" w:type="dxa"/>
              <w:right w:w="45" w:type="dxa"/>
            </w:tcMar>
            <w:vAlign w:val="bottom"/>
            <w:hideMark/>
          </w:tcPr>
          <w:p w14:paraId="10102C6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XOSIV</w:t>
            </w:r>
          </w:p>
        </w:tc>
        <w:tc>
          <w:tcPr>
            <w:tcW w:w="990" w:type="dxa"/>
            <w:shd w:val="clear" w:color="auto" w:fill="auto"/>
            <w:tcMar>
              <w:top w:w="0" w:type="dxa"/>
              <w:left w:w="45" w:type="dxa"/>
              <w:bottom w:w="0" w:type="dxa"/>
              <w:right w:w="45" w:type="dxa"/>
            </w:tcMar>
            <w:vAlign w:val="bottom"/>
            <w:hideMark/>
          </w:tcPr>
          <w:p w14:paraId="5785175B"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7DDDC05"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ETOXO</w:t>
            </w:r>
          </w:p>
        </w:tc>
        <w:tc>
          <w:tcPr>
            <w:tcW w:w="851" w:type="dxa"/>
            <w:shd w:val="clear" w:color="auto" w:fill="auto"/>
            <w:tcMar>
              <w:top w:w="0" w:type="dxa"/>
              <w:left w:w="45" w:type="dxa"/>
              <w:bottom w:w="0" w:type="dxa"/>
              <w:right w:w="45" w:type="dxa"/>
            </w:tcMar>
            <w:vAlign w:val="bottom"/>
            <w:hideMark/>
          </w:tcPr>
          <w:p w14:paraId="054E7D1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2F229E7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vMerge w:val="restart"/>
            <w:shd w:val="clear" w:color="auto" w:fill="auto"/>
            <w:tcMar>
              <w:top w:w="0" w:type="dxa"/>
              <w:left w:w="45" w:type="dxa"/>
              <w:bottom w:w="0" w:type="dxa"/>
              <w:right w:w="45" w:type="dxa"/>
            </w:tcMar>
            <w:vAlign w:val="center"/>
            <w:hideMark/>
          </w:tcPr>
          <w:p w14:paraId="5E255E3E"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Zambia to consider CR 8</w:t>
            </w:r>
          </w:p>
        </w:tc>
      </w:tr>
      <w:tr w:rsidR="001E0737" w:rsidRPr="00DC1F00" w14:paraId="0980667D"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62961CC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3DB4634"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E21040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2</w:t>
            </w:r>
          </w:p>
        </w:tc>
        <w:tc>
          <w:tcPr>
            <w:tcW w:w="992" w:type="dxa"/>
            <w:shd w:val="clear" w:color="auto" w:fill="auto"/>
            <w:tcMar>
              <w:top w:w="0" w:type="dxa"/>
              <w:left w:w="45" w:type="dxa"/>
              <w:bottom w:w="0" w:type="dxa"/>
              <w:right w:w="45" w:type="dxa"/>
            </w:tcMar>
            <w:vAlign w:val="bottom"/>
            <w:hideMark/>
          </w:tcPr>
          <w:p w14:paraId="53A4FAF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UM731</w:t>
            </w:r>
          </w:p>
        </w:tc>
        <w:tc>
          <w:tcPr>
            <w:tcW w:w="992" w:type="dxa"/>
            <w:shd w:val="clear" w:color="auto" w:fill="auto"/>
            <w:tcMar>
              <w:top w:w="0" w:type="dxa"/>
              <w:left w:w="45" w:type="dxa"/>
              <w:bottom w:w="0" w:type="dxa"/>
              <w:right w:w="45" w:type="dxa"/>
            </w:tcMar>
            <w:vAlign w:val="bottom"/>
            <w:hideMark/>
          </w:tcPr>
          <w:p w14:paraId="7B3C3E4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EPMAG</w:t>
            </w:r>
          </w:p>
        </w:tc>
        <w:tc>
          <w:tcPr>
            <w:tcW w:w="990" w:type="dxa"/>
            <w:shd w:val="clear" w:color="auto" w:fill="auto"/>
            <w:tcMar>
              <w:top w:w="0" w:type="dxa"/>
              <w:left w:w="45" w:type="dxa"/>
              <w:bottom w:w="0" w:type="dxa"/>
              <w:right w:w="45" w:type="dxa"/>
            </w:tcMar>
            <w:vAlign w:val="bottom"/>
            <w:hideMark/>
          </w:tcPr>
          <w:p w14:paraId="512E0940"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E25C5F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EPNUL</w:t>
            </w:r>
          </w:p>
        </w:tc>
        <w:tc>
          <w:tcPr>
            <w:tcW w:w="851" w:type="dxa"/>
            <w:shd w:val="clear" w:color="auto" w:fill="auto"/>
            <w:tcMar>
              <w:top w:w="0" w:type="dxa"/>
              <w:left w:w="45" w:type="dxa"/>
              <w:bottom w:w="0" w:type="dxa"/>
              <w:right w:w="45" w:type="dxa"/>
            </w:tcMar>
            <w:vAlign w:val="bottom"/>
            <w:hideMark/>
          </w:tcPr>
          <w:p w14:paraId="3A28C69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495830E7"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vMerge/>
            <w:shd w:val="clear" w:color="auto" w:fill="auto"/>
            <w:tcMar>
              <w:top w:w="0" w:type="dxa"/>
              <w:left w:w="45" w:type="dxa"/>
              <w:bottom w:w="0" w:type="dxa"/>
              <w:right w:w="45" w:type="dxa"/>
            </w:tcMar>
            <w:vAlign w:val="bottom"/>
            <w:hideMark/>
          </w:tcPr>
          <w:p w14:paraId="5758ECC7"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A0FE349"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DE874D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9D84FF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7A80EFC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w:t>
            </w:r>
          </w:p>
        </w:tc>
        <w:tc>
          <w:tcPr>
            <w:tcW w:w="992" w:type="dxa"/>
            <w:shd w:val="clear" w:color="auto" w:fill="auto"/>
            <w:tcMar>
              <w:top w:w="0" w:type="dxa"/>
              <w:left w:w="45" w:type="dxa"/>
              <w:bottom w:w="0" w:type="dxa"/>
              <w:right w:w="45" w:type="dxa"/>
            </w:tcMar>
            <w:vAlign w:val="bottom"/>
            <w:hideMark/>
          </w:tcPr>
          <w:p w14:paraId="3F7C7E7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UA405</w:t>
            </w:r>
          </w:p>
        </w:tc>
        <w:tc>
          <w:tcPr>
            <w:tcW w:w="992" w:type="dxa"/>
            <w:shd w:val="clear" w:color="auto" w:fill="auto"/>
            <w:tcMar>
              <w:top w:w="0" w:type="dxa"/>
              <w:left w:w="45" w:type="dxa"/>
              <w:bottom w:w="0" w:type="dxa"/>
              <w:right w:w="45" w:type="dxa"/>
            </w:tcMar>
            <w:vAlign w:val="bottom"/>
            <w:hideMark/>
          </w:tcPr>
          <w:p w14:paraId="260D545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TEVAS</w:t>
            </w:r>
          </w:p>
        </w:tc>
        <w:tc>
          <w:tcPr>
            <w:tcW w:w="990" w:type="dxa"/>
            <w:shd w:val="clear" w:color="auto" w:fill="auto"/>
            <w:tcMar>
              <w:top w:w="0" w:type="dxa"/>
              <w:left w:w="45" w:type="dxa"/>
              <w:bottom w:w="0" w:type="dxa"/>
              <w:right w:w="45" w:type="dxa"/>
            </w:tcMar>
            <w:vAlign w:val="bottom"/>
            <w:hideMark/>
          </w:tcPr>
          <w:p w14:paraId="686A03D1"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4621642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MB</w:t>
            </w:r>
          </w:p>
        </w:tc>
        <w:tc>
          <w:tcPr>
            <w:tcW w:w="851" w:type="dxa"/>
            <w:shd w:val="clear" w:color="auto" w:fill="auto"/>
            <w:tcMar>
              <w:top w:w="0" w:type="dxa"/>
              <w:left w:w="45" w:type="dxa"/>
              <w:bottom w:w="0" w:type="dxa"/>
              <w:right w:w="45" w:type="dxa"/>
            </w:tcMar>
            <w:vAlign w:val="bottom"/>
            <w:hideMark/>
          </w:tcPr>
          <w:p w14:paraId="0A0D31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340, 360</w:t>
            </w:r>
          </w:p>
        </w:tc>
        <w:tc>
          <w:tcPr>
            <w:tcW w:w="992" w:type="dxa"/>
            <w:shd w:val="clear" w:color="auto" w:fill="auto"/>
            <w:tcMar>
              <w:top w:w="0" w:type="dxa"/>
              <w:left w:w="45" w:type="dxa"/>
              <w:bottom w:w="0" w:type="dxa"/>
              <w:right w:w="45" w:type="dxa"/>
            </w:tcMar>
            <w:vAlign w:val="bottom"/>
            <w:hideMark/>
          </w:tcPr>
          <w:p w14:paraId="37252800"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350, 370</w:t>
            </w:r>
          </w:p>
        </w:tc>
        <w:tc>
          <w:tcPr>
            <w:tcW w:w="1701" w:type="dxa"/>
            <w:vMerge/>
            <w:shd w:val="clear" w:color="auto" w:fill="auto"/>
            <w:tcMar>
              <w:top w:w="0" w:type="dxa"/>
              <w:left w:w="45" w:type="dxa"/>
              <w:bottom w:w="0" w:type="dxa"/>
              <w:right w:w="45" w:type="dxa"/>
            </w:tcMar>
            <w:vAlign w:val="bottom"/>
            <w:hideMark/>
          </w:tcPr>
          <w:p w14:paraId="277C63D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7D93B8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E8F44BA"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594C9246"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69946743"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4</w:t>
            </w:r>
          </w:p>
        </w:tc>
        <w:tc>
          <w:tcPr>
            <w:tcW w:w="992" w:type="dxa"/>
            <w:shd w:val="clear" w:color="auto" w:fill="auto"/>
            <w:tcMar>
              <w:top w:w="0" w:type="dxa"/>
              <w:left w:w="45" w:type="dxa"/>
              <w:bottom w:w="0" w:type="dxa"/>
              <w:right w:w="45" w:type="dxa"/>
            </w:tcMar>
            <w:vAlign w:val="bottom"/>
            <w:hideMark/>
          </w:tcPr>
          <w:p w14:paraId="7D4A5B64"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UA607</w:t>
            </w:r>
          </w:p>
        </w:tc>
        <w:tc>
          <w:tcPr>
            <w:tcW w:w="992" w:type="dxa"/>
            <w:shd w:val="clear" w:color="auto" w:fill="auto"/>
            <w:tcMar>
              <w:top w:w="0" w:type="dxa"/>
              <w:left w:w="45" w:type="dxa"/>
              <w:bottom w:w="0" w:type="dxa"/>
              <w:right w:w="45" w:type="dxa"/>
            </w:tcMar>
            <w:vAlign w:val="bottom"/>
            <w:hideMark/>
          </w:tcPr>
          <w:p w14:paraId="28A0F44E"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AVIVA</w:t>
            </w:r>
          </w:p>
        </w:tc>
        <w:tc>
          <w:tcPr>
            <w:tcW w:w="990" w:type="dxa"/>
            <w:shd w:val="clear" w:color="auto" w:fill="auto"/>
            <w:tcMar>
              <w:top w:w="0" w:type="dxa"/>
              <w:left w:w="45" w:type="dxa"/>
              <w:bottom w:w="0" w:type="dxa"/>
              <w:right w:w="45" w:type="dxa"/>
            </w:tcMar>
            <w:vAlign w:val="bottom"/>
            <w:hideMark/>
          </w:tcPr>
          <w:p w14:paraId="41C91A3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5B00A86B"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BESHO</w:t>
            </w:r>
          </w:p>
        </w:tc>
        <w:tc>
          <w:tcPr>
            <w:tcW w:w="851" w:type="dxa"/>
            <w:shd w:val="clear" w:color="auto" w:fill="auto"/>
            <w:tcMar>
              <w:top w:w="0" w:type="dxa"/>
              <w:left w:w="45" w:type="dxa"/>
              <w:bottom w:w="0" w:type="dxa"/>
              <w:right w:w="45" w:type="dxa"/>
            </w:tcMar>
            <w:vAlign w:val="bottom"/>
            <w:hideMark/>
          </w:tcPr>
          <w:p w14:paraId="434A004A"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08F9F48C"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350</w:t>
            </w:r>
          </w:p>
        </w:tc>
        <w:tc>
          <w:tcPr>
            <w:tcW w:w="1701" w:type="dxa"/>
            <w:vMerge/>
            <w:shd w:val="clear" w:color="auto" w:fill="auto"/>
            <w:tcMar>
              <w:top w:w="0" w:type="dxa"/>
              <w:left w:w="45" w:type="dxa"/>
              <w:bottom w:w="0" w:type="dxa"/>
              <w:right w:w="45" w:type="dxa"/>
            </w:tcMar>
            <w:vAlign w:val="bottom"/>
            <w:hideMark/>
          </w:tcPr>
          <w:p w14:paraId="7827544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1488C00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3CE718F"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21E72C8E"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3CA50081"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5</w:t>
            </w:r>
          </w:p>
        </w:tc>
        <w:tc>
          <w:tcPr>
            <w:tcW w:w="992" w:type="dxa"/>
            <w:shd w:val="clear" w:color="auto" w:fill="auto"/>
            <w:tcMar>
              <w:top w:w="0" w:type="dxa"/>
              <w:left w:w="45" w:type="dxa"/>
              <w:bottom w:w="0" w:type="dxa"/>
              <w:right w:w="45" w:type="dxa"/>
            </w:tcMar>
            <w:vAlign w:val="bottom"/>
            <w:hideMark/>
          </w:tcPr>
          <w:p w14:paraId="2111223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UG424</w:t>
            </w:r>
          </w:p>
        </w:tc>
        <w:tc>
          <w:tcPr>
            <w:tcW w:w="992" w:type="dxa"/>
            <w:shd w:val="clear" w:color="auto" w:fill="auto"/>
            <w:tcMar>
              <w:top w:w="0" w:type="dxa"/>
              <w:left w:w="45" w:type="dxa"/>
              <w:bottom w:w="0" w:type="dxa"/>
              <w:right w:w="45" w:type="dxa"/>
            </w:tcMar>
            <w:vAlign w:val="bottom"/>
            <w:hideMark/>
          </w:tcPr>
          <w:p w14:paraId="295976A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SONPO</w:t>
            </w:r>
          </w:p>
        </w:tc>
        <w:tc>
          <w:tcPr>
            <w:tcW w:w="990" w:type="dxa"/>
            <w:shd w:val="clear" w:color="auto" w:fill="auto"/>
            <w:tcMar>
              <w:top w:w="0" w:type="dxa"/>
              <w:left w:w="45" w:type="dxa"/>
              <w:bottom w:w="0" w:type="dxa"/>
              <w:right w:w="45" w:type="dxa"/>
            </w:tcMar>
            <w:vAlign w:val="bottom"/>
            <w:hideMark/>
          </w:tcPr>
          <w:p w14:paraId="682A0876"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2F937341"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IBROP</w:t>
            </w:r>
          </w:p>
        </w:tc>
        <w:tc>
          <w:tcPr>
            <w:tcW w:w="851" w:type="dxa"/>
            <w:shd w:val="clear" w:color="auto" w:fill="auto"/>
            <w:tcMar>
              <w:top w:w="0" w:type="dxa"/>
              <w:left w:w="45" w:type="dxa"/>
              <w:bottom w:w="0" w:type="dxa"/>
              <w:right w:w="45" w:type="dxa"/>
            </w:tcMar>
            <w:vAlign w:val="bottom"/>
            <w:hideMark/>
          </w:tcPr>
          <w:p w14:paraId="46B95D07"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5032BC45"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vMerge/>
            <w:shd w:val="clear" w:color="auto" w:fill="auto"/>
            <w:tcMar>
              <w:top w:w="0" w:type="dxa"/>
              <w:left w:w="45" w:type="dxa"/>
              <w:bottom w:w="0" w:type="dxa"/>
              <w:right w:w="45" w:type="dxa"/>
            </w:tcMar>
            <w:vAlign w:val="bottom"/>
            <w:hideMark/>
          </w:tcPr>
          <w:p w14:paraId="456D7E0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26E0687"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5D3B1B63"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3F969F2C"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10653EA4"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6</w:t>
            </w:r>
          </w:p>
        </w:tc>
        <w:tc>
          <w:tcPr>
            <w:tcW w:w="992" w:type="dxa"/>
            <w:shd w:val="clear" w:color="auto" w:fill="auto"/>
            <w:tcMar>
              <w:top w:w="0" w:type="dxa"/>
              <w:left w:w="45" w:type="dxa"/>
              <w:bottom w:w="0" w:type="dxa"/>
              <w:right w:w="45" w:type="dxa"/>
            </w:tcMar>
            <w:vAlign w:val="bottom"/>
            <w:hideMark/>
          </w:tcPr>
          <w:p w14:paraId="1720E36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UA409</w:t>
            </w:r>
          </w:p>
        </w:tc>
        <w:tc>
          <w:tcPr>
            <w:tcW w:w="992" w:type="dxa"/>
            <w:shd w:val="clear" w:color="auto" w:fill="auto"/>
            <w:tcMar>
              <w:top w:w="0" w:type="dxa"/>
              <w:left w:w="45" w:type="dxa"/>
              <w:bottom w:w="0" w:type="dxa"/>
              <w:right w:w="45" w:type="dxa"/>
            </w:tcMar>
            <w:vAlign w:val="bottom"/>
            <w:hideMark/>
          </w:tcPr>
          <w:p w14:paraId="63BFFD38"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SOBTO</w:t>
            </w:r>
          </w:p>
        </w:tc>
        <w:tc>
          <w:tcPr>
            <w:tcW w:w="990" w:type="dxa"/>
            <w:shd w:val="clear" w:color="auto" w:fill="auto"/>
            <w:tcMar>
              <w:top w:w="0" w:type="dxa"/>
              <w:left w:w="45" w:type="dxa"/>
              <w:bottom w:w="0" w:type="dxa"/>
              <w:right w:w="45" w:type="dxa"/>
            </w:tcMar>
            <w:vAlign w:val="bottom"/>
            <w:hideMark/>
          </w:tcPr>
          <w:p w14:paraId="57622648"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B63894C"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ESTAK</w:t>
            </w:r>
          </w:p>
        </w:tc>
        <w:tc>
          <w:tcPr>
            <w:tcW w:w="851" w:type="dxa"/>
            <w:shd w:val="clear" w:color="auto" w:fill="auto"/>
            <w:tcMar>
              <w:top w:w="0" w:type="dxa"/>
              <w:left w:w="45" w:type="dxa"/>
              <w:bottom w:w="0" w:type="dxa"/>
              <w:right w:w="45" w:type="dxa"/>
            </w:tcMar>
            <w:vAlign w:val="bottom"/>
            <w:hideMark/>
          </w:tcPr>
          <w:p w14:paraId="64970D1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380, 400</w:t>
            </w:r>
          </w:p>
        </w:tc>
        <w:tc>
          <w:tcPr>
            <w:tcW w:w="992" w:type="dxa"/>
            <w:shd w:val="clear" w:color="auto" w:fill="auto"/>
            <w:tcMar>
              <w:top w:w="0" w:type="dxa"/>
              <w:left w:w="45" w:type="dxa"/>
              <w:bottom w:w="0" w:type="dxa"/>
              <w:right w:w="45" w:type="dxa"/>
            </w:tcMar>
            <w:vAlign w:val="bottom"/>
            <w:hideMark/>
          </w:tcPr>
          <w:p w14:paraId="11DDF52A"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370, 390</w:t>
            </w:r>
          </w:p>
        </w:tc>
        <w:tc>
          <w:tcPr>
            <w:tcW w:w="1701" w:type="dxa"/>
            <w:vMerge/>
            <w:shd w:val="clear" w:color="auto" w:fill="auto"/>
            <w:tcMar>
              <w:top w:w="0" w:type="dxa"/>
              <w:left w:w="45" w:type="dxa"/>
              <w:bottom w:w="0" w:type="dxa"/>
              <w:right w:w="45" w:type="dxa"/>
            </w:tcMar>
            <w:vAlign w:val="bottom"/>
            <w:hideMark/>
          </w:tcPr>
          <w:p w14:paraId="0B12FC84"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3D58D96E"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01FD5A30"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F79A1B3"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283D4E10"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7</w:t>
            </w:r>
          </w:p>
        </w:tc>
        <w:tc>
          <w:tcPr>
            <w:tcW w:w="992" w:type="dxa"/>
            <w:shd w:val="clear" w:color="auto" w:fill="auto"/>
            <w:tcMar>
              <w:top w:w="0" w:type="dxa"/>
              <w:left w:w="45" w:type="dxa"/>
              <w:bottom w:w="0" w:type="dxa"/>
              <w:right w:w="45" w:type="dxa"/>
            </w:tcMar>
            <w:vAlign w:val="bottom"/>
            <w:hideMark/>
          </w:tcPr>
          <w:p w14:paraId="52E873EF"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UR525/</w:t>
            </w:r>
          </w:p>
          <w:p w14:paraId="3AB47389"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UA400</w:t>
            </w:r>
          </w:p>
        </w:tc>
        <w:tc>
          <w:tcPr>
            <w:tcW w:w="992" w:type="dxa"/>
            <w:shd w:val="clear" w:color="auto" w:fill="auto"/>
            <w:tcMar>
              <w:top w:w="0" w:type="dxa"/>
              <w:left w:w="45" w:type="dxa"/>
              <w:bottom w:w="0" w:type="dxa"/>
              <w:right w:w="45" w:type="dxa"/>
            </w:tcMar>
            <w:vAlign w:val="bottom"/>
            <w:hideMark/>
          </w:tcPr>
          <w:p w14:paraId="37C1353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RETAR</w:t>
            </w:r>
          </w:p>
        </w:tc>
        <w:tc>
          <w:tcPr>
            <w:tcW w:w="990" w:type="dxa"/>
            <w:shd w:val="clear" w:color="auto" w:fill="auto"/>
            <w:tcMar>
              <w:top w:w="0" w:type="dxa"/>
              <w:left w:w="45" w:type="dxa"/>
              <w:bottom w:w="0" w:type="dxa"/>
              <w:right w:w="45" w:type="dxa"/>
            </w:tcMar>
            <w:vAlign w:val="bottom"/>
            <w:hideMark/>
          </w:tcPr>
          <w:p w14:paraId="0A22A49F" w14:textId="77777777" w:rsidR="001E0737" w:rsidRPr="00DC1F00" w:rsidRDefault="001E0737" w:rsidP="001E0737">
            <w:pPr>
              <w:rPr>
                <w:rFonts w:ascii="Times New Roman" w:eastAsia="Times New Roman" w:hAnsi="Times New Roman" w:cs="Times New Roman"/>
                <w:color w:val="000000"/>
                <w:sz w:val="22"/>
                <w:szCs w:val="22"/>
                <w:lang w:val="en-US" w:eastAsia="en-GB"/>
              </w:rPr>
            </w:pPr>
          </w:p>
        </w:tc>
        <w:tc>
          <w:tcPr>
            <w:tcW w:w="1136" w:type="dxa"/>
            <w:shd w:val="clear" w:color="auto" w:fill="auto"/>
            <w:tcMar>
              <w:top w:w="0" w:type="dxa"/>
              <w:left w:w="45" w:type="dxa"/>
              <w:bottom w:w="0" w:type="dxa"/>
              <w:right w:w="45" w:type="dxa"/>
            </w:tcMar>
            <w:vAlign w:val="bottom"/>
            <w:hideMark/>
          </w:tcPr>
          <w:p w14:paraId="6E1218FD"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EGSUD</w:t>
            </w:r>
          </w:p>
        </w:tc>
        <w:tc>
          <w:tcPr>
            <w:tcW w:w="851" w:type="dxa"/>
            <w:shd w:val="clear" w:color="auto" w:fill="auto"/>
            <w:tcMar>
              <w:top w:w="0" w:type="dxa"/>
              <w:left w:w="45" w:type="dxa"/>
              <w:bottom w:w="0" w:type="dxa"/>
              <w:right w:w="45" w:type="dxa"/>
            </w:tcMar>
            <w:vAlign w:val="bottom"/>
            <w:hideMark/>
          </w:tcPr>
          <w:p w14:paraId="475588B6"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320</w:t>
            </w:r>
          </w:p>
        </w:tc>
        <w:tc>
          <w:tcPr>
            <w:tcW w:w="992" w:type="dxa"/>
            <w:shd w:val="clear" w:color="auto" w:fill="auto"/>
            <w:tcMar>
              <w:top w:w="0" w:type="dxa"/>
              <w:left w:w="45" w:type="dxa"/>
              <w:bottom w:w="0" w:type="dxa"/>
              <w:right w:w="45" w:type="dxa"/>
            </w:tcMar>
            <w:vAlign w:val="bottom"/>
            <w:hideMark/>
          </w:tcPr>
          <w:p w14:paraId="376A900D" w14:textId="77777777" w:rsidR="001E0737" w:rsidRPr="00DC1F00" w:rsidRDefault="001E0737" w:rsidP="001E0737">
            <w:pPr>
              <w:jc w:val="right"/>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330</w:t>
            </w:r>
          </w:p>
        </w:tc>
        <w:tc>
          <w:tcPr>
            <w:tcW w:w="1701" w:type="dxa"/>
            <w:vMerge/>
            <w:shd w:val="clear" w:color="auto" w:fill="auto"/>
            <w:tcMar>
              <w:top w:w="0" w:type="dxa"/>
              <w:left w:w="45" w:type="dxa"/>
              <w:bottom w:w="0" w:type="dxa"/>
              <w:right w:w="45" w:type="dxa"/>
            </w:tcMar>
            <w:vAlign w:val="bottom"/>
            <w:hideMark/>
          </w:tcPr>
          <w:p w14:paraId="0E2505B6"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6192C36"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149A2149"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7FBBC91"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hideMark/>
          </w:tcPr>
          <w:p w14:paraId="0F7DF8B8" w14:textId="77777777" w:rsidR="001E0737" w:rsidRPr="00DC1F00" w:rsidRDefault="001E0737" w:rsidP="001E0737">
            <w:pPr>
              <w:jc w:val="right"/>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8</w:t>
            </w:r>
          </w:p>
        </w:tc>
        <w:tc>
          <w:tcPr>
            <w:tcW w:w="992" w:type="dxa"/>
            <w:shd w:val="clear" w:color="auto" w:fill="auto"/>
            <w:tcMar>
              <w:top w:w="0" w:type="dxa"/>
              <w:left w:w="45" w:type="dxa"/>
              <w:bottom w:w="0" w:type="dxa"/>
              <w:right w:w="45" w:type="dxa"/>
            </w:tcMar>
            <w:vAlign w:val="bottom"/>
            <w:hideMark/>
          </w:tcPr>
          <w:p w14:paraId="6EBB7000"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UM215/</w:t>
            </w:r>
          </w:p>
          <w:p w14:paraId="27C4A2F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UG655</w:t>
            </w:r>
          </w:p>
        </w:tc>
        <w:tc>
          <w:tcPr>
            <w:tcW w:w="992" w:type="dxa"/>
            <w:shd w:val="clear" w:color="auto" w:fill="auto"/>
            <w:tcMar>
              <w:top w:w="0" w:type="dxa"/>
              <w:left w:w="45" w:type="dxa"/>
              <w:bottom w:w="0" w:type="dxa"/>
              <w:right w:w="45" w:type="dxa"/>
            </w:tcMar>
            <w:vAlign w:val="bottom"/>
            <w:hideMark/>
          </w:tcPr>
          <w:p w14:paraId="3DABC39A"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RETAR</w:t>
            </w:r>
          </w:p>
        </w:tc>
        <w:tc>
          <w:tcPr>
            <w:tcW w:w="990" w:type="dxa"/>
            <w:shd w:val="clear" w:color="auto" w:fill="auto"/>
            <w:tcMar>
              <w:top w:w="0" w:type="dxa"/>
              <w:left w:w="45" w:type="dxa"/>
              <w:bottom w:w="0" w:type="dxa"/>
              <w:right w:w="45" w:type="dxa"/>
            </w:tcMar>
            <w:vAlign w:val="bottom"/>
            <w:hideMark/>
          </w:tcPr>
          <w:p w14:paraId="017BD2CD"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VLS</w:t>
            </w:r>
          </w:p>
        </w:tc>
        <w:tc>
          <w:tcPr>
            <w:tcW w:w="1136" w:type="dxa"/>
            <w:shd w:val="clear" w:color="auto" w:fill="auto"/>
            <w:tcMar>
              <w:top w:w="0" w:type="dxa"/>
              <w:left w:w="45" w:type="dxa"/>
              <w:bottom w:w="0" w:type="dxa"/>
              <w:right w:w="45" w:type="dxa"/>
            </w:tcMar>
            <w:vAlign w:val="bottom"/>
            <w:hideMark/>
          </w:tcPr>
          <w:p w14:paraId="0652AC83"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MOTAM</w:t>
            </w:r>
          </w:p>
        </w:tc>
        <w:tc>
          <w:tcPr>
            <w:tcW w:w="851" w:type="dxa"/>
            <w:shd w:val="clear" w:color="auto" w:fill="auto"/>
            <w:tcMar>
              <w:top w:w="0" w:type="dxa"/>
              <w:left w:w="45" w:type="dxa"/>
              <w:bottom w:w="0" w:type="dxa"/>
              <w:right w:w="45" w:type="dxa"/>
            </w:tcMar>
            <w:vAlign w:val="bottom"/>
            <w:hideMark/>
          </w:tcPr>
          <w:p w14:paraId="2CB0CD3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992" w:type="dxa"/>
            <w:shd w:val="clear" w:color="auto" w:fill="auto"/>
            <w:tcMar>
              <w:top w:w="0" w:type="dxa"/>
              <w:left w:w="45" w:type="dxa"/>
              <w:bottom w:w="0" w:type="dxa"/>
              <w:right w:w="45" w:type="dxa"/>
            </w:tcMar>
            <w:vAlign w:val="bottom"/>
            <w:hideMark/>
          </w:tcPr>
          <w:p w14:paraId="15BEBCF1"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color w:val="FF0000"/>
                <w:sz w:val="22"/>
                <w:szCs w:val="22"/>
                <w:lang w:val="en-US" w:eastAsia="en-GB"/>
              </w:rPr>
              <w:t>????</w:t>
            </w:r>
          </w:p>
        </w:tc>
        <w:tc>
          <w:tcPr>
            <w:tcW w:w="1701" w:type="dxa"/>
            <w:vMerge/>
            <w:shd w:val="clear" w:color="auto" w:fill="auto"/>
            <w:tcMar>
              <w:top w:w="0" w:type="dxa"/>
              <w:left w:w="45" w:type="dxa"/>
              <w:bottom w:w="0" w:type="dxa"/>
              <w:right w:w="45" w:type="dxa"/>
            </w:tcMar>
            <w:vAlign w:val="bottom"/>
            <w:hideMark/>
          </w:tcPr>
          <w:p w14:paraId="516335F0"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252EE018" w14:textId="77777777" w:rsidTr="008406BD">
        <w:trPr>
          <w:trHeight w:val="315"/>
        </w:trPr>
        <w:tc>
          <w:tcPr>
            <w:tcW w:w="11057" w:type="dxa"/>
            <w:gridSpan w:val="10"/>
            <w:shd w:val="clear" w:color="auto" w:fill="auto"/>
            <w:tcMar>
              <w:top w:w="0" w:type="dxa"/>
              <w:left w:w="45" w:type="dxa"/>
              <w:bottom w:w="0" w:type="dxa"/>
              <w:right w:w="45" w:type="dxa"/>
            </w:tcMar>
            <w:vAlign w:val="bottom"/>
            <w:hideMark/>
          </w:tcPr>
          <w:p w14:paraId="6EC20B0D"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63D19D50" w14:textId="77777777" w:rsidTr="008406BD">
        <w:trPr>
          <w:trHeight w:val="315"/>
        </w:trPr>
        <w:tc>
          <w:tcPr>
            <w:tcW w:w="1418" w:type="dxa"/>
            <w:vMerge w:val="restart"/>
            <w:shd w:val="clear" w:color="auto" w:fill="auto"/>
            <w:tcMar>
              <w:top w:w="0" w:type="dxa"/>
              <w:left w:w="45" w:type="dxa"/>
              <w:bottom w:w="0" w:type="dxa"/>
              <w:right w:w="45" w:type="dxa"/>
            </w:tcMar>
            <w:vAlign w:val="center"/>
            <w:hideMark/>
          </w:tcPr>
          <w:p w14:paraId="1257C1A1" w14:textId="77777777" w:rsidR="001E0737" w:rsidRPr="00DC1F00" w:rsidRDefault="001E0737" w:rsidP="001E0737">
            <w:pPr>
              <w:jc w:val="center"/>
              <w:rPr>
                <w:rFonts w:ascii="Times New Roman" w:eastAsia="Times New Roman" w:hAnsi="Times New Roman" w:cs="Times New Roman"/>
                <w:b/>
                <w:color w:val="000000"/>
                <w:sz w:val="22"/>
                <w:szCs w:val="22"/>
                <w:lang w:val="en-US" w:eastAsia="en-GB"/>
              </w:rPr>
            </w:pPr>
            <w:r w:rsidRPr="00DC1F00">
              <w:rPr>
                <w:rFonts w:ascii="Times New Roman" w:eastAsia="Times New Roman" w:hAnsi="Times New Roman" w:cs="Times New Roman"/>
                <w:b/>
                <w:color w:val="000000"/>
                <w:sz w:val="22"/>
                <w:szCs w:val="22"/>
                <w:lang w:val="en-US" w:eastAsia="en-GB"/>
              </w:rPr>
              <w:t>ZIMBABWE</w:t>
            </w:r>
          </w:p>
        </w:tc>
        <w:tc>
          <w:tcPr>
            <w:tcW w:w="1134" w:type="dxa"/>
            <w:vMerge w:val="restart"/>
            <w:shd w:val="clear" w:color="auto" w:fill="auto"/>
            <w:tcMar>
              <w:top w:w="0" w:type="dxa"/>
              <w:left w:w="45" w:type="dxa"/>
              <w:bottom w:w="0" w:type="dxa"/>
              <w:right w:w="45" w:type="dxa"/>
            </w:tcMar>
            <w:vAlign w:val="center"/>
            <w:hideMark/>
          </w:tcPr>
          <w:p w14:paraId="4BABE6D9" w14:textId="77777777" w:rsidR="001E0737" w:rsidRPr="00DC1F00" w:rsidRDefault="001E0737" w:rsidP="001E0737">
            <w:pPr>
              <w:jc w:val="cente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Harare</w:t>
            </w:r>
          </w:p>
        </w:tc>
        <w:tc>
          <w:tcPr>
            <w:tcW w:w="851" w:type="dxa"/>
            <w:shd w:val="clear" w:color="auto" w:fill="auto"/>
            <w:tcMar>
              <w:top w:w="0" w:type="dxa"/>
              <w:left w:w="45" w:type="dxa"/>
              <w:bottom w:w="0" w:type="dxa"/>
              <w:right w:w="45" w:type="dxa"/>
            </w:tcMar>
            <w:vAlign w:val="bottom"/>
          </w:tcPr>
          <w:p w14:paraId="1CC3F6DD"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1</w:t>
            </w:r>
          </w:p>
        </w:tc>
        <w:tc>
          <w:tcPr>
            <w:tcW w:w="992" w:type="dxa"/>
            <w:shd w:val="clear" w:color="auto" w:fill="auto"/>
            <w:tcMar>
              <w:top w:w="0" w:type="dxa"/>
              <w:left w:w="45" w:type="dxa"/>
              <w:bottom w:w="0" w:type="dxa"/>
              <w:right w:w="45" w:type="dxa"/>
            </w:tcMar>
            <w:vAlign w:val="bottom"/>
          </w:tcPr>
          <w:p w14:paraId="24E24292"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UM214 </w:t>
            </w:r>
          </w:p>
        </w:tc>
        <w:tc>
          <w:tcPr>
            <w:tcW w:w="992" w:type="dxa"/>
            <w:shd w:val="clear" w:color="auto" w:fill="auto"/>
            <w:tcMar>
              <w:top w:w="0" w:type="dxa"/>
              <w:left w:w="45" w:type="dxa"/>
              <w:bottom w:w="0" w:type="dxa"/>
              <w:right w:w="45" w:type="dxa"/>
            </w:tcMar>
            <w:vAlign w:val="bottom"/>
          </w:tcPr>
          <w:p w14:paraId="17209D0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UDBAR</w:t>
            </w:r>
          </w:p>
        </w:tc>
        <w:tc>
          <w:tcPr>
            <w:tcW w:w="990" w:type="dxa"/>
            <w:shd w:val="clear" w:color="auto" w:fill="auto"/>
            <w:tcMar>
              <w:top w:w="0" w:type="dxa"/>
              <w:left w:w="45" w:type="dxa"/>
              <w:bottom w:w="0" w:type="dxa"/>
              <w:right w:w="45" w:type="dxa"/>
            </w:tcMar>
            <w:vAlign w:val="bottom"/>
          </w:tcPr>
          <w:p w14:paraId="5935D689"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1136" w:type="dxa"/>
            <w:shd w:val="clear" w:color="auto" w:fill="auto"/>
            <w:tcMar>
              <w:top w:w="0" w:type="dxa"/>
              <w:left w:w="45" w:type="dxa"/>
              <w:bottom w:w="0" w:type="dxa"/>
              <w:right w:w="45" w:type="dxa"/>
            </w:tcMar>
            <w:vAlign w:val="bottom"/>
          </w:tcPr>
          <w:p w14:paraId="0174254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 xml:space="preserve">XOSIV </w:t>
            </w:r>
          </w:p>
        </w:tc>
        <w:tc>
          <w:tcPr>
            <w:tcW w:w="851" w:type="dxa"/>
            <w:shd w:val="clear" w:color="auto" w:fill="auto"/>
            <w:tcMar>
              <w:top w:w="0" w:type="dxa"/>
              <w:left w:w="45" w:type="dxa"/>
              <w:bottom w:w="0" w:type="dxa"/>
              <w:right w:w="45" w:type="dxa"/>
            </w:tcMar>
            <w:vAlign w:val="bottom"/>
          </w:tcPr>
          <w:p w14:paraId="5FC7EB83"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300, 320, 340, 360, 380, 400</w:t>
            </w:r>
          </w:p>
        </w:tc>
        <w:tc>
          <w:tcPr>
            <w:tcW w:w="992" w:type="dxa"/>
            <w:shd w:val="clear" w:color="auto" w:fill="auto"/>
            <w:tcMar>
              <w:top w:w="0" w:type="dxa"/>
              <w:left w:w="45" w:type="dxa"/>
              <w:bottom w:w="0" w:type="dxa"/>
              <w:right w:w="45" w:type="dxa"/>
            </w:tcMar>
            <w:vAlign w:val="bottom"/>
          </w:tcPr>
          <w:p w14:paraId="13A2FA0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290, 310, 330, 350, 370, 390, 410</w:t>
            </w:r>
          </w:p>
        </w:tc>
        <w:tc>
          <w:tcPr>
            <w:tcW w:w="1701" w:type="dxa"/>
            <w:vMerge w:val="restart"/>
            <w:shd w:val="clear" w:color="auto" w:fill="auto"/>
            <w:tcMar>
              <w:top w:w="0" w:type="dxa"/>
              <w:left w:w="45" w:type="dxa"/>
              <w:bottom w:w="0" w:type="dxa"/>
              <w:right w:w="45" w:type="dxa"/>
            </w:tcMar>
            <w:vAlign w:val="center"/>
            <w:hideMark/>
          </w:tcPr>
          <w:p w14:paraId="6E5F9485" w14:textId="77777777" w:rsidR="001E0737" w:rsidRPr="00DC1F00" w:rsidRDefault="001E0737" w:rsidP="001E0737">
            <w:pPr>
              <w:jc w:val="cente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Zimbabwe to confirm</w:t>
            </w:r>
          </w:p>
        </w:tc>
      </w:tr>
      <w:tr w:rsidR="001E0737" w:rsidRPr="00DC1F00" w14:paraId="7EA04AE4" w14:textId="77777777" w:rsidTr="008406BD">
        <w:trPr>
          <w:trHeight w:val="315"/>
        </w:trPr>
        <w:tc>
          <w:tcPr>
            <w:tcW w:w="1418" w:type="dxa"/>
            <w:vMerge/>
            <w:shd w:val="clear" w:color="auto" w:fill="auto"/>
            <w:tcMar>
              <w:top w:w="0" w:type="dxa"/>
              <w:left w:w="45" w:type="dxa"/>
              <w:bottom w:w="0" w:type="dxa"/>
              <w:right w:w="45" w:type="dxa"/>
            </w:tcMar>
            <w:vAlign w:val="bottom"/>
            <w:hideMark/>
          </w:tcPr>
          <w:p w14:paraId="7B8CEE96"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68A9D93D"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56FFF6F7"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w:t>
            </w:r>
          </w:p>
        </w:tc>
        <w:tc>
          <w:tcPr>
            <w:tcW w:w="992" w:type="dxa"/>
            <w:shd w:val="clear" w:color="auto" w:fill="auto"/>
            <w:tcMar>
              <w:top w:w="0" w:type="dxa"/>
              <w:left w:w="45" w:type="dxa"/>
              <w:bottom w:w="0" w:type="dxa"/>
              <w:right w:w="45" w:type="dxa"/>
            </w:tcMar>
            <w:vAlign w:val="bottom"/>
          </w:tcPr>
          <w:p w14:paraId="34B23A9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UM215/</w:t>
            </w:r>
          </w:p>
          <w:p w14:paraId="347EC365"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UG655</w:t>
            </w:r>
          </w:p>
        </w:tc>
        <w:tc>
          <w:tcPr>
            <w:tcW w:w="992" w:type="dxa"/>
            <w:shd w:val="clear" w:color="auto" w:fill="auto"/>
            <w:tcMar>
              <w:top w:w="0" w:type="dxa"/>
              <w:left w:w="45" w:type="dxa"/>
              <w:bottom w:w="0" w:type="dxa"/>
              <w:right w:w="45" w:type="dxa"/>
            </w:tcMar>
            <w:vAlign w:val="bottom"/>
          </w:tcPr>
          <w:p w14:paraId="7E1ABBED"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RETAR</w:t>
            </w:r>
          </w:p>
        </w:tc>
        <w:tc>
          <w:tcPr>
            <w:tcW w:w="990" w:type="dxa"/>
            <w:shd w:val="clear" w:color="auto" w:fill="auto"/>
            <w:tcMar>
              <w:top w:w="0" w:type="dxa"/>
              <w:left w:w="45" w:type="dxa"/>
              <w:bottom w:w="0" w:type="dxa"/>
              <w:right w:w="45" w:type="dxa"/>
            </w:tcMar>
            <w:vAlign w:val="bottom"/>
          </w:tcPr>
          <w:p w14:paraId="62A862D0"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VBU/DUVLO/EXALO</w:t>
            </w:r>
          </w:p>
        </w:tc>
        <w:tc>
          <w:tcPr>
            <w:tcW w:w="1136" w:type="dxa"/>
            <w:shd w:val="clear" w:color="auto" w:fill="auto"/>
            <w:tcMar>
              <w:top w:w="0" w:type="dxa"/>
              <w:left w:w="45" w:type="dxa"/>
              <w:bottom w:w="0" w:type="dxa"/>
              <w:right w:w="45" w:type="dxa"/>
            </w:tcMar>
            <w:vAlign w:val="bottom"/>
          </w:tcPr>
          <w:p w14:paraId="70E3BF2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DANAM</w:t>
            </w:r>
          </w:p>
        </w:tc>
        <w:tc>
          <w:tcPr>
            <w:tcW w:w="851" w:type="dxa"/>
            <w:shd w:val="clear" w:color="auto" w:fill="auto"/>
            <w:tcMar>
              <w:top w:w="0" w:type="dxa"/>
              <w:left w:w="45" w:type="dxa"/>
              <w:bottom w:w="0" w:type="dxa"/>
              <w:right w:w="45" w:type="dxa"/>
            </w:tcMar>
            <w:vAlign w:val="bottom"/>
          </w:tcPr>
          <w:p w14:paraId="6C29CD41"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320, 340, 360, 380, 400</w:t>
            </w:r>
          </w:p>
        </w:tc>
        <w:tc>
          <w:tcPr>
            <w:tcW w:w="992" w:type="dxa"/>
            <w:shd w:val="clear" w:color="auto" w:fill="auto"/>
            <w:tcMar>
              <w:top w:w="0" w:type="dxa"/>
              <w:left w:w="45" w:type="dxa"/>
              <w:bottom w:w="0" w:type="dxa"/>
              <w:right w:w="45" w:type="dxa"/>
            </w:tcMar>
            <w:vAlign w:val="bottom"/>
          </w:tcPr>
          <w:p w14:paraId="1AB4218A"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290, 330, 350, 370, 390, 410</w:t>
            </w:r>
          </w:p>
        </w:tc>
        <w:tc>
          <w:tcPr>
            <w:tcW w:w="1701" w:type="dxa"/>
            <w:vMerge/>
            <w:shd w:val="clear" w:color="auto" w:fill="auto"/>
            <w:tcMar>
              <w:top w:w="0" w:type="dxa"/>
              <w:left w:w="45" w:type="dxa"/>
              <w:bottom w:w="0" w:type="dxa"/>
              <w:right w:w="45" w:type="dxa"/>
            </w:tcMar>
            <w:vAlign w:val="bottom"/>
            <w:hideMark/>
          </w:tcPr>
          <w:p w14:paraId="0B776668"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7834DB8E" w14:textId="77777777" w:rsidTr="008406BD">
        <w:trPr>
          <w:trHeight w:val="330"/>
        </w:trPr>
        <w:tc>
          <w:tcPr>
            <w:tcW w:w="1418" w:type="dxa"/>
            <w:vMerge/>
            <w:shd w:val="clear" w:color="auto" w:fill="auto"/>
            <w:tcMar>
              <w:top w:w="0" w:type="dxa"/>
              <w:left w:w="45" w:type="dxa"/>
              <w:bottom w:w="0" w:type="dxa"/>
              <w:right w:w="45" w:type="dxa"/>
            </w:tcMar>
            <w:vAlign w:val="bottom"/>
            <w:hideMark/>
          </w:tcPr>
          <w:p w14:paraId="666605FC"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hideMark/>
          </w:tcPr>
          <w:p w14:paraId="730089C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76B3AE4D"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w:t>
            </w:r>
          </w:p>
        </w:tc>
        <w:tc>
          <w:tcPr>
            <w:tcW w:w="992" w:type="dxa"/>
            <w:shd w:val="clear" w:color="auto" w:fill="auto"/>
            <w:tcMar>
              <w:top w:w="0" w:type="dxa"/>
              <w:left w:w="45" w:type="dxa"/>
              <w:bottom w:w="0" w:type="dxa"/>
              <w:right w:w="45" w:type="dxa"/>
            </w:tcMar>
            <w:vAlign w:val="bottom"/>
          </w:tcPr>
          <w:p w14:paraId="6632B396"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UA405/</w:t>
            </w:r>
          </w:p>
          <w:p w14:paraId="422065D2" w14:textId="77777777" w:rsidR="001E0737" w:rsidRPr="00DC1F00" w:rsidRDefault="001E0737" w:rsidP="001E0737">
            <w:pPr>
              <w:rPr>
                <w:rFonts w:ascii="Times New Roman" w:eastAsia="Times New Roman" w:hAnsi="Times New Roman" w:cs="Times New Roman"/>
                <w:color w:val="000000"/>
                <w:sz w:val="22"/>
                <w:szCs w:val="22"/>
                <w:lang w:val="en-US" w:eastAsia="en-GB"/>
              </w:rPr>
            </w:pPr>
            <w:r w:rsidRPr="00DC1F00">
              <w:rPr>
                <w:rFonts w:ascii="Times New Roman" w:eastAsia="Times New Roman" w:hAnsi="Times New Roman" w:cs="Times New Roman"/>
                <w:color w:val="000000"/>
                <w:sz w:val="22"/>
                <w:szCs w:val="22"/>
                <w:lang w:val="en-US" w:eastAsia="en-GB"/>
              </w:rPr>
              <w:t>R409</w:t>
            </w:r>
          </w:p>
        </w:tc>
        <w:tc>
          <w:tcPr>
            <w:tcW w:w="992" w:type="dxa"/>
            <w:shd w:val="clear" w:color="auto" w:fill="auto"/>
            <w:tcMar>
              <w:top w:w="0" w:type="dxa"/>
              <w:left w:w="45" w:type="dxa"/>
              <w:bottom w:w="0" w:type="dxa"/>
              <w:right w:w="45" w:type="dxa"/>
            </w:tcMar>
            <w:vAlign w:val="bottom"/>
          </w:tcPr>
          <w:p w14:paraId="6FEF0B71"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USUBI</w:t>
            </w:r>
          </w:p>
        </w:tc>
        <w:tc>
          <w:tcPr>
            <w:tcW w:w="990" w:type="dxa"/>
            <w:shd w:val="clear" w:color="auto" w:fill="auto"/>
            <w:tcMar>
              <w:top w:w="0" w:type="dxa"/>
              <w:left w:w="45" w:type="dxa"/>
              <w:bottom w:w="0" w:type="dxa"/>
              <w:right w:w="45" w:type="dxa"/>
            </w:tcMar>
            <w:vAlign w:val="bottom"/>
          </w:tcPr>
          <w:p w14:paraId="4096EC4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AVOSI/APLIS/AXILA/VMV</w:t>
            </w:r>
          </w:p>
        </w:tc>
        <w:tc>
          <w:tcPr>
            <w:tcW w:w="1136" w:type="dxa"/>
            <w:shd w:val="clear" w:color="auto" w:fill="auto"/>
            <w:tcMar>
              <w:top w:w="0" w:type="dxa"/>
              <w:left w:w="45" w:type="dxa"/>
              <w:bottom w:w="0" w:type="dxa"/>
              <w:right w:w="45" w:type="dxa"/>
            </w:tcMar>
            <w:vAlign w:val="bottom"/>
          </w:tcPr>
          <w:p w14:paraId="78F448B8"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UTULI</w:t>
            </w:r>
          </w:p>
        </w:tc>
        <w:tc>
          <w:tcPr>
            <w:tcW w:w="851" w:type="dxa"/>
            <w:shd w:val="clear" w:color="auto" w:fill="auto"/>
            <w:tcMar>
              <w:top w:w="0" w:type="dxa"/>
              <w:left w:w="45" w:type="dxa"/>
              <w:bottom w:w="0" w:type="dxa"/>
              <w:right w:w="45" w:type="dxa"/>
            </w:tcMar>
            <w:vAlign w:val="bottom"/>
          </w:tcPr>
          <w:p w14:paraId="4E96B99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320, 340, 360,380,</w:t>
            </w:r>
          </w:p>
          <w:p w14:paraId="075BEF7E"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sz w:val="22"/>
                <w:szCs w:val="22"/>
                <w:lang w:val="en-US" w:eastAsia="en-GB"/>
              </w:rPr>
              <w:t>400</w:t>
            </w:r>
          </w:p>
        </w:tc>
        <w:tc>
          <w:tcPr>
            <w:tcW w:w="992" w:type="dxa"/>
            <w:shd w:val="clear" w:color="auto" w:fill="auto"/>
            <w:tcMar>
              <w:top w:w="0" w:type="dxa"/>
              <w:left w:w="45" w:type="dxa"/>
              <w:bottom w:w="0" w:type="dxa"/>
              <w:right w:w="45" w:type="dxa"/>
            </w:tcMar>
            <w:vAlign w:val="bottom"/>
          </w:tcPr>
          <w:p w14:paraId="6CFF695F" w14:textId="77777777" w:rsidR="001E0737" w:rsidRPr="00DC1F00" w:rsidRDefault="001E0737" w:rsidP="001E0737">
            <w:pPr>
              <w:rPr>
                <w:rFonts w:ascii="Times New Roman" w:eastAsia="Times New Roman" w:hAnsi="Times New Roman" w:cs="Times New Roman"/>
                <w:color w:val="FF0000"/>
                <w:sz w:val="22"/>
                <w:szCs w:val="22"/>
                <w:lang w:val="en-US" w:eastAsia="en-GB"/>
              </w:rPr>
            </w:pPr>
            <w:r w:rsidRPr="00DC1F00">
              <w:rPr>
                <w:rFonts w:ascii="Times New Roman" w:eastAsia="Times New Roman" w:hAnsi="Times New Roman" w:cs="Times New Roman"/>
                <w:sz w:val="22"/>
                <w:szCs w:val="22"/>
                <w:lang w:val="en-US" w:eastAsia="en-GB"/>
              </w:rPr>
              <w:t>290, 330, 350, 370, 390, 410</w:t>
            </w:r>
          </w:p>
        </w:tc>
        <w:tc>
          <w:tcPr>
            <w:tcW w:w="1701" w:type="dxa"/>
            <w:vMerge/>
            <w:shd w:val="clear" w:color="auto" w:fill="auto"/>
            <w:tcMar>
              <w:top w:w="0" w:type="dxa"/>
              <w:left w:w="45" w:type="dxa"/>
              <w:bottom w:w="0" w:type="dxa"/>
              <w:right w:w="45" w:type="dxa"/>
            </w:tcMar>
            <w:vAlign w:val="bottom"/>
            <w:hideMark/>
          </w:tcPr>
          <w:p w14:paraId="1D7A4EFC" w14:textId="77777777" w:rsidR="001E0737" w:rsidRPr="00DC1F00" w:rsidRDefault="001E0737" w:rsidP="001E0737">
            <w:pPr>
              <w:rPr>
                <w:rFonts w:ascii="Times New Roman" w:eastAsia="Times New Roman" w:hAnsi="Times New Roman" w:cs="Times New Roman"/>
                <w:sz w:val="22"/>
                <w:szCs w:val="22"/>
                <w:lang w:val="en-US" w:eastAsia="en-GB"/>
              </w:rPr>
            </w:pPr>
          </w:p>
        </w:tc>
      </w:tr>
      <w:tr w:rsidR="001E0737" w:rsidRPr="00DC1F00" w14:paraId="0EDE9B9D" w14:textId="77777777" w:rsidTr="008406BD">
        <w:trPr>
          <w:trHeight w:val="330"/>
        </w:trPr>
        <w:tc>
          <w:tcPr>
            <w:tcW w:w="1418" w:type="dxa"/>
            <w:vMerge/>
            <w:shd w:val="clear" w:color="auto" w:fill="auto"/>
            <w:tcMar>
              <w:top w:w="0" w:type="dxa"/>
              <w:left w:w="45" w:type="dxa"/>
              <w:bottom w:w="0" w:type="dxa"/>
              <w:right w:w="45" w:type="dxa"/>
            </w:tcMar>
            <w:vAlign w:val="bottom"/>
          </w:tcPr>
          <w:p w14:paraId="1ED7D7C4" w14:textId="77777777" w:rsidR="001E0737" w:rsidRPr="00DC1F00" w:rsidRDefault="001E0737" w:rsidP="001E0737">
            <w:pPr>
              <w:rPr>
                <w:rFonts w:ascii="Times New Roman" w:eastAsia="Times New Roman" w:hAnsi="Times New Roman" w:cs="Times New Roman"/>
                <w:b/>
                <w:sz w:val="22"/>
                <w:szCs w:val="22"/>
                <w:lang w:val="en-US" w:eastAsia="en-GB"/>
              </w:rPr>
            </w:pPr>
          </w:p>
        </w:tc>
        <w:tc>
          <w:tcPr>
            <w:tcW w:w="1134" w:type="dxa"/>
            <w:vMerge/>
            <w:shd w:val="clear" w:color="auto" w:fill="auto"/>
            <w:tcMar>
              <w:top w:w="0" w:type="dxa"/>
              <w:left w:w="45" w:type="dxa"/>
              <w:bottom w:w="0" w:type="dxa"/>
              <w:right w:w="45" w:type="dxa"/>
            </w:tcMar>
            <w:vAlign w:val="bottom"/>
          </w:tcPr>
          <w:p w14:paraId="597D335F" w14:textId="77777777" w:rsidR="001E0737" w:rsidRPr="00DC1F00" w:rsidRDefault="001E0737" w:rsidP="001E0737">
            <w:pPr>
              <w:rPr>
                <w:rFonts w:ascii="Times New Roman" w:eastAsia="Times New Roman" w:hAnsi="Times New Roman" w:cs="Times New Roman"/>
                <w:sz w:val="22"/>
                <w:szCs w:val="22"/>
                <w:lang w:val="en-US" w:eastAsia="en-GB"/>
              </w:rPr>
            </w:pPr>
          </w:p>
        </w:tc>
        <w:tc>
          <w:tcPr>
            <w:tcW w:w="851" w:type="dxa"/>
            <w:shd w:val="clear" w:color="auto" w:fill="auto"/>
            <w:tcMar>
              <w:top w:w="0" w:type="dxa"/>
              <w:left w:w="45" w:type="dxa"/>
              <w:bottom w:w="0" w:type="dxa"/>
              <w:right w:w="45" w:type="dxa"/>
            </w:tcMar>
            <w:vAlign w:val="bottom"/>
          </w:tcPr>
          <w:p w14:paraId="3328B40E" w14:textId="77777777" w:rsidR="001E0737" w:rsidRPr="00DC1F00" w:rsidRDefault="001E0737" w:rsidP="001E0737">
            <w:pPr>
              <w:jc w:val="right"/>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4</w:t>
            </w:r>
          </w:p>
        </w:tc>
        <w:tc>
          <w:tcPr>
            <w:tcW w:w="992" w:type="dxa"/>
            <w:shd w:val="clear" w:color="auto" w:fill="auto"/>
            <w:tcMar>
              <w:top w:w="0" w:type="dxa"/>
              <w:left w:w="45" w:type="dxa"/>
              <w:bottom w:w="0" w:type="dxa"/>
              <w:right w:w="45" w:type="dxa"/>
            </w:tcMar>
            <w:vAlign w:val="bottom"/>
          </w:tcPr>
          <w:p w14:paraId="3B90502F"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UR525/</w:t>
            </w:r>
          </w:p>
          <w:p w14:paraId="2A60DF69"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UA400/</w:t>
            </w:r>
          </w:p>
          <w:p w14:paraId="61678BC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UM652</w:t>
            </w:r>
          </w:p>
        </w:tc>
        <w:tc>
          <w:tcPr>
            <w:tcW w:w="992" w:type="dxa"/>
            <w:shd w:val="clear" w:color="auto" w:fill="auto"/>
            <w:tcMar>
              <w:top w:w="0" w:type="dxa"/>
              <w:left w:w="45" w:type="dxa"/>
              <w:bottom w:w="0" w:type="dxa"/>
              <w:right w:w="45" w:type="dxa"/>
            </w:tcMar>
            <w:vAlign w:val="bottom"/>
          </w:tcPr>
          <w:p w14:paraId="5C6AE3F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MENSO</w:t>
            </w:r>
          </w:p>
        </w:tc>
        <w:tc>
          <w:tcPr>
            <w:tcW w:w="990" w:type="dxa"/>
            <w:shd w:val="clear" w:color="auto" w:fill="auto"/>
            <w:tcMar>
              <w:top w:w="0" w:type="dxa"/>
              <w:left w:w="45" w:type="dxa"/>
              <w:bottom w:w="0" w:type="dxa"/>
              <w:right w:w="45" w:type="dxa"/>
            </w:tcMar>
            <w:vAlign w:val="bottom"/>
          </w:tcPr>
          <w:p w14:paraId="0BB8E9FB"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VHA</w:t>
            </w:r>
          </w:p>
        </w:tc>
        <w:tc>
          <w:tcPr>
            <w:tcW w:w="1136" w:type="dxa"/>
            <w:shd w:val="clear" w:color="auto" w:fill="auto"/>
            <w:tcMar>
              <w:top w:w="0" w:type="dxa"/>
              <w:left w:w="45" w:type="dxa"/>
              <w:bottom w:w="0" w:type="dxa"/>
              <w:right w:w="45" w:type="dxa"/>
            </w:tcMar>
            <w:vAlign w:val="bottom"/>
          </w:tcPr>
          <w:p w14:paraId="4FF4F4D6"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RETAR</w:t>
            </w:r>
          </w:p>
        </w:tc>
        <w:tc>
          <w:tcPr>
            <w:tcW w:w="851" w:type="dxa"/>
            <w:shd w:val="clear" w:color="auto" w:fill="auto"/>
            <w:tcMar>
              <w:top w:w="0" w:type="dxa"/>
              <w:left w:w="45" w:type="dxa"/>
              <w:bottom w:w="0" w:type="dxa"/>
              <w:right w:w="45" w:type="dxa"/>
            </w:tcMar>
            <w:vAlign w:val="bottom"/>
          </w:tcPr>
          <w:p w14:paraId="0361877E"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300</w:t>
            </w:r>
          </w:p>
        </w:tc>
        <w:tc>
          <w:tcPr>
            <w:tcW w:w="992" w:type="dxa"/>
            <w:shd w:val="clear" w:color="auto" w:fill="auto"/>
            <w:tcMar>
              <w:top w:w="0" w:type="dxa"/>
              <w:left w:w="45" w:type="dxa"/>
              <w:bottom w:w="0" w:type="dxa"/>
              <w:right w:w="45" w:type="dxa"/>
            </w:tcMar>
            <w:vAlign w:val="bottom"/>
          </w:tcPr>
          <w:p w14:paraId="4F97A6C4" w14:textId="77777777" w:rsidR="001E0737" w:rsidRPr="00DC1F00" w:rsidRDefault="001E0737" w:rsidP="001E0737">
            <w:pPr>
              <w:rPr>
                <w:rFonts w:ascii="Times New Roman" w:eastAsia="Times New Roman" w:hAnsi="Times New Roman" w:cs="Times New Roman"/>
                <w:sz w:val="22"/>
                <w:szCs w:val="22"/>
                <w:lang w:val="en-US" w:eastAsia="en-GB"/>
              </w:rPr>
            </w:pPr>
            <w:r w:rsidRPr="00DC1F00">
              <w:rPr>
                <w:rFonts w:ascii="Times New Roman" w:eastAsia="Times New Roman" w:hAnsi="Times New Roman" w:cs="Times New Roman"/>
                <w:sz w:val="22"/>
                <w:szCs w:val="22"/>
                <w:lang w:val="en-US" w:eastAsia="en-GB"/>
              </w:rPr>
              <w:t>310</w:t>
            </w:r>
            <w:commentRangeEnd w:id="88"/>
            <w:r w:rsidR="00D417A9">
              <w:rPr>
                <w:rStyle w:val="CommentReference"/>
              </w:rPr>
              <w:commentReference w:id="88"/>
            </w:r>
          </w:p>
        </w:tc>
        <w:tc>
          <w:tcPr>
            <w:tcW w:w="1701" w:type="dxa"/>
            <w:vMerge/>
            <w:shd w:val="clear" w:color="auto" w:fill="auto"/>
            <w:tcMar>
              <w:top w:w="0" w:type="dxa"/>
              <w:left w:w="45" w:type="dxa"/>
              <w:bottom w:w="0" w:type="dxa"/>
              <w:right w:w="45" w:type="dxa"/>
            </w:tcMar>
            <w:vAlign w:val="bottom"/>
          </w:tcPr>
          <w:p w14:paraId="07E59DAD" w14:textId="77777777" w:rsidR="001E0737" w:rsidRPr="00DC1F00" w:rsidRDefault="001E0737" w:rsidP="001E0737">
            <w:pPr>
              <w:rPr>
                <w:rFonts w:ascii="Times New Roman" w:eastAsia="Times New Roman" w:hAnsi="Times New Roman" w:cs="Times New Roman"/>
                <w:sz w:val="22"/>
                <w:szCs w:val="22"/>
                <w:lang w:val="en-US" w:eastAsia="en-GB"/>
              </w:rPr>
            </w:pPr>
          </w:p>
        </w:tc>
      </w:tr>
    </w:tbl>
    <w:p w14:paraId="26C77BB4" w14:textId="71928AB5" w:rsidR="00D7069B" w:rsidRDefault="008406BD" w:rsidP="00D7069B">
      <w:pPr>
        <w:widowControl w:val="0"/>
        <w:autoSpaceDE w:val="0"/>
        <w:autoSpaceDN w:val="0"/>
        <w:adjustRightInd w:val="0"/>
        <w:jc w:val="both"/>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14:paraId="5F441F1D" w14:textId="6CFB152B" w:rsidR="00D7069B" w:rsidRDefault="00D7069B" w:rsidP="00EA4C80">
      <w:pPr>
        <w:widowControl w:val="0"/>
        <w:autoSpaceDE w:val="0"/>
        <w:autoSpaceDN w:val="0"/>
        <w:adjustRightInd w:val="0"/>
        <w:spacing w:line="360" w:lineRule="auto"/>
        <w:jc w:val="both"/>
        <w:rPr>
          <w:rFonts w:ascii="Times New Roman" w:hAnsi="Times New Roman" w:cs="Times New Roman"/>
          <w:color w:val="000000"/>
          <w:sz w:val="22"/>
          <w:szCs w:val="22"/>
        </w:rPr>
      </w:pPr>
    </w:p>
    <w:p w14:paraId="7767FA9E" w14:textId="77777777" w:rsidR="00D7069B" w:rsidRPr="00061B5B" w:rsidRDefault="00D7069B" w:rsidP="00EA4C80">
      <w:pPr>
        <w:widowControl w:val="0"/>
        <w:autoSpaceDE w:val="0"/>
        <w:autoSpaceDN w:val="0"/>
        <w:adjustRightInd w:val="0"/>
        <w:spacing w:line="360" w:lineRule="auto"/>
        <w:jc w:val="both"/>
        <w:rPr>
          <w:rFonts w:ascii="Times New Roman" w:hAnsi="Times New Roman" w:cs="Times New Roman"/>
          <w:color w:val="000000"/>
          <w:sz w:val="22"/>
          <w:szCs w:val="22"/>
        </w:rPr>
        <w:sectPr w:rsidR="00D7069B" w:rsidRPr="00061B5B" w:rsidSect="003011F7">
          <w:pgSz w:w="11900" w:h="16840"/>
          <w:pgMar w:top="1077" w:right="1077" w:bottom="1077" w:left="1077" w:header="709" w:footer="709" w:gutter="0"/>
          <w:cols w:space="708"/>
          <w:docGrid w:linePitch="360"/>
        </w:sectPr>
      </w:pPr>
    </w:p>
    <w:p w14:paraId="1D247EC3" w14:textId="19094FC8" w:rsidR="00484A0F" w:rsidRPr="00061B5B" w:rsidRDefault="00763689" w:rsidP="00EC39D8">
      <w:pPr>
        <w:pStyle w:val="ICAOappendicesintro"/>
      </w:pPr>
      <w:bookmarkStart w:id="95" w:name="_Toc14936635"/>
      <w:r w:rsidRPr="00061B5B">
        <w:t>APPENDIX G: REGIONAL ATM CONTINGENCY PLAN TEMPLATE</w:t>
      </w:r>
      <w:bookmarkEnd w:id="95"/>
    </w:p>
    <w:p w14:paraId="1C1FB6D0" w14:textId="77777777" w:rsidR="00634988" w:rsidRPr="00061B5B" w:rsidRDefault="00634988" w:rsidP="00D7069B">
      <w:pPr>
        <w:widowControl w:val="0"/>
        <w:autoSpaceDE w:val="0"/>
        <w:autoSpaceDN w:val="0"/>
        <w:adjustRightInd w:val="0"/>
        <w:jc w:val="both"/>
        <w:rPr>
          <w:rFonts w:ascii="Times New Roman" w:hAnsi="Times New Roman" w:cs="Times New Roman"/>
          <w:b/>
          <w:color w:val="000000"/>
          <w:sz w:val="22"/>
          <w:szCs w:val="22"/>
        </w:rPr>
      </w:pPr>
    </w:p>
    <w:p w14:paraId="07B51758" w14:textId="284705EF" w:rsidR="00634988" w:rsidRDefault="00484A0F" w:rsidP="00681AD4">
      <w:pPr>
        <w:widowControl w:val="0"/>
        <w:autoSpaceDE w:val="0"/>
        <w:autoSpaceDN w:val="0"/>
        <w:adjustRightInd w:val="0"/>
        <w:spacing w:line="360" w:lineRule="auto"/>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 xml:space="preserve">ATM REGIONAL CONTINGENCY PLAN </w:t>
      </w:r>
      <w:r w:rsidR="00082531" w:rsidRPr="00061B5B">
        <w:rPr>
          <w:rFonts w:ascii="Times New Roman" w:hAnsi="Times New Roman" w:cs="Times New Roman"/>
          <w:b/>
          <w:bCs/>
          <w:color w:val="000000"/>
          <w:sz w:val="22"/>
          <w:szCs w:val="22"/>
        </w:rPr>
        <w:t>TEMPLATE</w:t>
      </w:r>
      <w:r w:rsidR="00634988" w:rsidRPr="00061B5B">
        <w:rPr>
          <w:rFonts w:ascii="Times New Roman" w:hAnsi="Times New Roman" w:cs="Times New Roman"/>
          <w:color w:val="000000"/>
          <w:sz w:val="22"/>
          <w:szCs w:val="22"/>
        </w:rPr>
        <w:t xml:space="preserve"> </w:t>
      </w:r>
      <w:r w:rsidRPr="00061B5B">
        <w:rPr>
          <w:rFonts w:ascii="Times New Roman" w:hAnsi="Times New Roman" w:cs="Times New Roman"/>
          <w:b/>
          <w:bCs/>
          <w:color w:val="000000"/>
          <w:sz w:val="22"/>
          <w:szCs w:val="22"/>
        </w:rPr>
        <w:t xml:space="preserve">FOR CTA/UTA/FIR </w:t>
      </w:r>
    </w:p>
    <w:p w14:paraId="47BB7778" w14:textId="77777777" w:rsidR="00D7069B" w:rsidRPr="00061B5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6410D036" w14:textId="77777777" w:rsidR="00FE1B85" w:rsidRPr="00061B5B" w:rsidRDefault="00484A0F" w:rsidP="00681AD4">
      <w:pPr>
        <w:widowControl w:val="0"/>
        <w:autoSpaceDE w:val="0"/>
        <w:autoSpaceDN w:val="0"/>
        <w:adjustRightInd w:val="0"/>
        <w:spacing w:line="360" w:lineRule="auto"/>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 xml:space="preserve">OBJECTIVE: </w:t>
      </w:r>
    </w:p>
    <w:p w14:paraId="494D2CE9" w14:textId="76DBA9DF"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This contingency plan contains arrangements to ensure the continued safety of air navigation in the event of partially or total disruption of air traffic services (ATS) and is related to ICAO Annex 11- </w:t>
      </w:r>
      <w:r w:rsidRPr="00061B5B">
        <w:rPr>
          <w:rFonts w:ascii="Times New Roman" w:hAnsi="Times New Roman" w:cs="Times New Roman"/>
          <w:i/>
          <w:iCs/>
          <w:color w:val="000000"/>
          <w:sz w:val="22"/>
          <w:szCs w:val="22"/>
        </w:rPr>
        <w:t xml:space="preserve">Air Traffic Services </w:t>
      </w:r>
      <w:r w:rsidRPr="00061B5B">
        <w:rPr>
          <w:rFonts w:ascii="Times New Roman" w:hAnsi="Times New Roman" w:cs="Times New Roman"/>
          <w:color w:val="000000"/>
          <w:sz w:val="22"/>
          <w:szCs w:val="22"/>
        </w:rPr>
        <w:t>Chapter 2, paragraph 2.28. The contingency plan should be designed to provide alternative routes, using existing airways in most cases, which will allow aircraft operators to fly t</w:t>
      </w:r>
      <w:r w:rsidR="00A37CAC" w:rsidRPr="00061B5B">
        <w:rPr>
          <w:rFonts w:ascii="Times New Roman" w:hAnsi="Times New Roman" w:cs="Times New Roman"/>
          <w:color w:val="000000"/>
          <w:sz w:val="22"/>
          <w:szCs w:val="22"/>
        </w:rPr>
        <w:t>h</w:t>
      </w:r>
      <w:r w:rsidRPr="00061B5B">
        <w:rPr>
          <w:rFonts w:ascii="Times New Roman" w:hAnsi="Times New Roman" w:cs="Times New Roman"/>
          <w:color w:val="000000"/>
          <w:sz w:val="22"/>
          <w:szCs w:val="22"/>
        </w:rPr>
        <w:t>rough or avoid airspace within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xml:space="preserve">) CTA/UTA/FIR. </w:t>
      </w:r>
    </w:p>
    <w:p w14:paraId="30C0CB59" w14:textId="77777777" w:rsidR="005E5218" w:rsidRPr="00061B5B" w:rsidRDefault="005E5218" w:rsidP="00D7069B">
      <w:pPr>
        <w:widowControl w:val="0"/>
        <w:autoSpaceDE w:val="0"/>
        <w:autoSpaceDN w:val="0"/>
        <w:adjustRightInd w:val="0"/>
        <w:jc w:val="both"/>
        <w:rPr>
          <w:rFonts w:ascii="Times New Roman" w:hAnsi="Times New Roman" w:cs="Times New Roman"/>
          <w:b/>
          <w:bCs/>
          <w:color w:val="000000"/>
          <w:sz w:val="22"/>
          <w:szCs w:val="22"/>
        </w:rPr>
      </w:pPr>
    </w:p>
    <w:p w14:paraId="6F45F3F7" w14:textId="77777777"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AIR TRAFFIC MANAGEMENT </w:t>
      </w:r>
    </w:p>
    <w:p w14:paraId="69AD3461" w14:textId="77777777"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ATS Responsibilities </w:t>
      </w:r>
    </w:p>
    <w:p w14:paraId="01585E8B" w14:textId="362FBCE2" w:rsidR="00216550"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Tactical ATC considerations during periods of overloading may require re-assignment of routes or portions thereof. </w:t>
      </w:r>
    </w:p>
    <w:p w14:paraId="606E0164" w14:textId="77777777" w:rsidR="00216550" w:rsidRPr="00061B5B" w:rsidRDefault="00216550" w:rsidP="00216550">
      <w:pPr>
        <w:widowControl w:val="0"/>
        <w:autoSpaceDE w:val="0"/>
        <w:autoSpaceDN w:val="0"/>
        <w:adjustRightInd w:val="0"/>
        <w:jc w:val="both"/>
        <w:rPr>
          <w:rFonts w:ascii="Times New Roman" w:hAnsi="Times New Roman" w:cs="Times New Roman"/>
          <w:color w:val="000000"/>
          <w:sz w:val="22"/>
          <w:szCs w:val="22"/>
        </w:rPr>
      </w:pPr>
    </w:p>
    <w:p w14:paraId="29C3142E" w14:textId="77777777" w:rsidR="00484A0F"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Alternative routes should be designed to maximize the use of existing ATS route structures and communication, navigation and surveillance services. </w:t>
      </w:r>
    </w:p>
    <w:p w14:paraId="77385615" w14:textId="77777777" w:rsidR="00216550" w:rsidRPr="00061B5B" w:rsidRDefault="00216550" w:rsidP="00D7069B">
      <w:pPr>
        <w:widowControl w:val="0"/>
        <w:autoSpaceDE w:val="0"/>
        <w:autoSpaceDN w:val="0"/>
        <w:adjustRightInd w:val="0"/>
        <w:jc w:val="both"/>
        <w:rPr>
          <w:rFonts w:ascii="Times New Roman" w:hAnsi="Times New Roman" w:cs="Times New Roman"/>
          <w:color w:val="000000"/>
          <w:sz w:val="22"/>
          <w:szCs w:val="22"/>
        </w:rPr>
      </w:pPr>
    </w:p>
    <w:p w14:paraId="3BE9F104" w14:textId="77777777" w:rsidR="00484A0F" w:rsidRPr="00061B5B" w:rsidRDefault="00484A0F" w:rsidP="00681AD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In the event that ATS cannot be provided within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xml:space="preserve">) CTA/UTA/FIR, the Civil Aviation Authority shall publish the corresponding NOTAM indicating the following: </w:t>
      </w:r>
    </w:p>
    <w:p w14:paraId="18D00B29" w14:textId="27F26B02"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Time and date of the beginning of the contingency measures; </w:t>
      </w:r>
    </w:p>
    <w:p w14:paraId="0048DC2B" w14:textId="09719CF3"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Airspace available for landing and overflying traffic and airspace to be avoided; </w:t>
      </w:r>
    </w:p>
    <w:p w14:paraId="063320E9" w14:textId="404D5CE8"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Details of the facilities and services available or not available and any limits on ATS provision (e.g., ACC, APP, TWR and FIS), including an expected date of restoration of services if available; </w:t>
      </w:r>
    </w:p>
    <w:p w14:paraId="518DAA92" w14:textId="77777777" w:rsidR="00604F6A"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Information on the provisions made for alternative services;</w:t>
      </w:r>
    </w:p>
    <w:p w14:paraId="0A3CC3CF" w14:textId="121AB9D6"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ATS contingency routes; </w:t>
      </w:r>
    </w:p>
    <w:p w14:paraId="5830912C" w14:textId="536C40A9"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Procedures to be followed by neighbouring ATS units; </w:t>
      </w:r>
    </w:p>
    <w:p w14:paraId="5A3E2EEF" w14:textId="1666A465" w:rsidR="00484A0F"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 xml:space="preserve">Procedures to be followed by pilots; and </w:t>
      </w:r>
    </w:p>
    <w:p w14:paraId="1E9B5A86" w14:textId="7E453832" w:rsidR="00681AD4" w:rsidRDefault="00484A0F" w:rsidP="003C55B5">
      <w:pPr>
        <w:pStyle w:val="ListParagraph"/>
        <w:widowControl w:val="0"/>
        <w:numPr>
          <w:ilvl w:val="0"/>
          <w:numId w:val="48"/>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604F6A">
        <w:rPr>
          <w:rFonts w:ascii="Times New Roman" w:hAnsi="Times New Roman" w:cs="Times New Roman"/>
          <w:color w:val="000000"/>
          <w:sz w:val="22"/>
          <w:szCs w:val="22"/>
        </w:rPr>
        <w:t>Any other details with respect to the disruption and actions being taken that aircraft operators may find useful.</w:t>
      </w:r>
      <w:r w:rsidR="009F5D36" w:rsidRPr="00604F6A">
        <w:rPr>
          <w:rFonts w:ascii="Times New Roman" w:hAnsi="Times New Roman" w:cs="Times New Roman"/>
          <w:color w:val="000000"/>
          <w:sz w:val="22"/>
          <w:szCs w:val="22"/>
        </w:rPr>
        <w:t xml:space="preserve"> </w:t>
      </w:r>
    </w:p>
    <w:p w14:paraId="474B4E07" w14:textId="77777777" w:rsidR="00216550" w:rsidRPr="00604F6A" w:rsidRDefault="00216550" w:rsidP="00D7069B">
      <w:pPr>
        <w:pStyle w:val="ListParagraph"/>
        <w:widowControl w:val="0"/>
        <w:autoSpaceDE w:val="0"/>
        <w:autoSpaceDN w:val="0"/>
        <w:adjustRightInd w:val="0"/>
        <w:ind w:left="544"/>
        <w:jc w:val="both"/>
        <w:rPr>
          <w:rFonts w:ascii="Times New Roman" w:hAnsi="Times New Roman" w:cs="Times New Roman"/>
          <w:color w:val="000000"/>
          <w:sz w:val="22"/>
          <w:szCs w:val="22"/>
        </w:rPr>
      </w:pPr>
    </w:p>
    <w:p w14:paraId="32790951" w14:textId="2A60209B" w:rsidR="00484A0F" w:rsidRPr="00061B5B" w:rsidRDefault="00484A0F" w:rsidP="00A531C4">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In the event that the CAA is unable to issue the NOTAM, the (alternate) CTA/UTA/FIR will take action to issue the NOTAM of closure airspace upon notification by corresponding CAA or the ICAO </w:t>
      </w:r>
      <w:r w:rsidR="00527C74" w:rsidRPr="00061B5B">
        <w:rPr>
          <w:rFonts w:ascii="Times New Roman" w:hAnsi="Times New Roman" w:cs="Times New Roman"/>
          <w:color w:val="000000"/>
          <w:sz w:val="22"/>
          <w:szCs w:val="22"/>
        </w:rPr>
        <w:t>ESAF/</w:t>
      </w:r>
      <w:r w:rsidR="005E5218" w:rsidRPr="00061B5B">
        <w:rPr>
          <w:rFonts w:ascii="Times New Roman" w:hAnsi="Times New Roman" w:cs="Times New Roman"/>
          <w:color w:val="000000"/>
          <w:sz w:val="22"/>
          <w:szCs w:val="22"/>
        </w:rPr>
        <w:t>WACAF</w:t>
      </w:r>
      <w:r w:rsidRPr="00061B5B">
        <w:rPr>
          <w:rFonts w:ascii="Times New Roman" w:hAnsi="Times New Roman" w:cs="Times New Roman"/>
          <w:color w:val="000000"/>
          <w:sz w:val="22"/>
          <w:szCs w:val="22"/>
        </w:rPr>
        <w:t xml:space="preserve"> Regional Office. </w:t>
      </w:r>
    </w:p>
    <w:p w14:paraId="68673E4B" w14:textId="77777777" w:rsidR="005E5218" w:rsidRPr="00D7069B" w:rsidRDefault="005E5218" w:rsidP="00216550">
      <w:pPr>
        <w:widowControl w:val="0"/>
        <w:autoSpaceDE w:val="0"/>
        <w:autoSpaceDN w:val="0"/>
        <w:adjustRightInd w:val="0"/>
        <w:jc w:val="both"/>
        <w:rPr>
          <w:rFonts w:ascii="Times New Roman" w:hAnsi="Times New Roman" w:cs="Times New Roman"/>
          <w:bCs/>
          <w:color w:val="000000"/>
          <w:sz w:val="22"/>
          <w:szCs w:val="22"/>
        </w:rPr>
      </w:pPr>
    </w:p>
    <w:p w14:paraId="5BCDA33A"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Separation </w:t>
      </w:r>
    </w:p>
    <w:p w14:paraId="7AFBDC0E"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Separation criteria will be applied in accordance with the </w:t>
      </w:r>
      <w:r w:rsidRPr="00061B5B">
        <w:rPr>
          <w:rFonts w:ascii="Times New Roman" w:hAnsi="Times New Roman" w:cs="Times New Roman"/>
          <w:i/>
          <w:iCs/>
          <w:color w:val="000000"/>
          <w:sz w:val="22"/>
          <w:szCs w:val="22"/>
        </w:rPr>
        <w:t xml:space="preserve">Procedures for Air Navigation Services-Air Traffic Management </w:t>
      </w:r>
      <w:r w:rsidRPr="00061B5B">
        <w:rPr>
          <w:rFonts w:ascii="Times New Roman" w:hAnsi="Times New Roman" w:cs="Times New Roman"/>
          <w:color w:val="000000"/>
          <w:sz w:val="22"/>
          <w:szCs w:val="22"/>
        </w:rPr>
        <w:t xml:space="preserve">(PANS-ATM, Doc 4444) and the </w:t>
      </w:r>
      <w:r w:rsidRPr="00061B5B">
        <w:rPr>
          <w:rFonts w:ascii="Times New Roman" w:hAnsi="Times New Roman" w:cs="Times New Roman"/>
          <w:i/>
          <w:iCs/>
          <w:color w:val="000000"/>
          <w:sz w:val="22"/>
          <w:szCs w:val="22"/>
        </w:rPr>
        <w:t xml:space="preserve">Regional Supplementary Procedures </w:t>
      </w:r>
      <w:r w:rsidRPr="00061B5B">
        <w:rPr>
          <w:rFonts w:ascii="Times New Roman" w:hAnsi="Times New Roman" w:cs="Times New Roman"/>
          <w:color w:val="000000"/>
          <w:sz w:val="22"/>
          <w:szCs w:val="22"/>
        </w:rPr>
        <w:t xml:space="preserve">(Doc 7030). </w:t>
      </w:r>
    </w:p>
    <w:p w14:paraId="2B360C2F" w14:textId="7E2335C2" w:rsidR="00FE1B85" w:rsidRPr="00D7069B" w:rsidRDefault="00FE1B85">
      <w:pPr>
        <w:rPr>
          <w:rFonts w:ascii="Times New Roman" w:hAnsi="Times New Roman" w:cs="Times New Roman"/>
          <w:bCs/>
          <w:color w:val="000000"/>
          <w:sz w:val="22"/>
          <w:szCs w:val="22"/>
        </w:rPr>
      </w:pPr>
    </w:p>
    <w:p w14:paraId="39D6407D" w14:textId="77777777" w:rsidR="00A30EFA" w:rsidRPr="00D7069B" w:rsidRDefault="00A30EFA">
      <w:pPr>
        <w:rPr>
          <w:rFonts w:ascii="Times New Roman" w:hAnsi="Times New Roman" w:cs="Times New Roman"/>
          <w:bCs/>
          <w:color w:val="000000"/>
          <w:sz w:val="22"/>
          <w:szCs w:val="22"/>
        </w:rPr>
      </w:pPr>
    </w:p>
    <w:p w14:paraId="6B74C561" w14:textId="77777777" w:rsidR="00A30EFA" w:rsidRPr="00D7069B" w:rsidRDefault="00A30EFA">
      <w:pPr>
        <w:rPr>
          <w:rFonts w:ascii="Times New Roman" w:hAnsi="Times New Roman" w:cs="Times New Roman"/>
          <w:bCs/>
          <w:color w:val="000000"/>
          <w:sz w:val="22"/>
          <w:szCs w:val="22"/>
        </w:rPr>
      </w:pPr>
    </w:p>
    <w:p w14:paraId="3BA246C7" w14:textId="77777777" w:rsidR="005E5218" w:rsidRPr="00D7069B" w:rsidRDefault="005E5218" w:rsidP="00484A0F">
      <w:pPr>
        <w:widowControl w:val="0"/>
        <w:autoSpaceDE w:val="0"/>
        <w:autoSpaceDN w:val="0"/>
        <w:adjustRightInd w:val="0"/>
        <w:spacing w:line="360" w:lineRule="auto"/>
        <w:jc w:val="both"/>
        <w:rPr>
          <w:rFonts w:ascii="Times New Roman" w:hAnsi="Times New Roman" w:cs="Times New Roman"/>
          <w:bCs/>
          <w:color w:val="000000"/>
          <w:sz w:val="22"/>
          <w:szCs w:val="22"/>
        </w:rPr>
      </w:pPr>
    </w:p>
    <w:p w14:paraId="537E2DBB"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Level Restrictions </w:t>
      </w:r>
    </w:p>
    <w:p w14:paraId="2AAD43CA"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Where possible, aircraft on long-haul international flights shall be given priority with respect to cruising levels. </w:t>
      </w:r>
    </w:p>
    <w:p w14:paraId="540E6297" w14:textId="77777777" w:rsidR="005E5218" w:rsidRPr="00D7069B" w:rsidRDefault="005E5218" w:rsidP="00D7069B">
      <w:pPr>
        <w:widowControl w:val="0"/>
        <w:autoSpaceDE w:val="0"/>
        <w:autoSpaceDN w:val="0"/>
        <w:adjustRightInd w:val="0"/>
        <w:jc w:val="both"/>
        <w:rPr>
          <w:rFonts w:ascii="Times New Roman" w:hAnsi="Times New Roman" w:cs="Times New Roman"/>
          <w:bCs/>
          <w:color w:val="000000"/>
          <w:sz w:val="22"/>
          <w:szCs w:val="22"/>
        </w:rPr>
      </w:pPr>
    </w:p>
    <w:p w14:paraId="46E91C43"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Other measures </w:t>
      </w:r>
    </w:p>
    <w:p w14:paraId="77EE1545"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Other measures related to the closure of airspace and the implementation of the contingency scheme with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xml:space="preserve">) CTA/UTA/FIR may be taken as follows: </w:t>
      </w:r>
    </w:p>
    <w:p w14:paraId="03B2FD98" w14:textId="75AF3594" w:rsidR="00484A0F" w:rsidRDefault="00484A0F" w:rsidP="003C55B5">
      <w:pPr>
        <w:pStyle w:val="ListParagraph"/>
        <w:widowControl w:val="0"/>
        <w:numPr>
          <w:ilvl w:val="0"/>
          <w:numId w:val="47"/>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4F6A5B">
        <w:rPr>
          <w:rFonts w:ascii="Times New Roman" w:hAnsi="Times New Roman" w:cs="Times New Roman"/>
          <w:color w:val="000000"/>
          <w:sz w:val="22"/>
          <w:szCs w:val="22"/>
        </w:rPr>
        <w:t xml:space="preserve">Suspension of all VFR operations; </w:t>
      </w:r>
    </w:p>
    <w:p w14:paraId="04B757B6" w14:textId="51F4F3CD" w:rsidR="00484A0F" w:rsidRDefault="00484A0F" w:rsidP="003C55B5">
      <w:pPr>
        <w:pStyle w:val="ListParagraph"/>
        <w:widowControl w:val="0"/>
        <w:numPr>
          <w:ilvl w:val="0"/>
          <w:numId w:val="47"/>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4F6A5B">
        <w:rPr>
          <w:rFonts w:ascii="Times New Roman" w:hAnsi="Times New Roman" w:cs="Times New Roman"/>
          <w:color w:val="000000"/>
          <w:sz w:val="22"/>
          <w:szCs w:val="22"/>
        </w:rPr>
        <w:t xml:space="preserve">Delay or suspension of general aviation IFR operations; and </w:t>
      </w:r>
    </w:p>
    <w:p w14:paraId="08AC8A08" w14:textId="34D79589" w:rsidR="00484A0F" w:rsidRPr="004F6A5B" w:rsidRDefault="00484A0F" w:rsidP="003C55B5">
      <w:pPr>
        <w:pStyle w:val="ListParagraph"/>
        <w:widowControl w:val="0"/>
        <w:numPr>
          <w:ilvl w:val="0"/>
          <w:numId w:val="47"/>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4F6A5B">
        <w:rPr>
          <w:rFonts w:ascii="Times New Roman" w:hAnsi="Times New Roman" w:cs="Times New Roman"/>
          <w:color w:val="000000"/>
          <w:sz w:val="22"/>
          <w:szCs w:val="22"/>
        </w:rPr>
        <w:t xml:space="preserve">Delay or suspension of commercial IFR operations. </w:t>
      </w:r>
    </w:p>
    <w:p w14:paraId="5E380F20" w14:textId="77777777" w:rsidR="007030FC" w:rsidRPr="00061B5B" w:rsidRDefault="007030FC" w:rsidP="00D7069B">
      <w:pPr>
        <w:widowControl w:val="0"/>
        <w:autoSpaceDE w:val="0"/>
        <w:autoSpaceDN w:val="0"/>
        <w:adjustRightInd w:val="0"/>
        <w:jc w:val="both"/>
        <w:rPr>
          <w:rFonts w:ascii="Times New Roman" w:hAnsi="Times New Roman" w:cs="Times New Roman"/>
          <w:b/>
          <w:bCs/>
          <w:color w:val="000000"/>
          <w:sz w:val="22"/>
          <w:szCs w:val="22"/>
        </w:rPr>
      </w:pPr>
    </w:p>
    <w:p w14:paraId="27A91DA3"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C2561B">
        <w:rPr>
          <w:rFonts w:ascii="Times New Roman" w:hAnsi="Times New Roman" w:cs="Times New Roman"/>
          <w:b/>
          <w:bCs/>
          <w:color w:val="000000"/>
          <w:sz w:val="22"/>
          <w:szCs w:val="22"/>
          <w:highlight w:val="yellow"/>
        </w:rPr>
        <w:t>TRANSITION TO CONTINGENCY SCHEME</w:t>
      </w:r>
      <w:r w:rsidRPr="00061B5B">
        <w:rPr>
          <w:rFonts w:ascii="Times New Roman" w:hAnsi="Times New Roman" w:cs="Times New Roman"/>
          <w:b/>
          <w:bCs/>
          <w:color w:val="000000"/>
          <w:sz w:val="22"/>
          <w:szCs w:val="22"/>
        </w:rPr>
        <w:t xml:space="preserve"> </w:t>
      </w:r>
    </w:p>
    <w:p w14:paraId="1DE2B5FB" w14:textId="77777777"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During times of uncertainty when airspace closures seem possible, aircraft operators should be prepared for a possible change in routing while en-route, familiarization of the alternative routes outlined in the contingency scheme as well as what may be promulgated by a State via NOTAM or AIP. </w:t>
      </w:r>
    </w:p>
    <w:p w14:paraId="2DD1F16C"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1D6C27C4" w14:textId="198C136D" w:rsidR="00484A0F" w:rsidRPr="00061B5B" w:rsidRDefault="00484A0F" w:rsidP="00484A0F">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In the event of airspace closure that has not been promulgated, ATC should, if possible, broadcast to all aircraft in their airspace, what airspace is being closed and to stand by for further instructions. </w:t>
      </w:r>
    </w:p>
    <w:p w14:paraId="593E4BEA" w14:textId="77777777" w:rsidR="005E5218"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commentRangeStart w:id="96"/>
      <w:r w:rsidRPr="00061B5B">
        <w:rPr>
          <w:rFonts w:ascii="Times New Roman" w:hAnsi="Times New Roman" w:cs="Times New Roman"/>
          <w:color w:val="000000"/>
          <w:sz w:val="22"/>
          <w:szCs w:val="22"/>
        </w:rPr>
        <w:t>ATS providers should recognize that when closures of airspace or airports are promulgated, individual airlines might have different company requirements as to their alternative routings. ATC should be alert to respond to any request by aircraft and react commensurate with safety.</w:t>
      </w:r>
      <w:r w:rsidR="00C51D7F" w:rsidRPr="00061B5B">
        <w:rPr>
          <w:rFonts w:ascii="Times New Roman" w:hAnsi="Times New Roman" w:cs="Times New Roman"/>
          <w:color w:val="000000"/>
          <w:sz w:val="22"/>
          <w:szCs w:val="22"/>
        </w:rPr>
        <w:t xml:space="preserve"> </w:t>
      </w:r>
      <w:commentRangeEnd w:id="96"/>
      <w:r w:rsidR="005D0B41">
        <w:rPr>
          <w:rStyle w:val="CommentReference"/>
        </w:rPr>
        <w:commentReference w:id="96"/>
      </w:r>
    </w:p>
    <w:p w14:paraId="45F33550" w14:textId="77777777" w:rsidR="005E5218" w:rsidRPr="00061B5B" w:rsidRDefault="005E5218" w:rsidP="00D7069B">
      <w:pPr>
        <w:widowControl w:val="0"/>
        <w:autoSpaceDE w:val="0"/>
        <w:autoSpaceDN w:val="0"/>
        <w:adjustRightInd w:val="0"/>
        <w:jc w:val="both"/>
        <w:rPr>
          <w:rFonts w:ascii="Times New Roman" w:hAnsi="Times New Roman" w:cs="Times New Roman"/>
          <w:color w:val="000000"/>
          <w:sz w:val="22"/>
          <w:szCs w:val="22"/>
        </w:rPr>
      </w:pPr>
    </w:p>
    <w:p w14:paraId="1E5107B8" w14:textId="77777777" w:rsidR="00484A0F" w:rsidRPr="00061B5B" w:rsidRDefault="00484A0F" w:rsidP="00EB2B02">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color w:val="000000"/>
          <w:sz w:val="22"/>
          <w:szCs w:val="22"/>
        </w:rPr>
        <w:t xml:space="preserve">TRANSFER OF CONTROL AND COORDINATION </w:t>
      </w:r>
      <w:r w:rsidR="00EB2B02" w:rsidRPr="00061B5B">
        <w:rPr>
          <w:rFonts w:ascii="Times New Roman" w:hAnsi="Times New Roman" w:cs="Times New Roman"/>
          <w:b/>
          <w:bCs/>
          <w:sz w:val="22"/>
          <w:szCs w:val="22"/>
        </w:rPr>
        <w:t>AND DELEGATION OF RESPONSIBILITY IN THE PROVISION OF AIR TRAFFIC SERVICES WITHIN [AIRSPACE AFFECTED]</w:t>
      </w:r>
    </w:p>
    <w:p w14:paraId="25A1E687"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transfer of control and communication should be at the common FIR boundary between ATS units unless there is mutual agreement between adjacent ATS units. ATS providers should also review current coordination requirements in light of contingency operations or short notice of airspace closure. </w:t>
      </w:r>
    </w:p>
    <w:p w14:paraId="4F1583DC" w14:textId="77777777" w:rsidR="00EB2B02" w:rsidRPr="00061B5B" w:rsidRDefault="00EB2B02" w:rsidP="00D7069B">
      <w:pPr>
        <w:widowControl w:val="0"/>
        <w:autoSpaceDE w:val="0"/>
        <w:autoSpaceDN w:val="0"/>
        <w:adjustRightInd w:val="0"/>
        <w:jc w:val="both"/>
        <w:rPr>
          <w:rFonts w:ascii="Times New Roman" w:hAnsi="Times New Roman" w:cs="Times New Roman"/>
          <w:color w:val="000000"/>
          <w:sz w:val="22"/>
          <w:szCs w:val="22"/>
        </w:rPr>
      </w:pPr>
    </w:p>
    <w:p w14:paraId="07707F51" w14:textId="77777777" w:rsidR="00EB2B02" w:rsidRPr="00061B5B" w:rsidRDefault="00EB2B02" w:rsidP="005E521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The responsibility for ensuring the provision of air traffic services within [AIRSPACE AFFECTED] is transferred to [ACC ADJACENT] according to the following considerations [MOU].</w:t>
      </w:r>
    </w:p>
    <w:p w14:paraId="01D10B97" w14:textId="77777777" w:rsidR="005E5218" w:rsidRPr="00D7069B" w:rsidRDefault="005E5218" w:rsidP="00D7069B">
      <w:pPr>
        <w:widowControl w:val="0"/>
        <w:autoSpaceDE w:val="0"/>
        <w:autoSpaceDN w:val="0"/>
        <w:adjustRightInd w:val="0"/>
        <w:jc w:val="both"/>
        <w:rPr>
          <w:rFonts w:ascii="Times New Roman" w:hAnsi="Times New Roman" w:cs="Times New Roman"/>
          <w:bCs/>
          <w:sz w:val="22"/>
          <w:szCs w:val="22"/>
        </w:rPr>
      </w:pPr>
    </w:p>
    <w:p w14:paraId="4BB64612"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C2561B">
        <w:rPr>
          <w:rFonts w:ascii="Times New Roman" w:hAnsi="Times New Roman" w:cs="Times New Roman"/>
          <w:b/>
          <w:bCs/>
          <w:color w:val="000000"/>
          <w:sz w:val="22"/>
          <w:szCs w:val="22"/>
          <w:highlight w:val="yellow"/>
        </w:rPr>
        <w:t>PILOTS AND OPERATOR PROCEDURES</w:t>
      </w:r>
      <w:r w:rsidRPr="00061B5B">
        <w:rPr>
          <w:rFonts w:ascii="Times New Roman" w:hAnsi="Times New Roman" w:cs="Times New Roman"/>
          <w:b/>
          <w:bCs/>
          <w:color w:val="000000"/>
          <w:sz w:val="22"/>
          <w:szCs w:val="22"/>
        </w:rPr>
        <w:t xml:space="preserve"> </w:t>
      </w:r>
    </w:p>
    <w:p w14:paraId="75528DE9"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2AAAEC72" w14:textId="01D8CD8F"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commentRangeStart w:id="97"/>
      <w:r w:rsidRPr="00061B5B">
        <w:rPr>
          <w:rFonts w:ascii="Times New Roman" w:hAnsi="Times New Roman" w:cs="Times New Roman"/>
          <w:color w:val="000000"/>
          <w:sz w:val="22"/>
          <w:szCs w:val="22"/>
        </w:rPr>
        <w:t xml:space="preserve">Pilots need to be aware that in light of current international circumstances, a contingency routing requiring aircraft to operate off of normal traffic flows, could result in an intercept by military aircraft. </w:t>
      </w:r>
      <w:commentRangeEnd w:id="97"/>
      <w:r w:rsidR="005D0B41">
        <w:rPr>
          <w:rStyle w:val="CommentReference"/>
        </w:rPr>
        <w:commentReference w:id="97"/>
      </w:r>
      <w:r w:rsidRPr="00061B5B">
        <w:rPr>
          <w:rFonts w:ascii="Times New Roman" w:hAnsi="Times New Roman" w:cs="Times New Roman"/>
          <w:color w:val="000000"/>
          <w:sz w:val="22"/>
          <w:szCs w:val="22"/>
        </w:rPr>
        <w:t>Aircraft operators must therefore be familiar with international intercept procedures contained in ICAO Annex 2 –</w:t>
      </w:r>
      <w:r w:rsidRPr="00061B5B">
        <w:rPr>
          <w:rFonts w:ascii="Times New Roman" w:hAnsi="Times New Roman" w:cs="Times New Roman"/>
          <w:i/>
          <w:iCs/>
          <w:color w:val="000000"/>
          <w:sz w:val="22"/>
          <w:szCs w:val="22"/>
        </w:rPr>
        <w:t>Rules of the Air</w:t>
      </w:r>
      <w:r w:rsidRPr="00061B5B">
        <w:rPr>
          <w:rFonts w:ascii="Times New Roman" w:hAnsi="Times New Roman" w:cs="Times New Roman"/>
          <w:color w:val="000000"/>
          <w:sz w:val="22"/>
          <w:szCs w:val="22"/>
        </w:rPr>
        <w:t xml:space="preserve">, paragraph 3.8 and Appendix 2, Sections 2 and 3. </w:t>
      </w:r>
    </w:p>
    <w:p w14:paraId="2B63AD22"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36E8E241" w14:textId="0F96E88A" w:rsidR="00AA37DE" w:rsidRPr="00061B5B" w:rsidRDefault="00484A0F" w:rsidP="00A30EFA">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Pilots need to continuously guard the VHF emergency frequency 121.5 MHz and should operate their transponder at all times during flight, regardless of whether the aircraft is within or outside airspace where </w:t>
      </w:r>
      <w:commentRangeStart w:id="98"/>
      <w:r w:rsidRPr="00061B5B">
        <w:rPr>
          <w:rFonts w:ascii="Times New Roman" w:hAnsi="Times New Roman" w:cs="Times New Roman"/>
          <w:color w:val="000000"/>
          <w:sz w:val="22"/>
          <w:szCs w:val="22"/>
        </w:rPr>
        <w:t>secondary surveillance radar (SSR)</w:t>
      </w:r>
      <w:commentRangeEnd w:id="98"/>
      <w:r w:rsidR="00C94CEB">
        <w:rPr>
          <w:rStyle w:val="CommentReference"/>
        </w:rPr>
        <w:commentReference w:id="98"/>
      </w:r>
      <w:r w:rsidRPr="00061B5B">
        <w:rPr>
          <w:rFonts w:ascii="Times New Roman" w:hAnsi="Times New Roman" w:cs="Times New Roman"/>
          <w:color w:val="000000"/>
          <w:sz w:val="22"/>
          <w:szCs w:val="22"/>
        </w:rPr>
        <w:t xml:space="preserve"> is used for ATS purposes. Transponders should be set on a discrete code assigned by ATC or select code 2000 if ATC has not assigned a code. </w:t>
      </w:r>
    </w:p>
    <w:p w14:paraId="7639E344" w14:textId="77777777" w:rsidR="00AA37DE" w:rsidRPr="00061B5B" w:rsidRDefault="00AA37DE" w:rsidP="00D7069B">
      <w:pPr>
        <w:widowControl w:val="0"/>
        <w:autoSpaceDE w:val="0"/>
        <w:autoSpaceDN w:val="0"/>
        <w:adjustRightInd w:val="0"/>
        <w:jc w:val="both"/>
        <w:rPr>
          <w:rFonts w:ascii="Times New Roman" w:hAnsi="Times New Roman" w:cs="Times New Roman"/>
          <w:color w:val="000000"/>
          <w:sz w:val="22"/>
          <w:szCs w:val="22"/>
        </w:rPr>
      </w:pPr>
    </w:p>
    <w:p w14:paraId="289548AB"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If an aircraft is intercepted by another aircraft, the pilot shall immediately: </w:t>
      </w:r>
    </w:p>
    <w:p w14:paraId="02119E5E" w14:textId="5C9046D3" w:rsidR="00484A0F"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Follow the instructions given by the intercepting aircraft, interpreting and responding to visual signals in accordance with international procedures; </w:t>
      </w:r>
    </w:p>
    <w:p w14:paraId="78F5323E" w14:textId="0553BBFD" w:rsidR="00484A0F"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Notify, if possible, the appropriate ATS unit; </w:t>
      </w:r>
    </w:p>
    <w:p w14:paraId="71957A45" w14:textId="5F7D0EAC" w:rsidR="00484A0F"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Attempt to establish radio communication with the intercepting aircraft by making a general call on the emergency frequency 121.5 MHz and 243 MHz if equipped; and </w:t>
      </w:r>
    </w:p>
    <w:p w14:paraId="0E80A2AE" w14:textId="6F6E082E" w:rsidR="00484A0F" w:rsidRPr="00192344" w:rsidRDefault="00484A0F" w:rsidP="003C55B5">
      <w:pPr>
        <w:pStyle w:val="ListParagraph"/>
        <w:widowControl w:val="0"/>
        <w:numPr>
          <w:ilvl w:val="0"/>
          <w:numId w:val="46"/>
        </w:numPr>
        <w:autoSpaceDE w:val="0"/>
        <w:autoSpaceDN w:val="0"/>
        <w:adjustRightInd w:val="0"/>
        <w:spacing w:line="360" w:lineRule="auto"/>
        <w:ind w:left="540" w:hanging="54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Set transponder to code 7700, unless otherwise instructed by the appropriate ATS unit. </w:t>
      </w:r>
    </w:p>
    <w:p w14:paraId="77ED9931" w14:textId="77777777" w:rsidR="00484A0F" w:rsidRPr="00061B5B" w:rsidRDefault="00484A0F" w:rsidP="00D7069B">
      <w:pPr>
        <w:widowControl w:val="0"/>
        <w:autoSpaceDE w:val="0"/>
        <w:autoSpaceDN w:val="0"/>
        <w:adjustRightInd w:val="0"/>
        <w:jc w:val="both"/>
        <w:rPr>
          <w:rFonts w:ascii="Times New Roman" w:hAnsi="Times New Roman" w:cs="Times New Roman"/>
          <w:color w:val="000000"/>
          <w:sz w:val="22"/>
          <w:szCs w:val="22"/>
        </w:rPr>
      </w:pPr>
    </w:p>
    <w:p w14:paraId="711ADE8A" w14:textId="77777777" w:rsidR="005E5218"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If any instructions received by radio from any source conflict with those given by the intercepting aircraft, the intercepted aircraft shall request immediate clarification while continuing to comply with the instructions given by the intercepting aircraft. </w:t>
      </w:r>
    </w:p>
    <w:p w14:paraId="2ED84A25" w14:textId="77777777" w:rsidR="005E5218" w:rsidRPr="00061B5B" w:rsidRDefault="005E5218" w:rsidP="00D7069B">
      <w:pPr>
        <w:widowControl w:val="0"/>
        <w:autoSpaceDE w:val="0"/>
        <w:autoSpaceDN w:val="0"/>
        <w:adjustRightInd w:val="0"/>
        <w:jc w:val="both"/>
        <w:rPr>
          <w:rFonts w:ascii="Times New Roman" w:hAnsi="Times New Roman" w:cs="Times New Roman"/>
          <w:color w:val="000000"/>
          <w:sz w:val="22"/>
          <w:szCs w:val="22"/>
        </w:rPr>
      </w:pPr>
    </w:p>
    <w:p w14:paraId="3AA14A94"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 xml:space="preserve">OVERFLIGHT APPROVAL </w:t>
      </w:r>
    </w:p>
    <w:p w14:paraId="58B6E123"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Aircraft operators should obtain over</w:t>
      </w:r>
      <w:r w:rsidR="009F5D36" w:rsidRPr="00061B5B">
        <w:rPr>
          <w:rFonts w:ascii="Times New Roman" w:hAnsi="Times New Roman" w:cs="Times New Roman"/>
          <w:color w:val="000000"/>
          <w:sz w:val="22"/>
          <w:szCs w:val="22"/>
        </w:rPr>
        <w:t>-</w:t>
      </w:r>
      <w:r w:rsidRPr="00061B5B">
        <w:rPr>
          <w:rFonts w:ascii="Times New Roman" w:hAnsi="Times New Roman" w:cs="Times New Roman"/>
          <w:color w:val="000000"/>
          <w:sz w:val="22"/>
          <w:szCs w:val="22"/>
        </w:rPr>
        <w:t xml:space="preserve">flight approval from States/Territories/International Organizations for flights operating through their jurisdiction of airspace, where required. In a contingency situation, flights may be rerouted at short notice and it may not be possible for operators to give the required advanced notice in a timely manner to obtain approval. </w:t>
      </w:r>
    </w:p>
    <w:p w14:paraId="6027DBCC"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7AE7DF97" w14:textId="71EB04E6"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commentRangeStart w:id="99"/>
      <w:r w:rsidRPr="00061B5B">
        <w:rPr>
          <w:rFonts w:ascii="Times New Roman" w:hAnsi="Times New Roman" w:cs="Times New Roman"/>
          <w:color w:val="000000"/>
          <w:sz w:val="22"/>
          <w:szCs w:val="22"/>
        </w:rPr>
        <w:t xml:space="preserve">States/Territories/International Organizations responsible for the airspace in which contingency routes are established should consider making special arrangements to expedite flight approvals in these contingency situations. </w:t>
      </w:r>
      <w:commentRangeEnd w:id="99"/>
      <w:r w:rsidR="00C94CEB">
        <w:rPr>
          <w:rStyle w:val="CommentReference"/>
        </w:rPr>
        <w:commentReference w:id="99"/>
      </w:r>
    </w:p>
    <w:p w14:paraId="2C79A8EE"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
          <w:bCs/>
          <w:color w:val="000000"/>
          <w:sz w:val="22"/>
          <w:szCs w:val="22"/>
        </w:rPr>
      </w:pPr>
    </w:p>
    <w:p w14:paraId="52527CB7"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
          <w:bCs/>
          <w:sz w:val="22"/>
          <w:szCs w:val="22"/>
        </w:rPr>
      </w:pPr>
      <w:r w:rsidRPr="00061B5B">
        <w:rPr>
          <w:rFonts w:ascii="Times New Roman" w:hAnsi="Times New Roman" w:cs="Times New Roman"/>
          <w:b/>
          <w:bCs/>
          <w:sz w:val="22"/>
          <w:szCs w:val="22"/>
        </w:rPr>
        <w:t>PUBLIC HEALTH EMERGENCIES</w:t>
      </w:r>
    </w:p>
    <w:p w14:paraId="4187528B"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commentRangeStart w:id="100"/>
      <w:r w:rsidRPr="00061B5B">
        <w:rPr>
          <w:rFonts w:ascii="Times New Roman" w:hAnsi="Times New Roman" w:cs="Times New Roman"/>
          <w:b/>
          <w:bCs/>
          <w:sz w:val="22"/>
          <w:szCs w:val="22"/>
        </w:rPr>
        <w:t xml:space="preserve">[STATE ACC], </w:t>
      </w:r>
      <w:r w:rsidRPr="00061B5B">
        <w:rPr>
          <w:rFonts w:ascii="Times New Roman" w:hAnsi="Times New Roman" w:cs="Times New Roman"/>
          <w:bCs/>
          <w:sz w:val="22"/>
          <w:szCs w:val="22"/>
        </w:rPr>
        <w:t>upon receipt of information from a pilot or another ATS unit, regarding suspected case(s) of communicable disease, or other public health risk, on board the aircraft, shall forward a message as soon as possible and using the most expeditious means of communication, to the ATS unit serving the destination / departure, unless procedures exist to notify the appropriate authority designated by the state and the aircraft operator or its designated representative.</w:t>
      </w:r>
      <w:commentRangeEnd w:id="100"/>
      <w:r w:rsidR="00C94CEB">
        <w:rPr>
          <w:rStyle w:val="CommentReference"/>
        </w:rPr>
        <w:commentReference w:id="100"/>
      </w:r>
    </w:p>
    <w:p w14:paraId="7F768512" w14:textId="77777777" w:rsidR="00BD43B6" w:rsidRPr="00061B5B" w:rsidRDefault="00BD43B6" w:rsidP="00837135">
      <w:pPr>
        <w:widowControl w:val="0"/>
        <w:autoSpaceDE w:val="0"/>
        <w:autoSpaceDN w:val="0"/>
        <w:adjustRightInd w:val="0"/>
        <w:jc w:val="both"/>
        <w:rPr>
          <w:rFonts w:ascii="Times New Roman" w:hAnsi="Times New Roman" w:cs="Times New Roman"/>
          <w:bCs/>
          <w:sz w:val="22"/>
          <w:szCs w:val="22"/>
        </w:rPr>
      </w:pPr>
    </w:p>
    <w:p w14:paraId="00DBF6EF"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r w:rsidRPr="00061B5B">
        <w:rPr>
          <w:rFonts w:ascii="Times New Roman" w:hAnsi="Times New Roman" w:cs="Times New Roman"/>
          <w:bCs/>
          <w:sz w:val="22"/>
          <w:szCs w:val="22"/>
        </w:rPr>
        <w:t xml:space="preserve">To avoid misunderstanding that may result in inappropriate reaction from the stakeholders including air operators, </w:t>
      </w:r>
      <w:commentRangeStart w:id="101"/>
      <w:r w:rsidRPr="00061B5B">
        <w:rPr>
          <w:rFonts w:ascii="Times New Roman" w:hAnsi="Times New Roman" w:cs="Times New Roman"/>
          <w:bCs/>
          <w:sz w:val="22"/>
          <w:szCs w:val="22"/>
        </w:rPr>
        <w:t xml:space="preserve">information provided by the Health Sanitary Board (HSB) should be obtained in written form and relayed to air operators in written form. Where communication means do not enable relay of written text, the information shall be read verbatim. </w:t>
      </w:r>
      <w:commentRangeEnd w:id="101"/>
      <w:r w:rsidR="00C94CEB">
        <w:rPr>
          <w:rStyle w:val="CommentReference"/>
        </w:rPr>
        <w:commentReference w:id="101"/>
      </w:r>
    </w:p>
    <w:p w14:paraId="119CD7D0" w14:textId="77777777" w:rsidR="00BD43B6" w:rsidRPr="00061B5B" w:rsidRDefault="00BD43B6" w:rsidP="00837135">
      <w:pPr>
        <w:widowControl w:val="0"/>
        <w:autoSpaceDE w:val="0"/>
        <w:autoSpaceDN w:val="0"/>
        <w:adjustRightInd w:val="0"/>
        <w:jc w:val="both"/>
        <w:rPr>
          <w:rFonts w:ascii="Times New Roman" w:hAnsi="Times New Roman" w:cs="Times New Roman"/>
          <w:b/>
          <w:bCs/>
          <w:sz w:val="22"/>
          <w:szCs w:val="22"/>
        </w:rPr>
      </w:pPr>
    </w:p>
    <w:p w14:paraId="491007C0"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
          <w:bCs/>
          <w:sz w:val="22"/>
          <w:szCs w:val="22"/>
        </w:rPr>
      </w:pPr>
      <w:r w:rsidRPr="00061B5B">
        <w:rPr>
          <w:rFonts w:ascii="Times New Roman" w:hAnsi="Times New Roman" w:cs="Times New Roman"/>
          <w:b/>
          <w:bCs/>
          <w:sz w:val="22"/>
          <w:szCs w:val="22"/>
        </w:rPr>
        <w:t>VOLCANIC ASH CONTINGENCY PLAN (VACP)</w:t>
      </w:r>
    </w:p>
    <w:p w14:paraId="07063725" w14:textId="77777777" w:rsidR="00BD43B6" w:rsidRPr="00061B5B"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r w:rsidRPr="00061B5B">
        <w:rPr>
          <w:rFonts w:ascii="Times New Roman" w:hAnsi="Times New Roman" w:cs="Times New Roman"/>
          <w:bCs/>
          <w:sz w:val="22"/>
          <w:szCs w:val="22"/>
        </w:rPr>
        <w:t>If a volcanic ash cloud is reported or anticipated in [AIRSPACE STATE], [STATE ACC] should take the following actions:</w:t>
      </w:r>
    </w:p>
    <w:p w14:paraId="147E2EE8" w14:textId="4B59B852"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Immediately transmit relevant information to the flight crews of potentially affected aircraft to ensure that they are aware of the current position and expected position of the cloud and the concerned flight levels;</w:t>
      </w:r>
    </w:p>
    <w:p w14:paraId="47DA310E" w14:textId="32D4EAA1"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Respond to requests for a course change or a level change as far as possible;</w:t>
      </w:r>
    </w:p>
    <w:p w14:paraId="1898B776" w14:textId="2970AF98"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 xml:space="preserve">Propose a route change to avoid or leave the reported or predicted areas of presence of the volcanic ash cloud when requested by the pilot or as the controller deems it necessary; and </w:t>
      </w:r>
    </w:p>
    <w:p w14:paraId="35C2E762" w14:textId="46ABB552" w:rsidR="00BD43B6" w:rsidRDefault="00BD43B6" w:rsidP="003C55B5">
      <w:pPr>
        <w:pStyle w:val="ListParagraph"/>
        <w:widowControl w:val="0"/>
        <w:numPr>
          <w:ilvl w:val="0"/>
          <w:numId w:val="44"/>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Where possible, request a special flight report when the flight route enters or anticipates the planned volcanic ash cloud and transmit the report to the appropriate agencies.</w:t>
      </w:r>
    </w:p>
    <w:p w14:paraId="27BC2DD2" w14:textId="77777777" w:rsidR="00192344" w:rsidRPr="00192344" w:rsidRDefault="00192344" w:rsidP="00192344">
      <w:pPr>
        <w:pStyle w:val="ListParagraph"/>
        <w:widowControl w:val="0"/>
        <w:autoSpaceDE w:val="0"/>
        <w:autoSpaceDN w:val="0"/>
        <w:adjustRightInd w:val="0"/>
        <w:spacing w:line="360" w:lineRule="auto"/>
        <w:jc w:val="both"/>
        <w:rPr>
          <w:rFonts w:ascii="Times New Roman" w:hAnsi="Times New Roman" w:cs="Times New Roman"/>
          <w:bCs/>
          <w:sz w:val="22"/>
          <w:szCs w:val="22"/>
        </w:rPr>
      </w:pPr>
    </w:p>
    <w:p w14:paraId="11337950" w14:textId="18999904" w:rsidR="00BD43B6" w:rsidRDefault="00BD43B6" w:rsidP="00BD43B6">
      <w:pPr>
        <w:widowControl w:val="0"/>
        <w:autoSpaceDE w:val="0"/>
        <w:autoSpaceDN w:val="0"/>
        <w:adjustRightInd w:val="0"/>
        <w:spacing w:line="360" w:lineRule="auto"/>
        <w:jc w:val="both"/>
        <w:rPr>
          <w:rFonts w:ascii="Times New Roman" w:hAnsi="Times New Roman" w:cs="Times New Roman"/>
          <w:bCs/>
          <w:sz w:val="22"/>
          <w:szCs w:val="22"/>
        </w:rPr>
      </w:pPr>
      <w:r w:rsidRPr="00061B5B">
        <w:rPr>
          <w:rFonts w:ascii="Times New Roman" w:hAnsi="Times New Roman" w:cs="Times New Roman"/>
          <w:bCs/>
          <w:sz w:val="22"/>
          <w:szCs w:val="22"/>
        </w:rPr>
        <w:t>10.2 When a flight crew informs [STATE ACC] that they have inadvertently entered a cloud of volcanic ash, [STATE ACC] should:</w:t>
      </w:r>
    </w:p>
    <w:p w14:paraId="578FDCFC" w14:textId="77777777" w:rsidR="00D7069B" w:rsidRPr="00061B5B" w:rsidRDefault="00D7069B" w:rsidP="00D7069B">
      <w:pPr>
        <w:widowControl w:val="0"/>
        <w:autoSpaceDE w:val="0"/>
        <w:autoSpaceDN w:val="0"/>
        <w:adjustRightInd w:val="0"/>
        <w:jc w:val="both"/>
        <w:rPr>
          <w:rFonts w:ascii="Times New Roman" w:hAnsi="Times New Roman" w:cs="Times New Roman"/>
          <w:bCs/>
          <w:sz w:val="22"/>
          <w:szCs w:val="22"/>
        </w:rPr>
      </w:pPr>
    </w:p>
    <w:p w14:paraId="7EC1BC50" w14:textId="5A1B3A28" w:rsidR="00BD43B6" w:rsidRDefault="00BD43B6" w:rsidP="003C55B5">
      <w:pPr>
        <w:pStyle w:val="ListParagraph"/>
        <w:widowControl w:val="0"/>
        <w:numPr>
          <w:ilvl w:val="0"/>
          <w:numId w:val="45"/>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Respect measures applicable to an aircraft in an emergency, and;</w:t>
      </w:r>
    </w:p>
    <w:p w14:paraId="6962497D" w14:textId="3C1505D9" w:rsidR="005E5218" w:rsidRPr="00192344" w:rsidRDefault="00BD43B6" w:rsidP="003C55B5">
      <w:pPr>
        <w:pStyle w:val="ListParagraph"/>
        <w:widowControl w:val="0"/>
        <w:numPr>
          <w:ilvl w:val="0"/>
          <w:numId w:val="45"/>
        </w:numPr>
        <w:autoSpaceDE w:val="0"/>
        <w:autoSpaceDN w:val="0"/>
        <w:adjustRightInd w:val="0"/>
        <w:spacing w:line="360" w:lineRule="auto"/>
        <w:ind w:left="540" w:hanging="540"/>
        <w:jc w:val="both"/>
        <w:rPr>
          <w:rFonts w:ascii="Times New Roman" w:hAnsi="Times New Roman" w:cs="Times New Roman"/>
          <w:bCs/>
          <w:sz w:val="22"/>
          <w:szCs w:val="22"/>
        </w:rPr>
      </w:pPr>
      <w:r w:rsidRPr="00192344">
        <w:rPr>
          <w:rFonts w:ascii="Times New Roman" w:hAnsi="Times New Roman" w:cs="Times New Roman"/>
          <w:bCs/>
          <w:sz w:val="22"/>
          <w:szCs w:val="22"/>
        </w:rPr>
        <w:t>Alter the assigned route or level only if the pilot requests so or if the airspace or traffic conditions require it.</w:t>
      </w:r>
    </w:p>
    <w:p w14:paraId="0EE08883" w14:textId="77777777" w:rsidR="008C7B4F" w:rsidRPr="00D7069B" w:rsidRDefault="008C7B4F" w:rsidP="005E5218">
      <w:pPr>
        <w:widowControl w:val="0"/>
        <w:autoSpaceDE w:val="0"/>
        <w:autoSpaceDN w:val="0"/>
        <w:adjustRightInd w:val="0"/>
        <w:spacing w:line="360" w:lineRule="auto"/>
        <w:jc w:val="both"/>
        <w:rPr>
          <w:rFonts w:ascii="Times New Roman" w:hAnsi="Times New Roman" w:cs="Times New Roman"/>
          <w:bCs/>
          <w:color w:val="000000"/>
          <w:sz w:val="22"/>
          <w:szCs w:val="22"/>
        </w:rPr>
      </w:pPr>
    </w:p>
    <w:p w14:paraId="122B4732" w14:textId="77777777" w:rsidR="00837135" w:rsidRDefault="00484A0F" w:rsidP="005E5218">
      <w:pPr>
        <w:widowControl w:val="0"/>
        <w:autoSpaceDE w:val="0"/>
        <w:autoSpaceDN w:val="0"/>
        <w:adjustRightInd w:val="0"/>
        <w:spacing w:line="360" w:lineRule="auto"/>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CONTINGENCY UNIT</w:t>
      </w:r>
    </w:p>
    <w:p w14:paraId="7AAA2722" w14:textId="623DC21F" w:rsidR="00484A0F" w:rsidRPr="00061B5B" w:rsidRDefault="00484A0F" w:rsidP="00837135">
      <w:pPr>
        <w:widowControl w:val="0"/>
        <w:autoSpaceDE w:val="0"/>
        <w:autoSpaceDN w:val="0"/>
        <w:adjustRightInd w:val="0"/>
        <w:jc w:val="both"/>
        <w:rPr>
          <w:rFonts w:ascii="Times New Roman" w:hAnsi="Times New Roman" w:cs="Times New Roman"/>
          <w:color w:val="000000"/>
          <w:sz w:val="22"/>
          <w:szCs w:val="22"/>
        </w:rPr>
      </w:pPr>
    </w:p>
    <w:p w14:paraId="6CAC44AD"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w:t>
      </w:r>
      <w:commentRangeStart w:id="102"/>
      <w:r w:rsidRPr="00061B5B">
        <w:rPr>
          <w:rFonts w:ascii="Times New Roman" w:hAnsi="Times New Roman" w:cs="Times New Roman"/>
          <w:color w:val="000000"/>
          <w:sz w:val="22"/>
          <w:szCs w:val="22"/>
        </w:rPr>
        <w:t>ATM national contingency unit</w:t>
      </w:r>
      <w:commentRangeEnd w:id="102"/>
      <w:r w:rsidR="00C94CEB">
        <w:rPr>
          <w:rStyle w:val="CommentReference"/>
        </w:rPr>
        <w:commentReference w:id="102"/>
      </w:r>
      <w:r w:rsidRPr="00061B5B">
        <w:rPr>
          <w:rFonts w:ascii="Times New Roman" w:hAnsi="Times New Roman" w:cs="Times New Roman"/>
          <w:color w:val="000000"/>
          <w:sz w:val="22"/>
          <w:szCs w:val="22"/>
        </w:rPr>
        <w:t xml:space="preserve"> assigned the responsibility of monitoring developments that may dictate the enforcement of the contingency plan and coordination of contingency arrangements is: </w:t>
      </w:r>
    </w:p>
    <w:p w14:paraId="27D38E78"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Name of Agency: </w:t>
      </w:r>
    </w:p>
    <w:p w14:paraId="7A0D618A"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Contact Person: </w:t>
      </w:r>
    </w:p>
    <w:p w14:paraId="6E63E411"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Telephone: </w:t>
      </w:r>
    </w:p>
    <w:p w14:paraId="0931409D"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Fax: </w:t>
      </w:r>
    </w:p>
    <w:p w14:paraId="418871D2" w14:textId="77777777"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Email: </w:t>
      </w:r>
    </w:p>
    <w:p w14:paraId="7C12C243"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2A835444" w14:textId="72BDF2A6"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During a contingency situation, the National Contingency Unit will liaise with the involved FIRs through the ICAO </w:t>
      </w:r>
      <w:r w:rsidR="00527C74" w:rsidRPr="00061B5B">
        <w:rPr>
          <w:rFonts w:ascii="Times New Roman" w:hAnsi="Times New Roman" w:cs="Times New Roman"/>
          <w:color w:val="000000"/>
          <w:sz w:val="22"/>
          <w:szCs w:val="22"/>
        </w:rPr>
        <w:t>ESAF/</w:t>
      </w:r>
      <w:r w:rsidR="005E5218" w:rsidRPr="00061B5B">
        <w:rPr>
          <w:rFonts w:ascii="Times New Roman" w:hAnsi="Times New Roman" w:cs="Times New Roman"/>
          <w:color w:val="000000"/>
          <w:sz w:val="22"/>
          <w:szCs w:val="22"/>
        </w:rPr>
        <w:t>WACAF</w:t>
      </w:r>
      <w:r w:rsidRPr="00061B5B">
        <w:rPr>
          <w:rFonts w:ascii="Times New Roman" w:hAnsi="Times New Roman" w:cs="Times New Roman"/>
          <w:color w:val="000000"/>
          <w:sz w:val="22"/>
          <w:szCs w:val="22"/>
        </w:rPr>
        <w:t xml:space="preserve"> Regional Office. </w:t>
      </w:r>
    </w:p>
    <w:p w14:paraId="0360E402" w14:textId="77777777" w:rsidR="00D7069B" w:rsidRDefault="00D7069B" w:rsidP="00D7069B">
      <w:pPr>
        <w:widowControl w:val="0"/>
        <w:autoSpaceDE w:val="0"/>
        <w:autoSpaceDN w:val="0"/>
        <w:adjustRightInd w:val="0"/>
        <w:jc w:val="both"/>
        <w:rPr>
          <w:rFonts w:ascii="Times New Roman" w:hAnsi="Times New Roman" w:cs="Times New Roman"/>
          <w:color w:val="000000"/>
          <w:sz w:val="22"/>
          <w:szCs w:val="22"/>
        </w:rPr>
      </w:pPr>
    </w:p>
    <w:p w14:paraId="0B44796A" w14:textId="35BBDED8" w:rsidR="00484A0F" w:rsidRPr="00061B5B" w:rsidRDefault="00484A0F" w:rsidP="005E5218">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The ICAO </w:t>
      </w:r>
      <w:r w:rsidR="00527C74" w:rsidRPr="00061B5B">
        <w:rPr>
          <w:rFonts w:ascii="Times New Roman" w:hAnsi="Times New Roman" w:cs="Times New Roman"/>
          <w:color w:val="000000"/>
          <w:sz w:val="22"/>
          <w:szCs w:val="22"/>
        </w:rPr>
        <w:t>ESAF/</w:t>
      </w:r>
      <w:r w:rsidR="005E5218" w:rsidRPr="00061B5B">
        <w:rPr>
          <w:rFonts w:ascii="Times New Roman" w:hAnsi="Times New Roman" w:cs="Times New Roman"/>
          <w:color w:val="000000"/>
          <w:sz w:val="22"/>
          <w:szCs w:val="22"/>
        </w:rPr>
        <w:t>WACAF</w:t>
      </w:r>
      <w:r w:rsidRPr="00061B5B">
        <w:rPr>
          <w:rFonts w:ascii="Times New Roman" w:hAnsi="Times New Roman" w:cs="Times New Roman"/>
          <w:color w:val="000000"/>
          <w:sz w:val="22"/>
          <w:szCs w:val="22"/>
        </w:rPr>
        <w:t xml:space="preserve"> Office will: </w:t>
      </w:r>
    </w:p>
    <w:p w14:paraId="5CF2A0A3" w14:textId="7C51C8F1" w:rsidR="00484A0F"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closely monitor the situation and coordinate with all affected States/Territories/International Organizations and the IATA Regional Office, so as to ensure air navigation services are provided to international aircraft operations in the AFI Region; </w:t>
      </w:r>
    </w:p>
    <w:p w14:paraId="630971D7" w14:textId="7496658B" w:rsidR="00484A0F"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take note of any incidents reported and take appropriate action; </w:t>
      </w:r>
    </w:p>
    <w:p w14:paraId="7C614322" w14:textId="14D65E55" w:rsidR="00484A0F"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provide assistance as required on any issue with the Civil Aviation Administrations involved in the contingency plan; and</w:t>
      </w:r>
      <w:r w:rsidR="000D3ECA" w:rsidRPr="00192344">
        <w:rPr>
          <w:rFonts w:ascii="Times New Roman" w:hAnsi="Times New Roman" w:cs="Times New Roman"/>
          <w:color w:val="000000"/>
          <w:sz w:val="22"/>
          <w:szCs w:val="22"/>
        </w:rPr>
        <w:t xml:space="preserve"> </w:t>
      </w:r>
    </w:p>
    <w:p w14:paraId="3A595D1F" w14:textId="030E226D" w:rsidR="00484A0F" w:rsidRPr="00192344" w:rsidRDefault="00484A0F" w:rsidP="003C55B5">
      <w:pPr>
        <w:pStyle w:val="ListParagraph"/>
        <w:widowControl w:val="0"/>
        <w:numPr>
          <w:ilvl w:val="0"/>
          <w:numId w:val="43"/>
        </w:numPr>
        <w:autoSpaceDE w:val="0"/>
        <w:autoSpaceDN w:val="0"/>
        <w:adjustRightInd w:val="0"/>
        <w:spacing w:line="360" w:lineRule="auto"/>
        <w:ind w:left="720" w:hanging="450"/>
        <w:jc w:val="both"/>
        <w:rPr>
          <w:rFonts w:ascii="Times New Roman" w:hAnsi="Times New Roman" w:cs="Times New Roman"/>
          <w:color w:val="000000"/>
          <w:sz w:val="22"/>
          <w:szCs w:val="22"/>
        </w:rPr>
      </w:pPr>
      <w:r w:rsidRPr="00192344">
        <w:rPr>
          <w:rFonts w:ascii="Times New Roman" w:hAnsi="Times New Roman" w:cs="Times New Roman"/>
          <w:color w:val="000000"/>
          <w:sz w:val="22"/>
          <w:szCs w:val="22"/>
        </w:rPr>
        <w:t xml:space="preserve">keep the President of the Council of ICAO, the Secretary General, C/RAO, D/ANB and C/ATM continuously informed on developments, including activation of the contingency plan. </w:t>
      </w:r>
    </w:p>
    <w:p w14:paraId="11564C26" w14:textId="366F3946" w:rsidR="00A30EFA" w:rsidRDefault="00A30EFA">
      <w:pPr>
        <w:rPr>
          <w:rFonts w:ascii="Times New Roman" w:hAnsi="Times New Roman" w:cs="Times New Roman"/>
          <w:color w:val="000000"/>
          <w:sz w:val="22"/>
          <w:szCs w:val="22"/>
        </w:rPr>
      </w:pPr>
      <w:r>
        <w:rPr>
          <w:rFonts w:ascii="Times New Roman" w:hAnsi="Times New Roman" w:cs="Times New Roman"/>
          <w:color w:val="000000"/>
          <w:sz w:val="22"/>
          <w:szCs w:val="22"/>
        </w:rPr>
        <w:br w:type="page"/>
      </w:r>
    </w:p>
    <w:p w14:paraId="63F50E11" w14:textId="77777777" w:rsidR="00484A0F" w:rsidRPr="00061B5B" w:rsidRDefault="00484A0F" w:rsidP="00D7069B">
      <w:pPr>
        <w:widowControl w:val="0"/>
        <w:autoSpaceDE w:val="0"/>
        <w:autoSpaceDN w:val="0"/>
        <w:adjustRightInd w:val="0"/>
        <w:jc w:val="both"/>
        <w:rPr>
          <w:rFonts w:ascii="Times New Roman" w:hAnsi="Times New Roman" w:cs="Times New Roman"/>
          <w:color w:val="000000"/>
          <w:sz w:val="22"/>
          <w:szCs w:val="22"/>
        </w:rPr>
      </w:pPr>
    </w:p>
    <w:p w14:paraId="36B41822" w14:textId="77777777" w:rsidR="007E3F61" w:rsidRDefault="007E3F61" w:rsidP="007E3F61">
      <w:pPr>
        <w:widowControl w:val="0"/>
        <w:autoSpaceDE w:val="0"/>
        <w:autoSpaceDN w:val="0"/>
        <w:adjustRightInd w:val="0"/>
        <w:jc w:val="both"/>
        <w:rPr>
          <w:rFonts w:ascii="Times New Roman" w:hAnsi="Times New Roman" w:cs="Times New Roman"/>
          <w:b/>
          <w:bCs/>
          <w:color w:val="000000"/>
          <w:sz w:val="22"/>
          <w:szCs w:val="22"/>
        </w:rPr>
      </w:pPr>
      <w:r w:rsidRPr="00061B5B">
        <w:rPr>
          <w:rFonts w:ascii="Times New Roman" w:hAnsi="Times New Roman" w:cs="Times New Roman"/>
          <w:b/>
          <w:bCs/>
          <w:color w:val="000000"/>
          <w:sz w:val="22"/>
          <w:szCs w:val="22"/>
        </w:rPr>
        <w:t xml:space="preserve">REROUTING SCHEME </w:t>
      </w:r>
    </w:p>
    <w:p w14:paraId="7A8D19FF" w14:textId="77777777" w:rsidR="00837135" w:rsidRPr="00061B5B" w:rsidRDefault="00837135" w:rsidP="00D7069B">
      <w:pPr>
        <w:widowControl w:val="0"/>
        <w:autoSpaceDE w:val="0"/>
        <w:autoSpaceDN w:val="0"/>
        <w:adjustRightInd w:val="0"/>
        <w:jc w:val="both"/>
        <w:rPr>
          <w:rFonts w:ascii="Times New Roman" w:hAnsi="Times New Roman" w:cs="Times New Roman"/>
          <w:color w:val="000000"/>
          <w:sz w:val="22"/>
          <w:szCs w:val="22"/>
        </w:rPr>
      </w:pPr>
    </w:p>
    <w:p w14:paraId="360EB162" w14:textId="0627775D"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color w:val="000000"/>
          <w:sz w:val="22"/>
          <w:szCs w:val="22"/>
        </w:rPr>
        <w:t xml:space="preserve">In the event of </w:t>
      </w:r>
      <w:r w:rsidR="003B1BF5" w:rsidRPr="00061B5B">
        <w:rPr>
          <w:rFonts w:ascii="Times New Roman" w:hAnsi="Times New Roman" w:cs="Times New Roman"/>
          <w:color w:val="000000"/>
          <w:sz w:val="22"/>
          <w:szCs w:val="22"/>
        </w:rPr>
        <w:t>closure,</w:t>
      </w:r>
      <w:r w:rsidRPr="00061B5B">
        <w:rPr>
          <w:rFonts w:ascii="Times New Roman" w:hAnsi="Times New Roman" w:cs="Times New Roman"/>
          <w:color w:val="000000"/>
          <w:sz w:val="22"/>
          <w:szCs w:val="22"/>
        </w:rPr>
        <w:t xml:space="preserve"> the (</w:t>
      </w:r>
      <w:r w:rsidRPr="00061B5B">
        <w:rPr>
          <w:rFonts w:ascii="Times New Roman" w:hAnsi="Times New Roman" w:cs="Times New Roman"/>
          <w:i/>
          <w:iCs/>
          <w:color w:val="000000"/>
          <w:sz w:val="22"/>
          <w:szCs w:val="22"/>
        </w:rPr>
        <w:t>XXX</w:t>
      </w:r>
      <w:r w:rsidRPr="00061B5B">
        <w:rPr>
          <w:rFonts w:ascii="Times New Roman" w:hAnsi="Times New Roman" w:cs="Times New Roman"/>
          <w:color w:val="000000"/>
          <w:sz w:val="22"/>
          <w:szCs w:val="22"/>
        </w:rPr>
        <w:t>) CTA/UTA/FIR, aircraft operators should file their flight plans using the alternative contingency routes listed in the scheme below in order to ensure avoidance in that airspace (CTA/UTA/FIR).</w:t>
      </w:r>
    </w:p>
    <w:p w14:paraId="6CB7DF0E" w14:textId="77777777" w:rsidR="007E3F61" w:rsidRPr="00061B5B" w:rsidRDefault="007E3F61" w:rsidP="00D7069B">
      <w:pPr>
        <w:widowControl w:val="0"/>
        <w:autoSpaceDE w:val="0"/>
        <w:autoSpaceDN w:val="0"/>
        <w:adjustRightInd w:val="0"/>
        <w:jc w:val="both"/>
        <w:rPr>
          <w:rFonts w:ascii="Times New Roman" w:hAnsi="Times New Roman" w:cs="Times New Roman"/>
          <w:color w:val="000000"/>
          <w:sz w:val="22"/>
          <w:szCs w:val="22"/>
        </w:rPr>
      </w:pPr>
    </w:p>
    <w:tbl>
      <w:tblPr>
        <w:tblStyle w:val="TableGrid"/>
        <w:tblW w:w="0" w:type="auto"/>
        <w:tblLook w:val="04A0" w:firstRow="1" w:lastRow="0" w:firstColumn="1" w:lastColumn="0" w:noHBand="0" w:noVBand="1"/>
      </w:tblPr>
      <w:tblGrid>
        <w:gridCol w:w="3227"/>
        <w:gridCol w:w="3264"/>
        <w:gridCol w:w="3245"/>
      </w:tblGrid>
      <w:tr w:rsidR="007E3F61" w:rsidRPr="00061B5B" w14:paraId="0012D611" w14:textId="77777777" w:rsidTr="00300A04">
        <w:tc>
          <w:tcPr>
            <w:tcW w:w="3320" w:type="dxa"/>
            <w:shd w:val="clear" w:color="auto" w:fill="auto"/>
          </w:tcPr>
          <w:p w14:paraId="64F50FD9" w14:textId="77777777" w:rsidR="007E3F61" w:rsidRPr="00061B5B" w:rsidRDefault="007E3F61">
            <w:pPr>
              <w:pStyle w:val="Default"/>
              <w:jc w:val="both"/>
              <w:rPr>
                <w:sz w:val="22"/>
                <w:szCs w:val="22"/>
              </w:rPr>
            </w:pPr>
            <w:r w:rsidRPr="00061B5B">
              <w:rPr>
                <w:b/>
                <w:bCs/>
                <w:sz w:val="22"/>
                <w:szCs w:val="22"/>
              </w:rPr>
              <w:t xml:space="preserve">Present ATS </w:t>
            </w:r>
          </w:p>
          <w:p w14:paraId="286DEA19" w14:textId="77777777"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ROUTE </w:t>
            </w:r>
          </w:p>
        </w:tc>
        <w:tc>
          <w:tcPr>
            <w:tcW w:w="3321" w:type="dxa"/>
            <w:shd w:val="clear" w:color="auto" w:fill="auto"/>
          </w:tcPr>
          <w:p w14:paraId="1BBA9B00" w14:textId="77777777"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CONTINGENCY ROUTINGS </w:t>
            </w:r>
          </w:p>
        </w:tc>
        <w:tc>
          <w:tcPr>
            <w:tcW w:w="3321" w:type="dxa"/>
            <w:shd w:val="clear" w:color="auto" w:fill="auto"/>
          </w:tcPr>
          <w:p w14:paraId="60D90146" w14:textId="77777777" w:rsidR="007E3F61" w:rsidRPr="00061B5B" w:rsidRDefault="007E3F61"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FIRs INVOLVED </w:t>
            </w:r>
          </w:p>
        </w:tc>
      </w:tr>
      <w:tr w:rsidR="00137070" w:rsidRPr="00061B5B" w14:paraId="50D2B248" w14:textId="77777777" w:rsidTr="00300A04">
        <w:tc>
          <w:tcPr>
            <w:tcW w:w="3320" w:type="dxa"/>
            <w:shd w:val="clear" w:color="auto" w:fill="auto"/>
          </w:tcPr>
          <w:p w14:paraId="6DAAF269" w14:textId="77777777" w:rsidR="00137070" w:rsidRPr="00061B5B" w:rsidRDefault="00137070"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sz w:val="22"/>
                <w:szCs w:val="22"/>
              </w:rPr>
              <w:t xml:space="preserve">In lieu of: </w:t>
            </w:r>
          </w:p>
        </w:tc>
        <w:tc>
          <w:tcPr>
            <w:tcW w:w="3321" w:type="dxa"/>
            <w:shd w:val="clear" w:color="auto" w:fill="auto"/>
          </w:tcPr>
          <w:p w14:paraId="522294BD" w14:textId="77777777" w:rsidR="00137070" w:rsidRPr="00061B5B" w:rsidRDefault="00137070">
            <w:pPr>
              <w:pStyle w:val="Default"/>
              <w:jc w:val="both"/>
              <w:rPr>
                <w:sz w:val="22"/>
                <w:szCs w:val="22"/>
              </w:rPr>
            </w:pPr>
            <w:r w:rsidRPr="00061B5B">
              <w:rPr>
                <w:b/>
                <w:bCs/>
                <w:sz w:val="22"/>
                <w:szCs w:val="22"/>
              </w:rPr>
              <w:t xml:space="preserve">(ATS unit) </w:t>
            </w:r>
            <w:r w:rsidRPr="00061B5B">
              <w:rPr>
                <w:sz w:val="22"/>
                <w:szCs w:val="22"/>
              </w:rPr>
              <w:t xml:space="preserve">provides ATC on the following routings: </w:t>
            </w:r>
          </w:p>
          <w:p w14:paraId="13B1022F" w14:textId="77777777" w:rsidR="00137070" w:rsidRPr="00061B5B" w:rsidRDefault="00137070">
            <w:pPr>
              <w:pStyle w:val="Default"/>
              <w:jc w:val="both"/>
              <w:rPr>
                <w:sz w:val="22"/>
                <w:szCs w:val="22"/>
              </w:rPr>
            </w:pPr>
            <w:r w:rsidRPr="00061B5B">
              <w:rPr>
                <w:b/>
                <w:bCs/>
                <w:i/>
                <w:iCs/>
                <w:sz w:val="22"/>
                <w:szCs w:val="22"/>
              </w:rPr>
              <w:t xml:space="preserve">CR1: </w:t>
            </w:r>
          </w:p>
          <w:p w14:paraId="08AD91A8" w14:textId="77777777" w:rsidR="00137070" w:rsidRPr="00061B5B" w:rsidRDefault="00137070">
            <w:pPr>
              <w:pStyle w:val="Default"/>
              <w:jc w:val="both"/>
              <w:rPr>
                <w:sz w:val="22"/>
                <w:szCs w:val="22"/>
              </w:rPr>
            </w:pPr>
            <w:r w:rsidRPr="00061B5B">
              <w:rPr>
                <w:b/>
                <w:bCs/>
                <w:i/>
                <w:iCs/>
                <w:sz w:val="22"/>
                <w:szCs w:val="22"/>
              </w:rPr>
              <w:t xml:space="preserve">CR2: </w:t>
            </w:r>
          </w:p>
          <w:p w14:paraId="05B97F93" w14:textId="77777777" w:rsidR="00137070" w:rsidRPr="00061B5B" w:rsidRDefault="00137070"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i/>
                <w:iCs/>
                <w:sz w:val="22"/>
                <w:szCs w:val="22"/>
              </w:rPr>
              <w:t xml:space="preserve">CR3: </w:t>
            </w:r>
          </w:p>
        </w:tc>
        <w:tc>
          <w:tcPr>
            <w:tcW w:w="3321" w:type="dxa"/>
            <w:shd w:val="clear" w:color="auto" w:fill="auto"/>
          </w:tcPr>
          <w:p w14:paraId="385FDDF4" w14:textId="77777777" w:rsidR="00137070" w:rsidRPr="00061B5B" w:rsidRDefault="00137070"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XXX: In coordination with XXX </w:t>
            </w:r>
          </w:p>
        </w:tc>
      </w:tr>
      <w:tr w:rsidR="000A469A" w:rsidRPr="00061B5B" w14:paraId="1E704360" w14:textId="77777777" w:rsidTr="00300A04">
        <w:tc>
          <w:tcPr>
            <w:tcW w:w="3320" w:type="dxa"/>
            <w:shd w:val="clear" w:color="auto" w:fill="auto"/>
          </w:tcPr>
          <w:p w14:paraId="3E0E496D" w14:textId="77777777" w:rsidR="000A469A" w:rsidRPr="00061B5B" w:rsidRDefault="000A469A"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sz w:val="22"/>
                <w:szCs w:val="22"/>
              </w:rPr>
              <w:t xml:space="preserve">In lieu of: </w:t>
            </w:r>
          </w:p>
        </w:tc>
        <w:tc>
          <w:tcPr>
            <w:tcW w:w="3321" w:type="dxa"/>
            <w:shd w:val="clear" w:color="auto" w:fill="auto"/>
          </w:tcPr>
          <w:p w14:paraId="4523A933" w14:textId="77777777" w:rsidR="000A469A" w:rsidRPr="00061B5B" w:rsidRDefault="000A469A">
            <w:pPr>
              <w:pStyle w:val="Default"/>
              <w:jc w:val="both"/>
              <w:rPr>
                <w:sz w:val="22"/>
                <w:szCs w:val="22"/>
              </w:rPr>
            </w:pPr>
            <w:r w:rsidRPr="00061B5B">
              <w:rPr>
                <w:b/>
                <w:bCs/>
                <w:sz w:val="22"/>
                <w:szCs w:val="22"/>
              </w:rPr>
              <w:t xml:space="preserve">(ATS unit) </w:t>
            </w:r>
            <w:r w:rsidRPr="00061B5B">
              <w:rPr>
                <w:sz w:val="22"/>
                <w:szCs w:val="22"/>
              </w:rPr>
              <w:t xml:space="preserve">provides ATC on the following routing: </w:t>
            </w:r>
          </w:p>
          <w:p w14:paraId="041ED1C3" w14:textId="77777777" w:rsidR="000A469A" w:rsidRPr="00061B5B" w:rsidRDefault="000A469A"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i/>
                <w:iCs/>
                <w:sz w:val="22"/>
                <w:szCs w:val="22"/>
              </w:rPr>
              <w:t xml:space="preserve">CR4: </w:t>
            </w:r>
          </w:p>
        </w:tc>
        <w:tc>
          <w:tcPr>
            <w:tcW w:w="3321" w:type="dxa"/>
            <w:shd w:val="clear" w:color="auto" w:fill="auto"/>
          </w:tcPr>
          <w:p w14:paraId="2D61DD37" w14:textId="77777777" w:rsidR="000A469A" w:rsidRPr="00061B5B" w:rsidRDefault="000A469A"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b/>
                <w:bCs/>
                <w:sz w:val="22"/>
                <w:szCs w:val="22"/>
              </w:rPr>
              <w:t xml:space="preserve">XXX: In coordination with XXX </w:t>
            </w:r>
          </w:p>
        </w:tc>
      </w:tr>
    </w:tbl>
    <w:p w14:paraId="53D57CC9" w14:textId="77777777" w:rsidR="007E3F61" w:rsidRPr="00061B5B" w:rsidRDefault="007E3F61" w:rsidP="00D7069B">
      <w:pPr>
        <w:widowControl w:val="0"/>
        <w:autoSpaceDE w:val="0"/>
        <w:autoSpaceDN w:val="0"/>
        <w:adjustRightInd w:val="0"/>
        <w:jc w:val="both"/>
        <w:rPr>
          <w:rFonts w:ascii="Times New Roman" w:hAnsi="Times New Roman" w:cs="Times New Roman"/>
          <w:color w:val="000000"/>
          <w:sz w:val="22"/>
          <w:szCs w:val="22"/>
        </w:rPr>
      </w:pPr>
    </w:p>
    <w:p w14:paraId="40210CBA" w14:textId="77777777" w:rsidR="00224F83" w:rsidRPr="00061B5B" w:rsidRDefault="00224F83" w:rsidP="007E3F61">
      <w:pPr>
        <w:widowControl w:val="0"/>
        <w:autoSpaceDE w:val="0"/>
        <w:autoSpaceDN w:val="0"/>
        <w:adjustRightInd w:val="0"/>
        <w:spacing w:line="360" w:lineRule="auto"/>
        <w:jc w:val="both"/>
        <w:rPr>
          <w:rFonts w:ascii="Times New Roman" w:hAnsi="Times New Roman" w:cs="Times New Roman"/>
          <w:color w:val="000000"/>
          <w:sz w:val="22"/>
          <w:szCs w:val="22"/>
        </w:rPr>
      </w:pPr>
      <w:r w:rsidRPr="00061B5B">
        <w:rPr>
          <w:rFonts w:ascii="Times New Roman" w:hAnsi="Times New Roman" w:cs="Times New Roman"/>
          <w:sz w:val="22"/>
          <w:szCs w:val="22"/>
        </w:rPr>
        <w:t>All aircraft should establish and maintain contact on published VHF or HF frequencies with the (</w:t>
      </w:r>
      <w:r w:rsidRPr="00061B5B">
        <w:rPr>
          <w:rFonts w:ascii="Times New Roman" w:hAnsi="Times New Roman" w:cs="Times New Roman"/>
          <w:i/>
          <w:iCs/>
          <w:sz w:val="22"/>
          <w:szCs w:val="22"/>
        </w:rPr>
        <w:t>XXX</w:t>
      </w:r>
      <w:r w:rsidRPr="00061B5B">
        <w:rPr>
          <w:rFonts w:ascii="Times New Roman" w:hAnsi="Times New Roman" w:cs="Times New Roman"/>
          <w:sz w:val="22"/>
          <w:szCs w:val="22"/>
        </w:rPr>
        <w:t>) ATS unit (APP/ACC/FIC) responsible for the airspace being traversed.</w:t>
      </w:r>
    </w:p>
    <w:p w14:paraId="0E3F1931" w14:textId="77777777" w:rsidR="000D6377" w:rsidRPr="00061B5B" w:rsidRDefault="000D6377" w:rsidP="00D7069B">
      <w:pPr>
        <w:widowControl w:val="0"/>
        <w:autoSpaceDE w:val="0"/>
        <w:autoSpaceDN w:val="0"/>
        <w:adjustRightInd w:val="0"/>
        <w:jc w:val="both"/>
        <w:rPr>
          <w:rFonts w:ascii="Times New Roman" w:hAnsi="Times New Roman" w:cs="Times New Roman"/>
          <w:color w:val="4F6228" w:themeColor="accent3" w:themeShade="80"/>
          <w:sz w:val="22"/>
          <w:szCs w:val="22"/>
        </w:rPr>
      </w:pPr>
    </w:p>
    <w:p w14:paraId="25B6200E" w14:textId="77777777" w:rsidR="007030FC" w:rsidRPr="00061B5B" w:rsidRDefault="002F6A6C" w:rsidP="009A45EF">
      <w:pPr>
        <w:widowControl w:val="0"/>
        <w:autoSpaceDE w:val="0"/>
        <w:autoSpaceDN w:val="0"/>
        <w:adjustRightInd w:val="0"/>
        <w:spacing w:line="276" w:lineRule="auto"/>
        <w:jc w:val="both"/>
        <w:rPr>
          <w:rFonts w:ascii="Times New Roman" w:hAnsi="Times New Roman" w:cs="Times New Roman"/>
          <w:b/>
          <w:bCs/>
          <w:sz w:val="22"/>
          <w:szCs w:val="22"/>
        </w:rPr>
      </w:pPr>
      <w:r w:rsidRPr="00061B5B">
        <w:rPr>
          <w:rFonts w:ascii="Times New Roman" w:hAnsi="Times New Roman" w:cs="Times New Roman"/>
          <w:b/>
          <w:bCs/>
          <w:sz w:val="22"/>
          <w:szCs w:val="22"/>
        </w:rPr>
        <w:t>List of points of contact of all concerned States/Territories/International Organizations, IATA and ICAO ESAF/WACAF Office.</w:t>
      </w:r>
    </w:p>
    <w:p w14:paraId="56F875DA" w14:textId="77777777" w:rsidR="00DD1F2D" w:rsidRPr="00061B5B" w:rsidRDefault="00DD1F2D" w:rsidP="00D7069B">
      <w:pPr>
        <w:widowControl w:val="0"/>
        <w:autoSpaceDE w:val="0"/>
        <w:autoSpaceDN w:val="0"/>
        <w:adjustRightInd w:val="0"/>
        <w:jc w:val="both"/>
        <w:rPr>
          <w:rFonts w:ascii="Times New Roman" w:hAnsi="Times New Roman" w:cs="Times New Roman"/>
          <w:color w:val="4F6228" w:themeColor="accent3" w:themeShade="80"/>
          <w:sz w:val="22"/>
          <w:szCs w:val="22"/>
        </w:rPr>
      </w:pPr>
    </w:p>
    <w:tbl>
      <w:tblPr>
        <w:tblStyle w:val="TableGrid"/>
        <w:tblW w:w="9895" w:type="dxa"/>
        <w:tblLook w:val="04A0" w:firstRow="1" w:lastRow="0" w:firstColumn="1" w:lastColumn="0" w:noHBand="0" w:noVBand="1"/>
      </w:tblPr>
      <w:tblGrid>
        <w:gridCol w:w="2331"/>
        <w:gridCol w:w="1865"/>
        <w:gridCol w:w="2549"/>
        <w:gridCol w:w="3150"/>
      </w:tblGrid>
      <w:tr w:rsidR="000B1C40" w:rsidRPr="00061B5B" w14:paraId="3C7A9ECB" w14:textId="77777777" w:rsidTr="00BA41C0">
        <w:tc>
          <w:tcPr>
            <w:tcW w:w="2331" w:type="dxa"/>
            <w:shd w:val="clear" w:color="auto" w:fill="auto"/>
          </w:tcPr>
          <w:p w14:paraId="14CE11F3"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State/Organization </w:t>
            </w:r>
          </w:p>
        </w:tc>
        <w:tc>
          <w:tcPr>
            <w:tcW w:w="1865" w:type="dxa"/>
            <w:shd w:val="clear" w:color="auto" w:fill="auto"/>
          </w:tcPr>
          <w:p w14:paraId="40936461"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i/>
                <w:iCs/>
                <w:sz w:val="22"/>
                <w:szCs w:val="22"/>
              </w:rPr>
              <w:t xml:space="preserve">Point of contact </w:t>
            </w:r>
          </w:p>
        </w:tc>
        <w:tc>
          <w:tcPr>
            <w:tcW w:w="2549" w:type="dxa"/>
            <w:shd w:val="clear" w:color="auto" w:fill="auto"/>
          </w:tcPr>
          <w:p w14:paraId="717EB38E"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Telephone </w:t>
            </w:r>
          </w:p>
        </w:tc>
        <w:tc>
          <w:tcPr>
            <w:tcW w:w="3150" w:type="dxa"/>
            <w:shd w:val="clear" w:color="auto" w:fill="auto"/>
          </w:tcPr>
          <w:p w14:paraId="24BB3205" w14:textId="77777777" w:rsidR="000B1C40" w:rsidRPr="00061B5B" w:rsidRDefault="000B1C40"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b/>
                <w:bCs/>
                <w:sz w:val="22"/>
                <w:szCs w:val="22"/>
              </w:rPr>
              <w:t xml:space="preserve">e-mail </w:t>
            </w:r>
          </w:p>
        </w:tc>
      </w:tr>
      <w:tr w:rsidR="00DD1F2D" w:rsidRPr="00061B5B" w14:paraId="0259E192" w14:textId="77777777" w:rsidTr="00BA41C0">
        <w:tc>
          <w:tcPr>
            <w:tcW w:w="2331" w:type="dxa"/>
            <w:shd w:val="clear" w:color="auto" w:fill="auto"/>
          </w:tcPr>
          <w:p w14:paraId="472A9555" w14:textId="365C38FE"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State 1</w:t>
            </w:r>
          </w:p>
        </w:tc>
        <w:tc>
          <w:tcPr>
            <w:tcW w:w="1865" w:type="dxa"/>
            <w:shd w:val="clear" w:color="auto" w:fill="auto"/>
          </w:tcPr>
          <w:p w14:paraId="47AFB193"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3A3C2A1F"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3128B94F"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DD1F2D" w:rsidRPr="00061B5B" w14:paraId="5E37F027" w14:textId="77777777" w:rsidTr="00BA41C0">
        <w:tc>
          <w:tcPr>
            <w:tcW w:w="2331" w:type="dxa"/>
            <w:shd w:val="clear" w:color="auto" w:fill="auto"/>
          </w:tcPr>
          <w:p w14:paraId="4D2F57A9" w14:textId="1FF45865"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State 2</w:t>
            </w:r>
          </w:p>
        </w:tc>
        <w:tc>
          <w:tcPr>
            <w:tcW w:w="1865" w:type="dxa"/>
            <w:shd w:val="clear" w:color="auto" w:fill="auto"/>
          </w:tcPr>
          <w:p w14:paraId="2C42BC06"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1734038E"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41791C1A"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DD1F2D" w:rsidRPr="00061B5B" w14:paraId="7E7F6080" w14:textId="77777777" w:rsidTr="00BA41C0">
        <w:tc>
          <w:tcPr>
            <w:tcW w:w="2331" w:type="dxa"/>
            <w:shd w:val="clear" w:color="auto" w:fill="auto"/>
          </w:tcPr>
          <w:p w14:paraId="2304F8CA" w14:textId="15DFC93A"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State 3</w:t>
            </w:r>
          </w:p>
        </w:tc>
        <w:tc>
          <w:tcPr>
            <w:tcW w:w="1865" w:type="dxa"/>
            <w:shd w:val="clear" w:color="auto" w:fill="auto"/>
          </w:tcPr>
          <w:p w14:paraId="10C91116"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0CA13936"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201C7348"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DD1F2D" w:rsidRPr="00061B5B" w14:paraId="6129BA79" w14:textId="77777777" w:rsidTr="00BA41C0">
        <w:tc>
          <w:tcPr>
            <w:tcW w:w="2331" w:type="dxa"/>
            <w:shd w:val="clear" w:color="auto" w:fill="auto"/>
          </w:tcPr>
          <w:p w14:paraId="77A61C69" w14:textId="51912471" w:rsidR="00DD1F2D" w:rsidRPr="00061B5B" w:rsidRDefault="008C7B4F" w:rsidP="00634988">
            <w:pPr>
              <w:widowControl w:val="0"/>
              <w:autoSpaceDE w:val="0"/>
              <w:autoSpaceDN w:val="0"/>
              <w:adjustRightInd w:val="0"/>
              <w:spacing w:line="360" w:lineRule="auto"/>
              <w:jc w:val="both"/>
              <w:rPr>
                <w:rFonts w:ascii="Times New Roman" w:hAnsi="Times New Roman" w:cs="Times New Roman"/>
                <w:b/>
                <w:sz w:val="22"/>
                <w:szCs w:val="22"/>
              </w:rPr>
            </w:pPr>
            <w:r w:rsidRPr="00061B5B">
              <w:rPr>
                <w:rFonts w:ascii="Times New Roman" w:hAnsi="Times New Roman" w:cs="Times New Roman"/>
                <w:b/>
                <w:sz w:val="22"/>
                <w:szCs w:val="22"/>
              </w:rPr>
              <w:t>ETC</w:t>
            </w:r>
          </w:p>
        </w:tc>
        <w:tc>
          <w:tcPr>
            <w:tcW w:w="1865" w:type="dxa"/>
            <w:shd w:val="clear" w:color="auto" w:fill="auto"/>
          </w:tcPr>
          <w:p w14:paraId="3A9CE98C"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2549" w:type="dxa"/>
            <w:shd w:val="clear" w:color="auto" w:fill="auto"/>
          </w:tcPr>
          <w:p w14:paraId="30B86E03"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3150" w:type="dxa"/>
            <w:shd w:val="clear" w:color="auto" w:fill="auto"/>
          </w:tcPr>
          <w:p w14:paraId="2E612DE0" w14:textId="77777777" w:rsidR="00DD1F2D" w:rsidRPr="00061B5B" w:rsidRDefault="00DD1F2D" w:rsidP="00634988">
            <w:pPr>
              <w:widowControl w:val="0"/>
              <w:autoSpaceDE w:val="0"/>
              <w:autoSpaceDN w:val="0"/>
              <w:adjustRightInd w:val="0"/>
              <w:spacing w:line="360" w:lineRule="auto"/>
              <w:jc w:val="both"/>
              <w:rPr>
                <w:rFonts w:ascii="Times New Roman" w:hAnsi="Times New Roman" w:cs="Times New Roman"/>
                <w:sz w:val="22"/>
                <w:szCs w:val="22"/>
              </w:rPr>
            </w:pPr>
          </w:p>
        </w:tc>
      </w:tr>
      <w:tr w:rsidR="00E10AF8" w:rsidRPr="00061B5B" w14:paraId="00E68A17" w14:textId="77777777" w:rsidTr="00BA41C0">
        <w:tc>
          <w:tcPr>
            <w:tcW w:w="2331" w:type="dxa"/>
            <w:vMerge w:val="restart"/>
            <w:shd w:val="clear" w:color="auto" w:fill="auto"/>
          </w:tcPr>
          <w:p w14:paraId="38ED0131" w14:textId="77777777" w:rsidR="00C02AB5" w:rsidRPr="00061B5B" w:rsidRDefault="00C02AB5" w:rsidP="00C02AB5">
            <w:pPr>
              <w:widowControl w:val="0"/>
              <w:autoSpaceDE w:val="0"/>
              <w:autoSpaceDN w:val="0"/>
              <w:adjustRightInd w:val="0"/>
              <w:spacing w:before="40" w:after="40"/>
              <w:jc w:val="both"/>
              <w:rPr>
                <w:rFonts w:ascii="Times New Roman" w:hAnsi="Times New Roman" w:cs="Times New Roman"/>
                <w:b/>
                <w:color w:val="000000"/>
                <w:sz w:val="22"/>
                <w:szCs w:val="22"/>
              </w:rPr>
            </w:pPr>
            <w:commentRangeStart w:id="103"/>
            <w:r w:rsidRPr="00061B5B">
              <w:rPr>
                <w:rFonts w:ascii="Times New Roman" w:hAnsi="Times New Roman" w:cs="Times New Roman"/>
                <w:b/>
                <w:color w:val="000000"/>
                <w:sz w:val="22"/>
                <w:szCs w:val="22"/>
              </w:rPr>
              <w:t xml:space="preserve">ICAO/ESAF </w:t>
            </w:r>
          </w:p>
          <w:p w14:paraId="77537935"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585DE03C" w14:textId="77777777" w:rsidR="003B32B6" w:rsidRPr="00061B5B" w:rsidRDefault="003B32B6"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t>
            </w:r>
          </w:p>
          <w:p w14:paraId="247052E9"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Regional Director </w:t>
            </w:r>
          </w:p>
        </w:tc>
        <w:tc>
          <w:tcPr>
            <w:tcW w:w="2549" w:type="dxa"/>
            <w:shd w:val="clear" w:color="auto" w:fill="auto"/>
          </w:tcPr>
          <w:p w14:paraId="04298AD1" w14:textId="77777777" w:rsidR="00E10AF8" w:rsidRPr="00061B5B" w:rsidRDefault="00E10AF8">
            <w:pPr>
              <w:pStyle w:val="Default"/>
              <w:spacing w:before="40" w:after="40"/>
              <w:rPr>
                <w:sz w:val="22"/>
                <w:szCs w:val="22"/>
              </w:rPr>
            </w:pPr>
            <w:r w:rsidRPr="00061B5B">
              <w:rPr>
                <w:sz w:val="22"/>
                <w:szCs w:val="22"/>
              </w:rPr>
              <w:t xml:space="preserve">Tel.: +254 20 762 2395 </w:t>
            </w:r>
          </w:p>
          <w:p w14:paraId="48BF230E"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Fax: +254 20 762 1092 </w:t>
            </w:r>
          </w:p>
        </w:tc>
        <w:tc>
          <w:tcPr>
            <w:tcW w:w="3150" w:type="dxa"/>
            <w:shd w:val="clear" w:color="auto" w:fill="auto"/>
          </w:tcPr>
          <w:p w14:paraId="67B0B397" w14:textId="1AEA1060" w:rsidR="00E10AF8" w:rsidRPr="00061B5B" w:rsidRDefault="003B32B6"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u w:val="single"/>
              </w:rPr>
              <w:t>--------</w:t>
            </w:r>
            <w:r w:rsidR="00E10AF8" w:rsidRPr="00061B5B">
              <w:rPr>
                <w:rFonts w:ascii="Times New Roman" w:hAnsi="Times New Roman" w:cs="Times New Roman"/>
                <w:sz w:val="22"/>
                <w:szCs w:val="22"/>
                <w:u w:val="single"/>
              </w:rPr>
              <w:t>@icao.</w:t>
            </w:r>
            <w:r w:rsidR="00455764" w:rsidRPr="00061B5B">
              <w:rPr>
                <w:rFonts w:ascii="Times New Roman" w:hAnsi="Times New Roman" w:cs="Times New Roman"/>
                <w:sz w:val="22"/>
                <w:szCs w:val="22"/>
                <w:u w:val="single"/>
              </w:rPr>
              <w:t>int</w:t>
            </w:r>
          </w:p>
        </w:tc>
      </w:tr>
      <w:tr w:rsidR="00E10AF8" w:rsidRPr="00061B5B" w14:paraId="3A2A199A" w14:textId="77777777" w:rsidTr="00BA41C0">
        <w:tc>
          <w:tcPr>
            <w:tcW w:w="2331" w:type="dxa"/>
            <w:vMerge/>
            <w:shd w:val="clear" w:color="auto" w:fill="auto"/>
          </w:tcPr>
          <w:p w14:paraId="274C4CDA"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352D1F63" w14:textId="77777777" w:rsidR="00E10AF8" w:rsidRPr="00061B5B" w:rsidRDefault="003B32B6">
            <w:pPr>
              <w:pStyle w:val="Default"/>
              <w:spacing w:before="40" w:after="40"/>
              <w:rPr>
                <w:sz w:val="22"/>
                <w:szCs w:val="22"/>
              </w:rPr>
            </w:pPr>
            <w:r w:rsidRPr="00061B5B">
              <w:rPr>
                <w:sz w:val="22"/>
                <w:szCs w:val="22"/>
              </w:rPr>
              <w:t>----------</w:t>
            </w:r>
            <w:r w:rsidR="00E10AF8" w:rsidRPr="00061B5B">
              <w:rPr>
                <w:sz w:val="22"/>
                <w:szCs w:val="22"/>
              </w:rPr>
              <w:t xml:space="preserve"> </w:t>
            </w:r>
          </w:p>
          <w:p w14:paraId="1F19F64A"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Deputy Regional Director </w:t>
            </w:r>
          </w:p>
        </w:tc>
        <w:tc>
          <w:tcPr>
            <w:tcW w:w="2549" w:type="dxa"/>
            <w:shd w:val="clear" w:color="auto" w:fill="auto"/>
          </w:tcPr>
          <w:p w14:paraId="420A447F" w14:textId="77777777" w:rsidR="00E10AF8" w:rsidRPr="00061B5B" w:rsidRDefault="00E10AF8">
            <w:pPr>
              <w:pStyle w:val="Default"/>
              <w:spacing w:before="40" w:after="40"/>
              <w:rPr>
                <w:sz w:val="22"/>
                <w:szCs w:val="22"/>
              </w:rPr>
            </w:pPr>
            <w:r w:rsidRPr="00061B5B">
              <w:rPr>
                <w:sz w:val="22"/>
                <w:szCs w:val="22"/>
              </w:rPr>
              <w:t xml:space="preserve">Tel: +254 20 762 2370 </w:t>
            </w:r>
          </w:p>
          <w:p w14:paraId="1EF28289"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Fax: +254 20 762 1092 </w:t>
            </w:r>
          </w:p>
        </w:tc>
        <w:tc>
          <w:tcPr>
            <w:tcW w:w="3150" w:type="dxa"/>
            <w:shd w:val="clear" w:color="auto" w:fill="auto"/>
          </w:tcPr>
          <w:p w14:paraId="58867B03" w14:textId="266EF679" w:rsidR="00E10AF8" w:rsidRPr="00061B5B" w:rsidRDefault="003B32B6"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u w:val="single"/>
              </w:rPr>
              <w:t>----------</w:t>
            </w:r>
            <w:r w:rsidR="00E10AF8" w:rsidRPr="00061B5B">
              <w:rPr>
                <w:rFonts w:ascii="Times New Roman" w:hAnsi="Times New Roman" w:cs="Times New Roman"/>
                <w:sz w:val="22"/>
                <w:szCs w:val="22"/>
                <w:u w:val="single"/>
              </w:rPr>
              <w:t>@icao.</w:t>
            </w:r>
            <w:r w:rsidR="00455764" w:rsidRPr="00061B5B">
              <w:rPr>
                <w:rFonts w:ascii="Times New Roman" w:hAnsi="Times New Roman" w:cs="Times New Roman"/>
                <w:sz w:val="22"/>
                <w:szCs w:val="22"/>
                <w:u w:val="single"/>
              </w:rPr>
              <w:t>int</w:t>
            </w:r>
            <w:r w:rsidR="00E10AF8" w:rsidRPr="00061B5B">
              <w:rPr>
                <w:rFonts w:ascii="Times New Roman" w:hAnsi="Times New Roman" w:cs="Times New Roman"/>
                <w:sz w:val="22"/>
                <w:szCs w:val="22"/>
                <w:u w:val="single"/>
              </w:rPr>
              <w:t xml:space="preserve"> </w:t>
            </w:r>
          </w:p>
        </w:tc>
      </w:tr>
      <w:tr w:rsidR="00E10AF8" w:rsidRPr="00061B5B" w14:paraId="4C009ED9" w14:textId="77777777" w:rsidTr="00BA41C0">
        <w:tc>
          <w:tcPr>
            <w:tcW w:w="2331" w:type="dxa"/>
            <w:vMerge/>
            <w:shd w:val="clear" w:color="auto" w:fill="auto"/>
          </w:tcPr>
          <w:p w14:paraId="7C24F7EB"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3147DD72" w14:textId="77777777" w:rsidR="00E10AF8" w:rsidRPr="00061B5B" w:rsidRDefault="003B32B6">
            <w:pPr>
              <w:pStyle w:val="Default"/>
              <w:spacing w:before="40" w:after="40"/>
              <w:rPr>
                <w:sz w:val="22"/>
                <w:szCs w:val="22"/>
              </w:rPr>
            </w:pPr>
            <w:r w:rsidRPr="00061B5B">
              <w:rPr>
                <w:sz w:val="22"/>
                <w:szCs w:val="22"/>
              </w:rPr>
              <w:t>-----------</w:t>
            </w:r>
            <w:r w:rsidR="00E10AF8" w:rsidRPr="00061B5B">
              <w:rPr>
                <w:sz w:val="22"/>
                <w:szCs w:val="22"/>
              </w:rPr>
              <w:t xml:space="preserve"> </w:t>
            </w:r>
          </w:p>
          <w:p w14:paraId="2D07279F"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RO ATM &amp; SAR </w:t>
            </w:r>
          </w:p>
        </w:tc>
        <w:tc>
          <w:tcPr>
            <w:tcW w:w="2549" w:type="dxa"/>
            <w:shd w:val="clear" w:color="auto" w:fill="auto"/>
          </w:tcPr>
          <w:p w14:paraId="0687C400" w14:textId="77777777" w:rsidR="00E10AF8" w:rsidRPr="00061B5B" w:rsidRDefault="00E10AF8">
            <w:pPr>
              <w:pStyle w:val="Default"/>
              <w:spacing w:before="40" w:after="40"/>
              <w:rPr>
                <w:sz w:val="22"/>
                <w:szCs w:val="22"/>
              </w:rPr>
            </w:pPr>
            <w:r w:rsidRPr="00061B5B">
              <w:rPr>
                <w:sz w:val="22"/>
                <w:szCs w:val="22"/>
              </w:rPr>
              <w:t xml:space="preserve">Tel.: +254 20 762 2372 </w:t>
            </w:r>
          </w:p>
          <w:p w14:paraId="2176E12F" w14:textId="77777777" w:rsidR="00E10AF8" w:rsidRPr="00061B5B" w:rsidRDefault="00E10AF8"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Fax: +254 20 762 1092 </w:t>
            </w:r>
          </w:p>
        </w:tc>
        <w:tc>
          <w:tcPr>
            <w:tcW w:w="3150" w:type="dxa"/>
            <w:shd w:val="clear" w:color="auto" w:fill="auto"/>
          </w:tcPr>
          <w:p w14:paraId="68A98FDA" w14:textId="60032294" w:rsidR="00E10AF8" w:rsidRPr="00061B5B" w:rsidRDefault="003B1BF5"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u w:val="single"/>
              </w:rPr>
              <w:t>kogutu@icao.int</w:t>
            </w:r>
          </w:p>
        </w:tc>
      </w:tr>
      <w:tr w:rsidR="00C02AB5" w:rsidRPr="00061B5B" w14:paraId="3DBAB53B" w14:textId="77777777" w:rsidTr="00BA41C0">
        <w:tc>
          <w:tcPr>
            <w:tcW w:w="2331" w:type="dxa"/>
            <w:vMerge w:val="restart"/>
            <w:shd w:val="clear" w:color="auto" w:fill="auto"/>
          </w:tcPr>
          <w:p w14:paraId="4EDABFF3" w14:textId="77777777" w:rsidR="00C02AB5" w:rsidRPr="00061B5B" w:rsidRDefault="00C02AB5" w:rsidP="00C02AB5">
            <w:pPr>
              <w:widowControl w:val="0"/>
              <w:autoSpaceDE w:val="0"/>
              <w:autoSpaceDN w:val="0"/>
              <w:adjustRightInd w:val="0"/>
              <w:spacing w:before="40" w:after="40"/>
              <w:jc w:val="both"/>
              <w:rPr>
                <w:rFonts w:ascii="Times New Roman" w:hAnsi="Times New Roman" w:cs="Times New Roman"/>
                <w:b/>
                <w:color w:val="000000"/>
                <w:sz w:val="22"/>
                <w:szCs w:val="22"/>
              </w:rPr>
            </w:pPr>
            <w:r w:rsidRPr="00061B5B">
              <w:rPr>
                <w:rFonts w:ascii="Times New Roman" w:hAnsi="Times New Roman" w:cs="Times New Roman"/>
                <w:b/>
                <w:color w:val="000000"/>
                <w:sz w:val="22"/>
                <w:szCs w:val="22"/>
              </w:rPr>
              <w:t xml:space="preserve">ICAO/WACAF </w:t>
            </w:r>
          </w:p>
          <w:p w14:paraId="3902B44E"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37CBE4CF" w14:textId="77777777" w:rsidR="003B32B6" w:rsidRPr="00061B5B" w:rsidRDefault="003B32B6"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t>
            </w:r>
            <w:r w:rsidR="00C02AB5" w:rsidRPr="00061B5B">
              <w:rPr>
                <w:rFonts w:ascii="Times New Roman" w:hAnsi="Times New Roman" w:cs="Times New Roman"/>
                <w:sz w:val="22"/>
                <w:szCs w:val="22"/>
              </w:rPr>
              <w:t xml:space="preserve"> </w:t>
            </w:r>
          </w:p>
          <w:p w14:paraId="2415B630"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Regional Director </w:t>
            </w:r>
          </w:p>
        </w:tc>
        <w:tc>
          <w:tcPr>
            <w:tcW w:w="2549" w:type="dxa"/>
            <w:shd w:val="clear" w:color="auto" w:fill="auto"/>
          </w:tcPr>
          <w:p w14:paraId="6FFB12DF" w14:textId="6B50F1B7" w:rsidR="00C02AB5" w:rsidRPr="00061B5B" w:rsidRDefault="00455764">
            <w:pPr>
              <w:pStyle w:val="Default"/>
              <w:spacing w:before="40" w:after="40"/>
              <w:rPr>
                <w:sz w:val="22"/>
                <w:szCs w:val="22"/>
              </w:rPr>
            </w:pPr>
            <w:r w:rsidRPr="00061B5B">
              <w:rPr>
                <w:sz w:val="22"/>
                <w:szCs w:val="22"/>
              </w:rPr>
              <w:t>Tel.: +221 33 86</w:t>
            </w:r>
            <w:r w:rsidR="00C02AB5" w:rsidRPr="00061B5B">
              <w:rPr>
                <w:sz w:val="22"/>
                <w:szCs w:val="22"/>
              </w:rPr>
              <w:t xml:space="preserve">9 </w:t>
            </w:r>
            <w:r w:rsidRPr="00061B5B">
              <w:rPr>
                <w:sz w:val="22"/>
                <w:szCs w:val="22"/>
              </w:rPr>
              <w:t>2401</w:t>
            </w:r>
            <w:r w:rsidR="00C02AB5" w:rsidRPr="00061B5B">
              <w:rPr>
                <w:sz w:val="22"/>
                <w:szCs w:val="22"/>
              </w:rPr>
              <w:t xml:space="preserve"> </w:t>
            </w:r>
          </w:p>
          <w:p w14:paraId="0E0FE123" w14:textId="50D73093" w:rsidR="00C02AB5" w:rsidRPr="00061B5B" w:rsidRDefault="00455764"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Fax: +221 33 869 3723</w:t>
            </w:r>
          </w:p>
        </w:tc>
        <w:tc>
          <w:tcPr>
            <w:tcW w:w="3150" w:type="dxa"/>
            <w:shd w:val="clear" w:color="auto" w:fill="auto"/>
          </w:tcPr>
          <w:p w14:paraId="123CB364" w14:textId="5678E2C1" w:rsidR="00C02AB5" w:rsidRPr="00061B5B" w:rsidRDefault="003B32B6"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t>
            </w:r>
            <w:r w:rsidR="00C02AB5" w:rsidRPr="00061B5B">
              <w:rPr>
                <w:rFonts w:ascii="Times New Roman" w:hAnsi="Times New Roman" w:cs="Times New Roman"/>
                <w:sz w:val="22"/>
                <w:szCs w:val="22"/>
              </w:rPr>
              <w:t xml:space="preserve">@icao.int </w:t>
            </w:r>
          </w:p>
        </w:tc>
      </w:tr>
      <w:tr w:rsidR="00C02AB5" w:rsidRPr="00061B5B" w14:paraId="21EE62B4" w14:textId="77777777" w:rsidTr="00BA41C0">
        <w:tc>
          <w:tcPr>
            <w:tcW w:w="2331" w:type="dxa"/>
            <w:vMerge/>
            <w:shd w:val="clear" w:color="auto" w:fill="auto"/>
          </w:tcPr>
          <w:p w14:paraId="3EC77139"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044F7AEB" w14:textId="77777777" w:rsidR="00C02AB5" w:rsidRPr="00061B5B" w:rsidRDefault="003B32B6">
            <w:pPr>
              <w:pStyle w:val="Default"/>
              <w:spacing w:before="40" w:after="40"/>
              <w:rPr>
                <w:sz w:val="22"/>
                <w:szCs w:val="22"/>
              </w:rPr>
            </w:pPr>
            <w:r w:rsidRPr="00061B5B">
              <w:rPr>
                <w:sz w:val="22"/>
                <w:szCs w:val="22"/>
              </w:rPr>
              <w:t>------------</w:t>
            </w:r>
            <w:r w:rsidR="00C02AB5" w:rsidRPr="00061B5B">
              <w:rPr>
                <w:sz w:val="22"/>
                <w:szCs w:val="22"/>
              </w:rPr>
              <w:t xml:space="preserve"> </w:t>
            </w:r>
          </w:p>
          <w:p w14:paraId="782B295D"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Deputy Regional Director </w:t>
            </w:r>
          </w:p>
        </w:tc>
        <w:tc>
          <w:tcPr>
            <w:tcW w:w="2549" w:type="dxa"/>
            <w:shd w:val="clear" w:color="auto" w:fill="auto"/>
          </w:tcPr>
          <w:p w14:paraId="2ADEC421" w14:textId="77777777" w:rsidR="00C02AB5" w:rsidRPr="00061B5B" w:rsidRDefault="00C02AB5">
            <w:pPr>
              <w:pStyle w:val="Default"/>
              <w:spacing w:before="40" w:after="40"/>
              <w:rPr>
                <w:sz w:val="22"/>
                <w:szCs w:val="22"/>
              </w:rPr>
            </w:pPr>
            <w:r w:rsidRPr="00061B5B">
              <w:rPr>
                <w:sz w:val="22"/>
                <w:szCs w:val="22"/>
              </w:rPr>
              <w:t xml:space="preserve">Tel.: +221 33 839 9389 </w:t>
            </w:r>
          </w:p>
          <w:p w14:paraId="3F16FCD5" w14:textId="37F43836" w:rsidR="00C02AB5" w:rsidRPr="00061B5B" w:rsidRDefault="00455764"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Fax: +221 33 869 3723</w:t>
            </w:r>
          </w:p>
        </w:tc>
        <w:tc>
          <w:tcPr>
            <w:tcW w:w="3150" w:type="dxa"/>
            <w:shd w:val="clear" w:color="auto" w:fill="auto"/>
          </w:tcPr>
          <w:p w14:paraId="6FEE3EDC" w14:textId="722835E8" w:rsidR="00C02AB5" w:rsidRPr="00061B5B" w:rsidRDefault="009F34B7" w:rsidP="00455764">
            <w:pPr>
              <w:widowControl w:val="0"/>
              <w:autoSpaceDE w:val="0"/>
              <w:autoSpaceDN w:val="0"/>
              <w:adjustRightInd w:val="0"/>
              <w:spacing w:line="360" w:lineRule="auto"/>
              <w:jc w:val="both"/>
              <w:rPr>
                <w:rFonts w:ascii="Times New Roman" w:hAnsi="Times New Roman" w:cs="Times New Roman"/>
                <w:sz w:val="22"/>
                <w:szCs w:val="22"/>
              </w:rPr>
            </w:pPr>
            <w:hyperlink r:id="rId37" w:history="1">
              <w:r w:rsidR="00455764" w:rsidRPr="00061B5B">
                <w:rPr>
                  <w:rStyle w:val="Hyperlink"/>
                  <w:rFonts w:ascii="Times New Roman" w:hAnsi="Times New Roman" w:cs="Times New Roman"/>
                  <w:sz w:val="22"/>
                  <w:szCs w:val="22"/>
                </w:rPr>
                <w:t>-------@icao.int</w:t>
              </w:r>
            </w:hyperlink>
          </w:p>
        </w:tc>
      </w:tr>
      <w:tr w:rsidR="00C02AB5" w:rsidRPr="00061B5B" w14:paraId="72A4C01C" w14:textId="77777777" w:rsidTr="00BA41C0">
        <w:tc>
          <w:tcPr>
            <w:tcW w:w="2331" w:type="dxa"/>
            <w:vMerge/>
            <w:shd w:val="clear" w:color="auto" w:fill="auto"/>
          </w:tcPr>
          <w:p w14:paraId="514D52B4"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p>
        </w:tc>
        <w:tc>
          <w:tcPr>
            <w:tcW w:w="1865" w:type="dxa"/>
            <w:shd w:val="clear" w:color="auto" w:fill="auto"/>
          </w:tcPr>
          <w:p w14:paraId="1E6AAFE4" w14:textId="77777777" w:rsidR="00C02AB5" w:rsidRPr="00061B5B" w:rsidRDefault="003B32B6">
            <w:pPr>
              <w:pStyle w:val="Default"/>
              <w:spacing w:before="40" w:after="40"/>
              <w:rPr>
                <w:sz w:val="22"/>
                <w:szCs w:val="22"/>
              </w:rPr>
            </w:pPr>
            <w:r w:rsidRPr="00061B5B">
              <w:rPr>
                <w:sz w:val="22"/>
                <w:szCs w:val="22"/>
              </w:rPr>
              <w:t>------------</w:t>
            </w:r>
          </w:p>
          <w:p w14:paraId="7DEA71E6" w14:textId="77777777" w:rsidR="00C02AB5"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RO ATM/SAR </w:t>
            </w:r>
          </w:p>
        </w:tc>
        <w:tc>
          <w:tcPr>
            <w:tcW w:w="2549" w:type="dxa"/>
            <w:shd w:val="clear" w:color="auto" w:fill="auto"/>
          </w:tcPr>
          <w:p w14:paraId="26208DFA" w14:textId="128E500F" w:rsidR="00C02AB5" w:rsidRPr="00061B5B" w:rsidRDefault="00455764">
            <w:pPr>
              <w:pStyle w:val="Default"/>
              <w:spacing w:before="40" w:after="40"/>
              <w:rPr>
                <w:sz w:val="22"/>
                <w:szCs w:val="22"/>
              </w:rPr>
            </w:pPr>
            <w:r w:rsidRPr="00061B5B">
              <w:rPr>
                <w:sz w:val="22"/>
                <w:szCs w:val="22"/>
              </w:rPr>
              <w:t>Tel.: +221 33 86</w:t>
            </w:r>
            <w:r w:rsidR="00C02AB5" w:rsidRPr="00061B5B">
              <w:rPr>
                <w:sz w:val="22"/>
                <w:szCs w:val="22"/>
              </w:rPr>
              <w:t xml:space="preserve">9 </w:t>
            </w:r>
            <w:r w:rsidRPr="00061B5B">
              <w:rPr>
                <w:sz w:val="22"/>
                <w:szCs w:val="22"/>
              </w:rPr>
              <w:t>2413</w:t>
            </w:r>
          </w:p>
          <w:p w14:paraId="49F36864" w14:textId="64CCACF6" w:rsidR="00C02AB5" w:rsidRPr="00061B5B" w:rsidRDefault="00455764"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Fax: +221 33 869 3723</w:t>
            </w:r>
          </w:p>
        </w:tc>
        <w:tc>
          <w:tcPr>
            <w:tcW w:w="3150" w:type="dxa"/>
            <w:shd w:val="clear" w:color="auto" w:fill="auto"/>
          </w:tcPr>
          <w:p w14:paraId="19F8A37D" w14:textId="7352784E" w:rsidR="00C02AB5" w:rsidRPr="00061B5B" w:rsidRDefault="00455764" w:rsidP="00455764">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ATaylor</w:t>
            </w:r>
            <w:r w:rsidR="004468CE" w:rsidRPr="00061B5B">
              <w:rPr>
                <w:rFonts w:ascii="Times New Roman" w:hAnsi="Times New Roman" w:cs="Times New Roman"/>
                <w:sz w:val="22"/>
                <w:szCs w:val="22"/>
              </w:rPr>
              <w:t>@icao.int</w:t>
            </w:r>
            <w:r w:rsidR="00C02AB5" w:rsidRPr="00061B5B">
              <w:rPr>
                <w:rFonts w:ascii="Times New Roman" w:hAnsi="Times New Roman" w:cs="Times New Roman"/>
                <w:sz w:val="22"/>
                <w:szCs w:val="22"/>
              </w:rPr>
              <w:t xml:space="preserve"> </w:t>
            </w:r>
            <w:commentRangeEnd w:id="103"/>
            <w:r w:rsidR="00530147">
              <w:rPr>
                <w:rStyle w:val="CommentReference"/>
              </w:rPr>
              <w:commentReference w:id="103"/>
            </w:r>
          </w:p>
        </w:tc>
      </w:tr>
    </w:tbl>
    <w:p w14:paraId="356AD9E0" w14:textId="77777777" w:rsidR="00476AC6" w:rsidRPr="00061B5B" w:rsidRDefault="00476AC6" w:rsidP="00C02AB5">
      <w:pPr>
        <w:widowControl w:val="0"/>
        <w:autoSpaceDE w:val="0"/>
        <w:autoSpaceDN w:val="0"/>
        <w:adjustRightInd w:val="0"/>
        <w:rPr>
          <w:rFonts w:ascii="Times New Roman" w:hAnsi="Times New Roman" w:cs="Times New Roman"/>
          <w:b/>
          <w:bCs/>
          <w:color w:val="000000"/>
          <w:sz w:val="22"/>
          <w:szCs w:val="22"/>
        </w:rPr>
      </w:pPr>
    </w:p>
    <w:p w14:paraId="5F3528D6" w14:textId="77777777" w:rsidR="00C02AB5" w:rsidRPr="00061B5B" w:rsidRDefault="00C02AB5" w:rsidP="00C02AB5">
      <w:pPr>
        <w:widowControl w:val="0"/>
        <w:autoSpaceDE w:val="0"/>
        <w:autoSpaceDN w:val="0"/>
        <w:adjustRightInd w:val="0"/>
        <w:rPr>
          <w:rFonts w:ascii="Times New Roman" w:hAnsi="Times New Roman" w:cs="Times New Roman"/>
          <w:color w:val="000000"/>
          <w:sz w:val="22"/>
          <w:szCs w:val="22"/>
        </w:rPr>
      </w:pPr>
      <w:r w:rsidRPr="00061B5B">
        <w:rPr>
          <w:rFonts w:ascii="Times New Roman" w:hAnsi="Times New Roman" w:cs="Times New Roman"/>
          <w:b/>
          <w:bCs/>
          <w:color w:val="000000"/>
          <w:sz w:val="22"/>
          <w:szCs w:val="22"/>
        </w:rPr>
        <w:t>Note</w:t>
      </w:r>
      <w:r w:rsidRPr="00061B5B">
        <w:rPr>
          <w:rFonts w:ascii="Times New Roman" w:hAnsi="Times New Roman" w:cs="Times New Roman"/>
          <w:color w:val="000000"/>
          <w:sz w:val="22"/>
          <w:szCs w:val="22"/>
        </w:rPr>
        <w:t xml:space="preserve">: </w:t>
      </w:r>
    </w:p>
    <w:p w14:paraId="3C537508" w14:textId="4E7AE5E3" w:rsidR="00B34E10" w:rsidRPr="00061B5B" w:rsidRDefault="00C02AB5" w:rsidP="00634988">
      <w:pPr>
        <w:widowControl w:val="0"/>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color w:val="000000"/>
          <w:sz w:val="22"/>
          <w:szCs w:val="22"/>
        </w:rPr>
        <w:t>For each contingency plan, information relating to communication with ICAO Regional Office will depend on the Regional Office that is accredited to the specific State.</w:t>
      </w:r>
    </w:p>
    <w:p w14:paraId="5BD21107" w14:textId="77777777" w:rsidR="003454E3" w:rsidRPr="00061B5B" w:rsidRDefault="003454E3" w:rsidP="0033770F">
      <w:pPr>
        <w:widowControl w:val="0"/>
        <w:autoSpaceDE w:val="0"/>
        <w:autoSpaceDN w:val="0"/>
        <w:adjustRightInd w:val="0"/>
        <w:spacing w:line="360" w:lineRule="auto"/>
        <w:jc w:val="both"/>
        <w:rPr>
          <w:rFonts w:ascii="Times New Roman" w:hAnsi="Times New Roman" w:cs="Times New Roman"/>
          <w:b/>
          <w:sz w:val="22"/>
          <w:szCs w:val="22"/>
        </w:rPr>
      </w:pPr>
    </w:p>
    <w:p w14:paraId="38C4FD65" w14:textId="77777777" w:rsidR="00300A04" w:rsidRPr="00061B5B" w:rsidRDefault="00300A04" w:rsidP="0033770F">
      <w:pPr>
        <w:widowControl w:val="0"/>
        <w:autoSpaceDE w:val="0"/>
        <w:autoSpaceDN w:val="0"/>
        <w:adjustRightInd w:val="0"/>
        <w:spacing w:line="360" w:lineRule="auto"/>
        <w:jc w:val="both"/>
        <w:rPr>
          <w:rFonts w:ascii="Times New Roman" w:hAnsi="Times New Roman" w:cs="Times New Roman"/>
          <w:b/>
          <w:sz w:val="22"/>
          <w:szCs w:val="22"/>
        </w:rPr>
        <w:sectPr w:rsidR="00300A04" w:rsidRPr="00061B5B" w:rsidSect="003011F7">
          <w:pgSz w:w="11900" w:h="16840"/>
          <w:pgMar w:top="1077" w:right="1077" w:bottom="1077" w:left="1077" w:header="709" w:footer="709" w:gutter="0"/>
          <w:cols w:space="708"/>
          <w:docGrid w:linePitch="360"/>
        </w:sectPr>
      </w:pPr>
    </w:p>
    <w:p w14:paraId="68BD861A" w14:textId="6F00324A" w:rsidR="00ED2772" w:rsidRPr="00061B5B" w:rsidRDefault="00440209" w:rsidP="00EC39D8">
      <w:pPr>
        <w:pStyle w:val="ICAOappendicesintro"/>
      </w:pPr>
      <w:bookmarkStart w:id="104" w:name="_Toc14936636"/>
      <w:r w:rsidRPr="00061B5B">
        <w:t xml:space="preserve">APPENDIX </w:t>
      </w:r>
      <w:r w:rsidR="002147C2" w:rsidRPr="00061B5B">
        <w:t>H</w:t>
      </w:r>
      <w:r w:rsidR="000D3ECA" w:rsidRPr="00061B5B">
        <w:t xml:space="preserve">: </w:t>
      </w:r>
      <w:r w:rsidR="007641E4" w:rsidRPr="00061B5B">
        <w:t>VOLCANIC ASH CONTINGENCY PLAN</w:t>
      </w:r>
      <w:bookmarkEnd w:id="104"/>
    </w:p>
    <w:p w14:paraId="24FE93E7" w14:textId="77777777" w:rsidR="007641E4" w:rsidRDefault="007641E4" w:rsidP="007641E4">
      <w:pPr>
        <w:widowControl w:val="0"/>
        <w:autoSpaceDE w:val="0"/>
        <w:autoSpaceDN w:val="0"/>
        <w:ind w:left="4"/>
        <w:jc w:val="center"/>
        <w:rPr>
          <w:rFonts w:ascii="Times New Roman" w:hAnsi="Times New Roman" w:cs="Times New Roman"/>
          <w:b/>
          <w:sz w:val="22"/>
          <w:szCs w:val="22"/>
        </w:rPr>
      </w:pPr>
    </w:p>
    <w:p w14:paraId="2468B288" w14:textId="77777777" w:rsidR="00AA37DE" w:rsidRPr="00061B5B" w:rsidRDefault="00AA37DE" w:rsidP="007641E4">
      <w:pPr>
        <w:widowControl w:val="0"/>
        <w:autoSpaceDE w:val="0"/>
        <w:autoSpaceDN w:val="0"/>
        <w:ind w:left="4"/>
        <w:jc w:val="center"/>
        <w:rPr>
          <w:rFonts w:ascii="Times New Roman" w:hAnsi="Times New Roman" w:cs="Times New Roman"/>
          <w:b/>
          <w:sz w:val="22"/>
          <w:szCs w:val="22"/>
        </w:rPr>
      </w:pPr>
      <w:r w:rsidRPr="00061B5B">
        <w:rPr>
          <w:rFonts w:ascii="Times New Roman" w:hAnsi="Times New Roman" w:cs="Times New Roman"/>
          <w:b/>
          <w:sz w:val="22"/>
          <w:szCs w:val="22"/>
        </w:rPr>
        <w:t>AFI REGION</w:t>
      </w:r>
    </w:p>
    <w:p w14:paraId="4B2981A2" w14:textId="77777777" w:rsidR="00A30EFA" w:rsidRDefault="00A30EFA" w:rsidP="007641E4">
      <w:pPr>
        <w:widowControl w:val="0"/>
        <w:autoSpaceDE w:val="0"/>
        <w:autoSpaceDN w:val="0"/>
        <w:ind w:left="4"/>
        <w:jc w:val="center"/>
        <w:rPr>
          <w:rFonts w:ascii="Times New Roman" w:hAnsi="Times New Roman" w:cs="Times New Roman"/>
          <w:b/>
          <w:sz w:val="22"/>
          <w:szCs w:val="22"/>
        </w:rPr>
      </w:pPr>
    </w:p>
    <w:p w14:paraId="6CC242CE" w14:textId="4E18B5AD" w:rsidR="00EA65B8" w:rsidRPr="00061B5B" w:rsidRDefault="00EA65B8" w:rsidP="007641E4">
      <w:pPr>
        <w:widowControl w:val="0"/>
        <w:autoSpaceDE w:val="0"/>
        <w:autoSpaceDN w:val="0"/>
        <w:ind w:left="4"/>
        <w:jc w:val="center"/>
        <w:rPr>
          <w:rFonts w:ascii="Times New Roman" w:hAnsi="Times New Roman" w:cs="Times New Roman"/>
          <w:b/>
          <w:sz w:val="22"/>
          <w:szCs w:val="22"/>
        </w:rPr>
      </w:pPr>
      <w:r w:rsidRPr="00061B5B">
        <w:rPr>
          <w:rFonts w:ascii="Times New Roman" w:hAnsi="Times New Roman" w:cs="Times New Roman"/>
          <w:b/>
          <w:sz w:val="22"/>
          <w:szCs w:val="22"/>
        </w:rPr>
        <w:t>VOLCANIC ASH CONTINGENCY PLAN</w:t>
      </w:r>
    </w:p>
    <w:p w14:paraId="2765B052" w14:textId="3AE1A678" w:rsidR="00EA65B8" w:rsidRPr="00061B5B" w:rsidRDefault="00EA65B8" w:rsidP="007641E4">
      <w:pPr>
        <w:widowControl w:val="0"/>
        <w:autoSpaceDE w:val="0"/>
        <w:autoSpaceDN w:val="0"/>
        <w:spacing w:before="282"/>
        <w:ind w:left="3"/>
        <w:jc w:val="center"/>
        <w:rPr>
          <w:rFonts w:ascii="Times New Roman" w:hAnsi="Times New Roman" w:cs="Times New Roman"/>
          <w:b/>
          <w:i/>
          <w:sz w:val="22"/>
          <w:szCs w:val="22"/>
        </w:rPr>
      </w:pPr>
      <w:r w:rsidRPr="00061B5B">
        <w:rPr>
          <w:rFonts w:ascii="Times New Roman" w:hAnsi="Times New Roman" w:cs="Times New Roman"/>
          <w:b/>
          <w:i/>
          <w:sz w:val="22"/>
          <w:szCs w:val="22"/>
        </w:rPr>
        <w:t>Proposed improvements to AFI VACP</w:t>
      </w:r>
    </w:p>
    <w:p w14:paraId="2A3F00C9" w14:textId="392A9EDD" w:rsidR="00EA65B8" w:rsidRPr="00061B5B" w:rsidRDefault="00EA65B8" w:rsidP="007641E4">
      <w:pPr>
        <w:widowControl w:val="0"/>
        <w:autoSpaceDE w:val="0"/>
        <w:autoSpaceDN w:val="0"/>
        <w:spacing w:before="1"/>
        <w:ind w:left="2"/>
        <w:jc w:val="center"/>
        <w:rPr>
          <w:rFonts w:ascii="Times New Roman" w:hAnsi="Times New Roman" w:cs="Times New Roman"/>
          <w:b/>
          <w:i/>
          <w:sz w:val="22"/>
          <w:szCs w:val="22"/>
        </w:rPr>
      </w:pPr>
      <w:r w:rsidRPr="00061B5B">
        <w:rPr>
          <w:rFonts w:ascii="Times New Roman" w:hAnsi="Times New Roman" w:cs="Times New Roman"/>
          <w:b/>
          <w:i/>
          <w:sz w:val="22"/>
          <w:szCs w:val="22"/>
        </w:rPr>
        <w:t>Edition XX — September 2017</w:t>
      </w:r>
    </w:p>
    <w:p w14:paraId="4E0DF8EF" w14:textId="77777777" w:rsidR="00EA65B8" w:rsidRPr="00061B5B" w:rsidRDefault="00EA65B8" w:rsidP="00D50963">
      <w:pPr>
        <w:pStyle w:val="Default"/>
        <w:rPr>
          <w:sz w:val="22"/>
          <w:szCs w:val="22"/>
        </w:rPr>
      </w:pPr>
    </w:p>
    <w:p w14:paraId="0913C178" w14:textId="77777777" w:rsidR="00EA65B8" w:rsidRPr="00061B5B" w:rsidRDefault="00EA65B8" w:rsidP="00EA65B8">
      <w:pPr>
        <w:pStyle w:val="Default"/>
        <w:jc w:val="center"/>
        <w:rPr>
          <w:b/>
          <w:sz w:val="22"/>
          <w:szCs w:val="22"/>
        </w:rPr>
      </w:pPr>
      <w:r w:rsidRPr="00061B5B">
        <w:rPr>
          <w:b/>
          <w:sz w:val="22"/>
          <w:szCs w:val="22"/>
        </w:rPr>
        <w:t>AFI VOLCANIC ASH CONTINGENCY PLAN</w:t>
      </w:r>
    </w:p>
    <w:p w14:paraId="55F1C77F" w14:textId="77777777" w:rsidR="00EA65B8" w:rsidRPr="00061B5B" w:rsidRDefault="00EA65B8" w:rsidP="007641E4">
      <w:pPr>
        <w:pStyle w:val="Default"/>
        <w:jc w:val="center"/>
        <w:rPr>
          <w:sz w:val="22"/>
          <w:szCs w:val="22"/>
        </w:rPr>
      </w:pPr>
    </w:p>
    <w:p w14:paraId="66051437" w14:textId="77777777" w:rsidR="002230A8" w:rsidRPr="00061B5B" w:rsidRDefault="002230A8" w:rsidP="007641E4">
      <w:pPr>
        <w:keepNext/>
        <w:keepLines/>
        <w:outlineLvl w:val="1"/>
        <w:rPr>
          <w:rFonts w:ascii="Times New Roman" w:hAnsi="Times New Roman" w:cs="Times New Roman"/>
          <w:b/>
          <w:sz w:val="22"/>
          <w:szCs w:val="22"/>
        </w:rPr>
      </w:pPr>
    </w:p>
    <w:p w14:paraId="516A8A14" w14:textId="0BC37FA8" w:rsidR="002169EE" w:rsidRDefault="002169EE" w:rsidP="007641E4">
      <w:pPr>
        <w:keepNext/>
        <w:keepLines/>
        <w:jc w:val="center"/>
        <w:outlineLvl w:val="1"/>
        <w:rPr>
          <w:rFonts w:ascii="Times New Roman" w:hAnsi="Times New Roman" w:cs="Times New Roman"/>
          <w:b/>
          <w:sz w:val="22"/>
          <w:szCs w:val="22"/>
        </w:rPr>
      </w:pPr>
      <w:bookmarkStart w:id="105" w:name="_Toc14936637"/>
      <w:r w:rsidRPr="00061B5B">
        <w:rPr>
          <w:rFonts w:ascii="Times New Roman" w:hAnsi="Times New Roman" w:cs="Times New Roman"/>
          <w:b/>
          <w:sz w:val="22"/>
          <w:szCs w:val="22"/>
        </w:rPr>
        <w:t>FOREWORD</w:t>
      </w:r>
      <w:bookmarkEnd w:id="105"/>
    </w:p>
    <w:p w14:paraId="7A06AE19" w14:textId="77777777" w:rsidR="007641E4" w:rsidRPr="00061B5B" w:rsidRDefault="007641E4" w:rsidP="007641E4">
      <w:pPr>
        <w:keepNext/>
        <w:keepLines/>
        <w:jc w:val="center"/>
        <w:outlineLvl w:val="1"/>
        <w:rPr>
          <w:rFonts w:ascii="Times New Roman" w:hAnsi="Times New Roman" w:cs="Times New Roman"/>
          <w:b/>
          <w:sz w:val="22"/>
          <w:szCs w:val="22"/>
        </w:rPr>
      </w:pPr>
    </w:p>
    <w:p w14:paraId="52F8DED8"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Within and adjacent to the Africa and Indian Ocean (AFI) Region) there are areas of volcanic activity which are likely to affect flight in the AFI Regions. The major volcanoes in the region are located in the following States:</w:t>
      </w:r>
    </w:p>
    <w:p w14:paraId="3089E79A" w14:textId="77777777" w:rsidR="002169EE" w:rsidRPr="00061B5B" w:rsidRDefault="002169EE" w:rsidP="007641E4">
      <w:pPr>
        <w:autoSpaceDE w:val="0"/>
        <w:autoSpaceDN w:val="0"/>
        <w:adjustRightInd w:val="0"/>
        <w:spacing w:line="360" w:lineRule="auto"/>
        <w:ind w:left="720"/>
        <w:jc w:val="both"/>
        <w:rPr>
          <w:rFonts w:ascii="Times New Roman" w:eastAsia="Calibri" w:hAnsi="Times New Roman" w:cs="Times New Roman"/>
          <w:b/>
          <w:bCs/>
          <w:sz w:val="22"/>
          <w:szCs w:val="22"/>
        </w:rPr>
      </w:pPr>
      <w:r w:rsidRPr="00061B5B">
        <w:rPr>
          <w:rFonts w:ascii="Times New Roman" w:eastAsia="Calibri" w:hAnsi="Times New Roman" w:cs="Times New Roman"/>
          <w:sz w:val="22"/>
          <w:szCs w:val="22"/>
        </w:rPr>
        <w:t xml:space="preserve">Algeria, Cameroon, Cape Verde Islands, Chad, Comoros Island, Democratic Republic of Congo, Djibouti, Eritrea, Ethiopia, France (Reunion Island), Kenya, Madagascar, Mali, Niger, Nigeria, Rwanda, Sao Tome and Principe, Spain (Canary Islands, Madeira), Sudan, Tanzania and Uganda. The names of the concerned volcano are listed in </w:t>
      </w:r>
      <w:r w:rsidRPr="00061B5B">
        <w:rPr>
          <w:rFonts w:ascii="Times New Roman" w:eastAsia="Calibri" w:hAnsi="Times New Roman" w:cs="Times New Roman"/>
          <w:bCs/>
          <w:sz w:val="22"/>
          <w:szCs w:val="22"/>
        </w:rPr>
        <w:t>appendix A</w:t>
      </w:r>
      <w:r w:rsidRPr="00061B5B">
        <w:rPr>
          <w:rFonts w:ascii="Times New Roman" w:eastAsia="Calibri" w:hAnsi="Times New Roman" w:cs="Times New Roman"/>
          <w:b/>
          <w:bCs/>
          <w:sz w:val="22"/>
          <w:szCs w:val="22"/>
        </w:rPr>
        <w:t xml:space="preserve">. </w:t>
      </w:r>
    </w:p>
    <w:p w14:paraId="3586BE56"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p>
    <w:p w14:paraId="0D40B65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document is the AFI Air Traffic Management (ATM) Volcanic Ash Contingency Plan which sets out standardized guidelines and procedures for the provision of information to airlines and en-route aircraft before and during a volcanic eruption. Volcanic contamination, of which volcanic ash is the most serious, is a hazard for safe flight operations. Mitigating the hazards posed by volcanic ash in the atmosphere and/or at the aerodrome cannot be resolved in isolation but through collaborative decision-making (CDM) involving all stakeholders concerned. During an eruption volcanic contamination can reach and exceed the cruising altitudes of turbine-powered aircraft within minutes and spread over vast geographical areas within a few days.  </w:t>
      </w:r>
    </w:p>
    <w:p w14:paraId="06A0244A" w14:textId="77777777" w:rsidR="002169EE" w:rsidRPr="00061B5B" w:rsidRDefault="002169EE" w:rsidP="00D7069B">
      <w:pPr>
        <w:autoSpaceDE w:val="0"/>
        <w:autoSpaceDN w:val="0"/>
        <w:adjustRightInd w:val="0"/>
        <w:jc w:val="both"/>
        <w:rPr>
          <w:rFonts w:ascii="Times New Roman" w:eastAsia="Calibri" w:hAnsi="Times New Roman" w:cs="Times New Roman"/>
          <w:sz w:val="22"/>
          <w:szCs w:val="22"/>
        </w:rPr>
      </w:pPr>
    </w:p>
    <w:p w14:paraId="489CE7F3" w14:textId="3739C28C" w:rsidR="002169EE"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plan sets out standardized guidelines for the coordination of information and the alerting of aircraft before and during a volcanic eruption and procedures to be followed. Volcanic ash is a hazard to flight operations. It is important to note that other contaminants are also associated with volcanic activity. To mitigate the hazards of volcanic contamination aircraft operators, need to obtain information and support from many different sources including Air Traffic Management (ATM). The management of air traffic will be impacted proportionally to the extent and nature of the contamination. The issue cannot be resolved by individual stakeholders in isolation but needs collaborative decision making (CDM) involving all entities concerned. </w:t>
      </w:r>
    </w:p>
    <w:p w14:paraId="3DE944CF" w14:textId="77777777" w:rsidR="00D7069B" w:rsidRPr="00061B5B" w:rsidRDefault="00D7069B" w:rsidP="00D7069B">
      <w:pPr>
        <w:autoSpaceDE w:val="0"/>
        <w:autoSpaceDN w:val="0"/>
        <w:adjustRightInd w:val="0"/>
        <w:jc w:val="both"/>
        <w:rPr>
          <w:rFonts w:ascii="Times New Roman" w:eastAsia="Calibri" w:hAnsi="Times New Roman" w:cs="Times New Roman"/>
          <w:sz w:val="22"/>
          <w:szCs w:val="22"/>
        </w:rPr>
      </w:pPr>
    </w:p>
    <w:p w14:paraId="467B308A" w14:textId="431F9BCE" w:rsidR="002169EE"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Contingency planning for major service disruptions, such as that caused by volcanic ash, needs to encompass the whole ATM Community2 as defined in ICAO’s </w:t>
      </w:r>
      <w:r w:rsidRPr="00061B5B">
        <w:rPr>
          <w:rFonts w:ascii="Times New Roman" w:eastAsia="Calibri" w:hAnsi="Times New Roman" w:cs="Times New Roman"/>
          <w:i/>
          <w:iCs/>
          <w:sz w:val="22"/>
          <w:szCs w:val="22"/>
        </w:rPr>
        <w:t xml:space="preserve">Global Air Traffic Management Operational Concept </w:t>
      </w:r>
      <w:r w:rsidRPr="00061B5B">
        <w:rPr>
          <w:rFonts w:ascii="Times New Roman" w:eastAsia="Calibri" w:hAnsi="Times New Roman" w:cs="Times New Roman"/>
          <w:sz w:val="22"/>
          <w:szCs w:val="22"/>
        </w:rPr>
        <w:t>(Doc 9854). While general provisions exist for ATM Contingency Planning in Annex 11 [</w:t>
      </w:r>
      <w:r w:rsidRPr="00061B5B">
        <w:rPr>
          <w:rFonts w:ascii="Times New Roman" w:eastAsia="Calibri" w:hAnsi="Times New Roman" w:cs="Times New Roman"/>
          <w:i/>
          <w:iCs/>
          <w:sz w:val="22"/>
          <w:szCs w:val="22"/>
        </w:rPr>
        <w:t>Air Traffic Services</w:t>
      </w:r>
      <w:r w:rsidRPr="00061B5B">
        <w:rPr>
          <w:rFonts w:ascii="Times New Roman" w:eastAsia="Calibri" w:hAnsi="Times New Roman" w:cs="Times New Roman"/>
          <w:sz w:val="22"/>
          <w:szCs w:val="22"/>
        </w:rPr>
        <w:t xml:space="preserve">] and in the </w:t>
      </w:r>
      <w:r w:rsidRPr="00061B5B">
        <w:rPr>
          <w:rFonts w:ascii="Times New Roman" w:eastAsia="Calibri" w:hAnsi="Times New Roman" w:cs="Times New Roman"/>
          <w:i/>
          <w:iCs/>
          <w:sz w:val="22"/>
          <w:szCs w:val="22"/>
        </w:rPr>
        <w:t xml:space="preserve">Procedures for Air Navigation Services – Air Traffic Management </w:t>
      </w:r>
      <w:r w:rsidRPr="00061B5B">
        <w:rPr>
          <w:rFonts w:ascii="Times New Roman" w:eastAsia="Calibri" w:hAnsi="Times New Roman" w:cs="Times New Roman"/>
          <w:sz w:val="22"/>
          <w:szCs w:val="22"/>
        </w:rPr>
        <w:t xml:space="preserve">(PANS-ATM, Doc 4444), and some aspects are addressed in the </w:t>
      </w:r>
      <w:r w:rsidRPr="00061B5B">
        <w:rPr>
          <w:rFonts w:ascii="Times New Roman" w:eastAsia="Calibri" w:hAnsi="Times New Roman" w:cs="Times New Roman"/>
          <w:i/>
          <w:iCs/>
          <w:sz w:val="22"/>
          <w:szCs w:val="22"/>
        </w:rPr>
        <w:t xml:space="preserve">Manual on Volcanic Ash, Radioactive Material and Toxic Chemical Clouds </w:t>
      </w:r>
      <w:r w:rsidRPr="00061B5B">
        <w:rPr>
          <w:rFonts w:ascii="Times New Roman" w:eastAsia="Calibri" w:hAnsi="Times New Roman" w:cs="Times New Roman"/>
          <w:sz w:val="22"/>
          <w:szCs w:val="22"/>
        </w:rPr>
        <w:t xml:space="preserve">(Doc 9691 and in the </w:t>
      </w:r>
      <w:r w:rsidRPr="00061B5B">
        <w:rPr>
          <w:rFonts w:ascii="Times New Roman" w:eastAsia="Calibri" w:hAnsi="Times New Roman" w:cs="Times New Roman"/>
          <w:i/>
          <w:iCs/>
          <w:sz w:val="22"/>
          <w:szCs w:val="22"/>
        </w:rPr>
        <w:t xml:space="preserve">Handbook on the International Airways Volcano Watch </w:t>
      </w:r>
      <w:r w:rsidRPr="00061B5B">
        <w:rPr>
          <w:rFonts w:ascii="Times New Roman" w:eastAsia="Calibri" w:hAnsi="Times New Roman" w:cs="Times New Roman"/>
          <w:sz w:val="22"/>
          <w:szCs w:val="22"/>
        </w:rPr>
        <w:t xml:space="preserve">(IAVW Handbook, Doc 9766), ICAO’s International Volcanic Ash Task Force (IVATF) developed comprehensive Guidance Material for ATM Volcanic Ash Contingency Planning in the form of a template. </w:t>
      </w:r>
    </w:p>
    <w:p w14:paraId="2EA8FEAF" w14:textId="77777777" w:rsidR="00D7069B" w:rsidRPr="00061B5B" w:rsidRDefault="00D7069B" w:rsidP="00D7069B">
      <w:pPr>
        <w:autoSpaceDE w:val="0"/>
        <w:autoSpaceDN w:val="0"/>
        <w:adjustRightInd w:val="0"/>
        <w:jc w:val="both"/>
        <w:rPr>
          <w:rFonts w:ascii="Times New Roman" w:eastAsia="Calibri" w:hAnsi="Times New Roman" w:cs="Times New Roman"/>
          <w:sz w:val="22"/>
          <w:szCs w:val="22"/>
        </w:rPr>
      </w:pPr>
    </w:p>
    <w:p w14:paraId="4503A0EF" w14:textId="77777777" w:rsidR="00D7069B"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This document is based on all of these sources and the needs and experience of the members of the ATM community in the AFI Regions of ICAO. While it focuses on the provision of ATM related services to airspace users within the frameworks of International Airways Volcano Watch (IAVW).  It also establishes the connection to all relevant interfaces, such as the International Airways Volcano Watch, Meteorological Services, Flight Operations and Aerodromes. Wherever possible, duplication of text from other ICAO and industry documents is avoided by reference to the source.</w:t>
      </w:r>
    </w:p>
    <w:p w14:paraId="7F02011C" w14:textId="701732C5" w:rsidR="002169EE" w:rsidRPr="00061B5B"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0AF18D5B" w14:textId="309BAA10" w:rsidR="002169EE" w:rsidRDefault="002169EE" w:rsidP="00D7069B">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airspace users have (full and final) responsibility for the safety of flight operations in accordance with their Safety Risk Assessment (SRA) as accepted by their State’s authority. This includes the decision about operation in airspace where volcanic ash is present or forecast (Annexes 6 [</w:t>
      </w:r>
      <w:r w:rsidRPr="00061B5B">
        <w:rPr>
          <w:rFonts w:ascii="Times New Roman" w:eastAsia="Calibri" w:hAnsi="Times New Roman" w:cs="Times New Roman"/>
          <w:i/>
          <w:iCs/>
          <w:sz w:val="22"/>
          <w:szCs w:val="22"/>
        </w:rPr>
        <w:t>Operation of Aircraft</w:t>
      </w:r>
      <w:r w:rsidRPr="00061B5B">
        <w:rPr>
          <w:rFonts w:ascii="Times New Roman" w:eastAsia="Calibri" w:hAnsi="Times New Roman" w:cs="Times New Roman"/>
          <w:sz w:val="22"/>
          <w:szCs w:val="22"/>
        </w:rPr>
        <w:t>], and 19 [</w:t>
      </w:r>
      <w:r w:rsidRPr="00061B5B">
        <w:rPr>
          <w:rFonts w:ascii="Times New Roman" w:eastAsia="Calibri" w:hAnsi="Times New Roman" w:cs="Times New Roman"/>
          <w:i/>
          <w:iCs/>
          <w:sz w:val="22"/>
          <w:szCs w:val="22"/>
        </w:rPr>
        <w:t>Safety Management</w:t>
      </w:r>
      <w:r w:rsidRPr="00061B5B">
        <w:rPr>
          <w:rFonts w:ascii="Times New Roman" w:eastAsia="Calibri" w:hAnsi="Times New Roman" w:cs="Times New Roman"/>
          <w:sz w:val="22"/>
          <w:szCs w:val="22"/>
        </w:rPr>
        <w:t xml:space="preserve">]; </w:t>
      </w:r>
      <w:r w:rsidRPr="00061B5B">
        <w:rPr>
          <w:rFonts w:ascii="Times New Roman" w:eastAsia="Calibri" w:hAnsi="Times New Roman" w:cs="Times New Roman"/>
          <w:i/>
          <w:iCs/>
          <w:sz w:val="22"/>
          <w:szCs w:val="22"/>
        </w:rPr>
        <w:t xml:space="preserve">Manual on Flight Safety and Volcanic Ash </w:t>
      </w:r>
      <w:r w:rsidRPr="00061B5B">
        <w:rPr>
          <w:rFonts w:ascii="Times New Roman" w:eastAsia="Calibri" w:hAnsi="Times New Roman" w:cs="Times New Roman"/>
          <w:sz w:val="22"/>
          <w:szCs w:val="22"/>
        </w:rPr>
        <w:t xml:space="preserve">(Doc 9974) refer). </w:t>
      </w:r>
    </w:p>
    <w:p w14:paraId="5ED7EA92" w14:textId="77777777" w:rsidR="00D7069B" w:rsidRPr="00061B5B" w:rsidRDefault="00D7069B" w:rsidP="00D7069B">
      <w:pPr>
        <w:autoSpaceDE w:val="0"/>
        <w:autoSpaceDN w:val="0"/>
        <w:adjustRightInd w:val="0"/>
        <w:spacing w:line="360" w:lineRule="auto"/>
        <w:jc w:val="both"/>
        <w:rPr>
          <w:rFonts w:ascii="Times New Roman" w:eastAsia="Calibri" w:hAnsi="Times New Roman" w:cs="Times New Roman"/>
          <w:sz w:val="22"/>
          <w:szCs w:val="22"/>
        </w:rPr>
      </w:pPr>
    </w:p>
    <w:p w14:paraId="6FC88B0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Air Navigation Service Providers (ANSP) act to achieve the objectives of the </w:t>
      </w:r>
      <w:r w:rsidRPr="00061B5B">
        <w:rPr>
          <w:rFonts w:ascii="Times New Roman" w:eastAsia="Calibri" w:hAnsi="Times New Roman" w:cs="Times New Roman"/>
          <w:i/>
          <w:iCs/>
          <w:sz w:val="22"/>
          <w:szCs w:val="22"/>
        </w:rPr>
        <w:t xml:space="preserve">Air Traffic Services </w:t>
      </w:r>
      <w:r w:rsidRPr="00061B5B">
        <w:rPr>
          <w:rFonts w:ascii="Times New Roman" w:eastAsia="Calibri" w:hAnsi="Times New Roman" w:cs="Times New Roman"/>
          <w:sz w:val="22"/>
          <w:szCs w:val="22"/>
        </w:rPr>
        <w:t xml:space="preserve">(Annex 11), which are (inter alia) to: </w:t>
      </w:r>
    </w:p>
    <w:p w14:paraId="7B8AD433" w14:textId="77777777" w:rsidR="002169EE" w:rsidRPr="00061B5B" w:rsidRDefault="002169EE" w:rsidP="003C55B5">
      <w:pPr>
        <w:numPr>
          <w:ilvl w:val="0"/>
          <w:numId w:val="3"/>
        </w:numPr>
        <w:autoSpaceDE w:val="0"/>
        <w:autoSpaceDN w:val="0"/>
        <w:adjustRightInd w:val="0"/>
        <w:spacing w:after="143"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prevent collisions between aircraft; </w:t>
      </w:r>
    </w:p>
    <w:p w14:paraId="17FB9327" w14:textId="77777777" w:rsidR="002169EE" w:rsidRPr="00061B5B" w:rsidRDefault="002169EE" w:rsidP="003C55B5">
      <w:pPr>
        <w:numPr>
          <w:ilvl w:val="0"/>
          <w:numId w:val="3"/>
        </w:numPr>
        <w:autoSpaceDE w:val="0"/>
        <w:autoSpaceDN w:val="0"/>
        <w:adjustRightInd w:val="0"/>
        <w:spacing w:after="143"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expedite and maintain an orderly flow of air traffic; </w:t>
      </w:r>
    </w:p>
    <w:p w14:paraId="294904EE" w14:textId="51FEE082" w:rsidR="002169EE" w:rsidRDefault="002169EE" w:rsidP="00D7069B">
      <w:pPr>
        <w:numPr>
          <w:ilvl w:val="0"/>
          <w:numId w:val="3"/>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provide advice and information useful for the safe and efficient conduct of flights. </w:t>
      </w:r>
    </w:p>
    <w:p w14:paraId="39F7B883" w14:textId="77777777" w:rsidR="00D7069B" w:rsidRPr="00061B5B" w:rsidRDefault="00D7069B" w:rsidP="00D7069B">
      <w:pPr>
        <w:autoSpaceDE w:val="0"/>
        <w:autoSpaceDN w:val="0"/>
        <w:adjustRightInd w:val="0"/>
        <w:spacing w:line="360" w:lineRule="auto"/>
        <w:ind w:left="720"/>
        <w:jc w:val="both"/>
        <w:rPr>
          <w:rFonts w:ascii="Times New Roman" w:eastAsia="Calibri" w:hAnsi="Times New Roman" w:cs="Times New Roman"/>
          <w:sz w:val="22"/>
          <w:szCs w:val="22"/>
        </w:rPr>
      </w:pPr>
    </w:p>
    <w:p w14:paraId="714ED60E" w14:textId="77777777" w:rsidR="002169EE" w:rsidRPr="00061B5B" w:rsidRDefault="002169EE" w:rsidP="005D11EC">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document is an ATM contingency plan including its interfaces with supporting services such as Aeronautical Information Service (AIS) and Meteorological (MET) services and that the plan therefore primarily addresses the provider States. Distribution of applicable AIS and MET messages related to volcanic ash are set out in relevant ICAO Annexes– namely </w:t>
      </w:r>
      <w:r w:rsidRPr="00061B5B">
        <w:rPr>
          <w:rFonts w:ascii="Times New Roman" w:eastAsia="Calibri" w:hAnsi="Times New Roman" w:cs="Times New Roman"/>
          <w:i/>
          <w:iCs/>
          <w:sz w:val="22"/>
          <w:szCs w:val="22"/>
        </w:rPr>
        <w:t>Annex 15– Aeronautical Information Services and Annex 3 – Meteorological Service for International Air Navigation</w:t>
      </w:r>
      <w:r w:rsidRPr="00061B5B">
        <w:rPr>
          <w:rFonts w:ascii="Times New Roman" w:eastAsia="Calibri" w:hAnsi="Times New Roman" w:cs="Times New Roman"/>
          <w:sz w:val="22"/>
          <w:szCs w:val="22"/>
        </w:rPr>
        <w:t xml:space="preserve">. Further principles of this contingency plan are that a cautious approach in case of limited information is adopted; and responses are scaled proportionally to the prevailing conditions. When limited information is available, the initial procedures are conservative. With increasing amount of and confidence in the information the constraints on flight operations can be relaxed based on appropriate risk management. </w:t>
      </w:r>
    </w:p>
    <w:p w14:paraId="7876CEBE" w14:textId="77777777" w:rsidR="00294C23" w:rsidRPr="00061B5B" w:rsidRDefault="00294C23" w:rsidP="005D11EC">
      <w:pPr>
        <w:autoSpaceDE w:val="0"/>
        <w:autoSpaceDN w:val="0"/>
        <w:adjustRightInd w:val="0"/>
        <w:spacing w:line="360" w:lineRule="auto"/>
        <w:jc w:val="both"/>
        <w:rPr>
          <w:rFonts w:ascii="Times New Roman" w:eastAsia="Calibri" w:hAnsi="Times New Roman" w:cs="Times New Roman"/>
          <w:sz w:val="22"/>
          <w:szCs w:val="22"/>
        </w:rPr>
      </w:pPr>
    </w:p>
    <w:p w14:paraId="00E65260" w14:textId="77777777" w:rsidR="002169EE" w:rsidRPr="00061B5B" w:rsidRDefault="002169EE" w:rsidP="002169EE">
      <w:pPr>
        <w:autoSpaceDE w:val="0"/>
        <w:autoSpaceDN w:val="0"/>
        <w:adjustRightInd w:val="0"/>
        <w:spacing w:after="264"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Small eruptions might only need a local response, while significant or major eruptions are likely to trigger national, sub-regional, Regional or even global activities. The contingency plan aims to ensure the highest level of service possible, to support safe and efficient flight operations in adverse conditions. This contingency plan is written to give sufficient background information and guidance to operational personnel, describing the end-to-end processes and information flows and referencing relevant Standard and Recommended Practices (SARPs) and Guidance Material. </w:t>
      </w:r>
    </w:p>
    <w:p w14:paraId="265FEB73" w14:textId="77777777" w:rsidR="005D11EC" w:rsidRDefault="002169EE" w:rsidP="005D11EC">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While it is firmly rooted in the ICAO SARPs, this contingency plan is intended to provide the enabling support structure to implement best practices that serve the needs of the ATM Community. Desired developments (e.g. an action plan on arrangements that still need to be implemented) may be listed as an attachment to support the planning of amendments and improvements.</w:t>
      </w:r>
    </w:p>
    <w:p w14:paraId="1EF2F063" w14:textId="688DE390" w:rsidR="002169EE" w:rsidRPr="00061B5B" w:rsidRDefault="002169EE" w:rsidP="005D11EC">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68FCD2B1" w14:textId="32B978C9" w:rsidR="002169EE" w:rsidRDefault="002169EE" w:rsidP="005D11EC">
      <w:pPr>
        <w:autoSpaceDE w:val="0"/>
        <w:autoSpaceDN w:val="0"/>
        <w:adjustRightInd w:val="0"/>
        <w:spacing w:line="360" w:lineRule="auto"/>
        <w:jc w:val="both"/>
        <w:rPr>
          <w:rFonts w:ascii="Times New Roman" w:eastAsia="Calibri" w:hAnsi="Times New Roman" w:cs="Times New Roman"/>
          <w:i/>
          <w:iCs/>
          <w:sz w:val="22"/>
          <w:szCs w:val="22"/>
        </w:rPr>
      </w:pPr>
      <w:r w:rsidRPr="00061B5B">
        <w:rPr>
          <w:rFonts w:ascii="Times New Roman" w:eastAsia="Calibri" w:hAnsi="Times New Roman" w:cs="Times New Roman"/>
          <w:sz w:val="22"/>
          <w:szCs w:val="22"/>
        </w:rPr>
        <w:t xml:space="preserve">The guidelines provided in this document assume that the operators follow the ICAO requirements regarding Safety Management Systems (SMS). Detailed guidance on Safety Risk Assessments (SRAs) for flight operations with regard to volcanic ash contamination can be found in the </w:t>
      </w:r>
      <w:r w:rsidRPr="00061B5B">
        <w:rPr>
          <w:rFonts w:ascii="Times New Roman" w:eastAsia="Calibri" w:hAnsi="Times New Roman" w:cs="Times New Roman"/>
          <w:i/>
          <w:iCs/>
          <w:sz w:val="22"/>
          <w:szCs w:val="22"/>
        </w:rPr>
        <w:t xml:space="preserve">Manual on Flight Safety and Volcanic Ash </w:t>
      </w:r>
      <w:r w:rsidRPr="00061B5B">
        <w:rPr>
          <w:rFonts w:ascii="Times New Roman" w:eastAsia="Calibri" w:hAnsi="Times New Roman" w:cs="Times New Roman"/>
          <w:sz w:val="22"/>
          <w:szCs w:val="22"/>
        </w:rPr>
        <w:t xml:space="preserve">(ICAO Doc 9974) with examples given in appendix B. </w:t>
      </w:r>
      <w:r w:rsidRPr="00061B5B">
        <w:rPr>
          <w:rFonts w:ascii="Times New Roman" w:eastAsia="Calibri" w:hAnsi="Times New Roman" w:cs="Times New Roman"/>
          <w:i/>
          <w:iCs/>
          <w:sz w:val="22"/>
          <w:szCs w:val="22"/>
        </w:rPr>
        <w:t xml:space="preserve">  </w:t>
      </w:r>
    </w:p>
    <w:p w14:paraId="105B8C5E" w14:textId="77777777" w:rsidR="005D11EC" w:rsidRPr="00061B5B" w:rsidRDefault="005D11EC" w:rsidP="005D11EC">
      <w:pPr>
        <w:autoSpaceDE w:val="0"/>
        <w:autoSpaceDN w:val="0"/>
        <w:adjustRightInd w:val="0"/>
        <w:spacing w:line="360" w:lineRule="auto"/>
        <w:jc w:val="both"/>
        <w:rPr>
          <w:rFonts w:ascii="Times New Roman" w:eastAsia="Calibri" w:hAnsi="Times New Roman" w:cs="Times New Roman"/>
          <w:sz w:val="22"/>
          <w:szCs w:val="22"/>
        </w:rPr>
      </w:pPr>
    </w:p>
    <w:p w14:paraId="462BB5A4"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Volcanic ash can also affect the operation of aircraft at aerodromes. Volcanic ash deposition at an aerodrome, even in small amounts, can result in the closure of the aerodrome until all the deposited ash has been removed. In extreme cases, the aerodrome may no longer be available for operation at all, resulting in repercussions on the ATM system, e.g. diversions, revised traffic flows, congestion at alternate aerodromes etc. </w:t>
      </w:r>
    </w:p>
    <w:p w14:paraId="15E434F0" w14:textId="77777777" w:rsidR="002169EE" w:rsidRPr="00061B5B" w:rsidRDefault="002169EE" w:rsidP="005D11EC">
      <w:pPr>
        <w:autoSpaceDE w:val="0"/>
        <w:autoSpaceDN w:val="0"/>
        <w:adjustRightInd w:val="0"/>
        <w:spacing w:line="360" w:lineRule="auto"/>
        <w:jc w:val="both"/>
        <w:rPr>
          <w:rFonts w:ascii="Times New Roman" w:eastAsia="Calibri" w:hAnsi="Times New Roman" w:cs="Times New Roman"/>
          <w:sz w:val="22"/>
          <w:szCs w:val="22"/>
        </w:rPr>
      </w:pPr>
    </w:p>
    <w:p w14:paraId="6ECFA54A" w14:textId="77777777" w:rsidR="002169EE" w:rsidRDefault="002169EE" w:rsidP="003C55B5">
      <w:pPr>
        <w:keepNext/>
        <w:keepLines/>
        <w:numPr>
          <w:ilvl w:val="0"/>
          <w:numId w:val="9"/>
        </w:numPr>
        <w:ind w:hanging="720"/>
        <w:jc w:val="both"/>
        <w:outlineLvl w:val="0"/>
        <w:rPr>
          <w:rFonts w:ascii="Times New Roman" w:hAnsi="Times New Roman" w:cs="Times New Roman"/>
          <w:b/>
          <w:sz w:val="22"/>
          <w:szCs w:val="22"/>
        </w:rPr>
      </w:pPr>
      <w:bookmarkStart w:id="106" w:name="_Toc14936638"/>
      <w:r w:rsidRPr="00061B5B">
        <w:rPr>
          <w:rFonts w:ascii="Times New Roman" w:hAnsi="Times New Roman" w:cs="Times New Roman"/>
          <w:b/>
          <w:sz w:val="22"/>
          <w:szCs w:val="22"/>
        </w:rPr>
        <w:t>VOLCANIC ASH HAZARD</w:t>
      </w:r>
      <w:bookmarkEnd w:id="106"/>
    </w:p>
    <w:p w14:paraId="28E6D3CB" w14:textId="77777777" w:rsidR="007641E4" w:rsidRPr="005D11EC" w:rsidRDefault="007641E4" w:rsidP="005D11EC">
      <w:pPr>
        <w:keepNext/>
        <w:keepLines/>
        <w:jc w:val="both"/>
        <w:outlineLvl w:val="0"/>
        <w:rPr>
          <w:rFonts w:ascii="Times New Roman" w:hAnsi="Times New Roman" w:cs="Times New Roman"/>
          <w:sz w:val="22"/>
          <w:szCs w:val="22"/>
        </w:rPr>
      </w:pPr>
    </w:p>
    <w:p w14:paraId="6E933170" w14:textId="77777777" w:rsidR="005D11EC" w:rsidRDefault="002169EE" w:rsidP="005D11EC">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During an eruption volcanic ash can reach and exceed the cruising altitudes of turbine-powered aeroplanes within minutes and spread over vast geographical areas within a few days. Encounters with volcanic ash may result in one or more of the following and other problems:</w:t>
      </w:r>
    </w:p>
    <w:p w14:paraId="2F04FA60" w14:textId="3261D773" w:rsidR="002169EE" w:rsidRPr="007641E4" w:rsidRDefault="002169EE" w:rsidP="005D11EC">
      <w:pPr>
        <w:pStyle w:val="ListParagraph"/>
        <w:autoSpaceDE w:val="0"/>
        <w:autoSpaceDN w:val="0"/>
        <w:adjustRightInd w:val="0"/>
        <w:spacing w:line="360" w:lineRule="auto"/>
        <w:ind w:left="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 xml:space="preserve"> </w:t>
      </w:r>
    </w:p>
    <w:p w14:paraId="6D05FD54"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malfunction, or failure, of one or more engines leading not only to reduction, or complete loss, of thrust but also to failures of electrical, pneumatic and hydraulic systems; </w:t>
      </w:r>
    </w:p>
    <w:p w14:paraId="19D47229"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blockage of pitot and static sensors resulting in unreliable airspeed indications and erroneous warnings; </w:t>
      </w:r>
    </w:p>
    <w:p w14:paraId="062C3F14"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windscreens rendered partially or completely opaque; </w:t>
      </w:r>
    </w:p>
    <w:p w14:paraId="6A7C8DDF"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smoke, dust and/or toxic chemical contamination of cabin air requiring crew use of oxygen masks, thus impacting communications; electronic systems may also be affected; </w:t>
      </w:r>
    </w:p>
    <w:p w14:paraId="475B9946"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erosion of external and internal aircraft components; </w:t>
      </w:r>
    </w:p>
    <w:p w14:paraId="2013F689"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reduced electronic cooling efficiency leading to a wide range of aircraft system failures; </w:t>
      </w:r>
    </w:p>
    <w:p w14:paraId="38E5B305" w14:textId="77777777" w:rsidR="002169EE" w:rsidRPr="00061B5B" w:rsidRDefault="002169EE" w:rsidP="003C55B5">
      <w:pPr>
        <w:numPr>
          <w:ilvl w:val="0"/>
          <w:numId w:val="4"/>
        </w:numPr>
        <w:autoSpaceDE w:val="0"/>
        <w:autoSpaceDN w:val="0"/>
        <w:adjustRightInd w:val="0"/>
        <w:spacing w:after="155" w:line="360" w:lineRule="auto"/>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aircraft need to be manoeuvred in a manner that conflicts with other aircraft; </w:t>
      </w:r>
    </w:p>
    <w:p w14:paraId="5F11AB12" w14:textId="77777777" w:rsidR="002169EE" w:rsidRPr="00061B5B" w:rsidRDefault="002169EE" w:rsidP="003C55B5">
      <w:pPr>
        <w:numPr>
          <w:ilvl w:val="0"/>
          <w:numId w:val="4"/>
        </w:numPr>
        <w:autoSpaceDE w:val="0"/>
        <w:autoSpaceDN w:val="0"/>
        <w:adjustRightInd w:val="0"/>
        <w:ind w:left="108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deposits of volcanic ash on a runway degrading braking performance, most significantly if the ash is wet; in extreme cases, this can lead to runway closure. </w:t>
      </w:r>
    </w:p>
    <w:p w14:paraId="43DCACBA" w14:textId="77777777" w:rsidR="002169EE" w:rsidRPr="00061B5B" w:rsidRDefault="002169EE" w:rsidP="007641E4">
      <w:pPr>
        <w:autoSpaceDE w:val="0"/>
        <w:autoSpaceDN w:val="0"/>
        <w:adjustRightInd w:val="0"/>
        <w:ind w:left="360"/>
        <w:jc w:val="both"/>
        <w:rPr>
          <w:rFonts w:ascii="Times New Roman" w:eastAsia="Calibri" w:hAnsi="Times New Roman" w:cs="Times New Roman"/>
          <w:sz w:val="22"/>
          <w:szCs w:val="22"/>
        </w:rPr>
      </w:pPr>
    </w:p>
    <w:p w14:paraId="3AE41DB4" w14:textId="77777777" w:rsidR="007641E4"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It should be noted that some aircraft types or engine technologies are more vulnerable to volcanic contaminants; any specific measures to be applied by the regulatory authorities for flight operations, would therefore need to take into account these differences.</w:t>
      </w:r>
    </w:p>
    <w:p w14:paraId="014ADF82" w14:textId="77777777" w:rsidR="007641E4" w:rsidRDefault="007641E4" w:rsidP="007641E4">
      <w:pPr>
        <w:pStyle w:val="ListParagraph"/>
        <w:autoSpaceDE w:val="0"/>
        <w:autoSpaceDN w:val="0"/>
        <w:adjustRightInd w:val="0"/>
        <w:spacing w:after="261" w:line="360" w:lineRule="auto"/>
        <w:ind w:left="0"/>
        <w:jc w:val="both"/>
        <w:rPr>
          <w:rFonts w:ascii="Times New Roman" w:eastAsia="Calibri" w:hAnsi="Times New Roman" w:cs="Times New Roman"/>
          <w:sz w:val="22"/>
          <w:szCs w:val="22"/>
        </w:rPr>
      </w:pPr>
    </w:p>
    <w:p w14:paraId="306D202C" w14:textId="1B85A9CC" w:rsidR="007641E4"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 xml:space="preserve">Considering that a turbine-engine aircraft travels about 150 km (80 NM) in 10 minutes and that volcanic ash can rise to flight levels commonly used by these aircraft in half that time, a timely response to volcanic eruptions and volcanic ash in the atmosphere is essential. It is therefore imperative that information on the volcanic activity is disseminated as soon as possible. </w:t>
      </w:r>
    </w:p>
    <w:p w14:paraId="71CFB0E0" w14:textId="77777777" w:rsidR="007641E4" w:rsidRPr="007641E4" w:rsidRDefault="007641E4" w:rsidP="005D11EC">
      <w:pPr>
        <w:pStyle w:val="ListParagraph"/>
        <w:autoSpaceDE w:val="0"/>
        <w:autoSpaceDN w:val="0"/>
        <w:adjustRightInd w:val="0"/>
        <w:ind w:left="0"/>
        <w:jc w:val="both"/>
        <w:rPr>
          <w:rFonts w:ascii="Times New Roman" w:eastAsia="Calibri" w:hAnsi="Times New Roman" w:cs="Times New Roman"/>
          <w:sz w:val="22"/>
          <w:szCs w:val="22"/>
        </w:rPr>
      </w:pPr>
    </w:p>
    <w:p w14:paraId="3899419A" w14:textId="77777777" w:rsidR="006A70EB"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7641E4">
        <w:rPr>
          <w:rFonts w:ascii="Times New Roman" w:eastAsia="Calibri" w:hAnsi="Times New Roman" w:cs="Times New Roman"/>
          <w:sz w:val="22"/>
          <w:szCs w:val="22"/>
        </w:rPr>
        <w:t>In order to ensure the smooth implementation and effectiveness of the contingency plan in case of an actual volcanic eruption, volcanic ash training and exercising should be conducted. ICAO DOC 9766 Appendix M [</w:t>
      </w:r>
      <w:r w:rsidRPr="007641E4">
        <w:rPr>
          <w:rFonts w:ascii="Times New Roman" w:eastAsia="Calibri" w:hAnsi="Times New Roman" w:cs="Times New Roman"/>
          <w:i/>
          <w:iCs/>
          <w:sz w:val="22"/>
          <w:szCs w:val="22"/>
        </w:rPr>
        <w:t>VOLCEX Arrangements</w:t>
      </w:r>
      <w:r w:rsidRPr="007641E4">
        <w:rPr>
          <w:rFonts w:ascii="Times New Roman" w:eastAsia="Calibri" w:hAnsi="Times New Roman" w:cs="Times New Roman"/>
          <w:sz w:val="22"/>
          <w:szCs w:val="22"/>
        </w:rPr>
        <w:t>] contains information on the regional and/or sub-regional volcanic ash exercise arrangements that can be used during this training.</w:t>
      </w:r>
    </w:p>
    <w:p w14:paraId="21974EB2"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7C5F6487" w14:textId="37465E2A" w:rsidR="002169EE"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 xml:space="preserve">ICAO has set up the International Airways Volcano Watch (IAVW) to provide near-real-time information on the largest possible number of volcanic events that affect aviation. State volcano observatories (VO) shall monitor active or potentially active volcanoes and shall provide information to Area Control Centres (ACC), Meteorological Watch Offices (MWO) and Volcanic Ash Advisory Centres (VAAC). It should be noted that currently not all active or potentially active volcanoes are actually monitored. VAACs detect the existence and extent of discernible volcanic ash in the atmosphere in their area of responsibility and issue advisory information regarding the extent and forecast movement of the volcanic ash cloud. </w:t>
      </w:r>
    </w:p>
    <w:p w14:paraId="6BF679C3"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14791780" w14:textId="743591F2" w:rsidR="002169EE" w:rsidRPr="006A70EB" w:rsidRDefault="002169EE" w:rsidP="003C55B5">
      <w:pPr>
        <w:pStyle w:val="ListParagraph"/>
        <w:numPr>
          <w:ilvl w:val="1"/>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Special air-reports on volcanic activity (prescribed in PANS-ATM – Doc 4444) and the information collected by the IAVW (detailed in IAVW Handbook – Doc 9766) in accordance with SARPs of ICAO Annex 3 are elements of the input for the generation of volcanic ash advisories in alphanumeric (VAA) and graphic (VAG) forms. VAAs/VAGs are used by</w:t>
      </w:r>
      <w:r w:rsidR="006A70EB">
        <w:rPr>
          <w:rFonts w:ascii="Times New Roman" w:eastAsia="Calibri" w:hAnsi="Times New Roman" w:cs="Times New Roman"/>
          <w:sz w:val="22"/>
          <w:szCs w:val="22"/>
        </w:rPr>
        <w:t>:</w:t>
      </w:r>
    </w:p>
    <w:p w14:paraId="0487540F" w14:textId="77777777" w:rsidR="002169EE" w:rsidRPr="00061B5B" w:rsidRDefault="002169EE" w:rsidP="003C55B5">
      <w:pPr>
        <w:numPr>
          <w:ilvl w:val="0"/>
          <w:numId w:val="5"/>
        </w:numPr>
        <w:autoSpaceDE w:val="0"/>
        <w:autoSpaceDN w:val="0"/>
        <w:adjustRightInd w:val="0"/>
        <w:spacing w:after="158" w:line="360" w:lineRule="auto"/>
        <w:ind w:left="1170" w:hanging="45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MWOs to derive Significant Meteorological information (SIGMET) </w:t>
      </w:r>
    </w:p>
    <w:p w14:paraId="56B06CA9" w14:textId="77777777" w:rsidR="002169EE" w:rsidRPr="00061B5B" w:rsidRDefault="002169EE" w:rsidP="003C55B5">
      <w:pPr>
        <w:numPr>
          <w:ilvl w:val="0"/>
          <w:numId w:val="5"/>
        </w:numPr>
        <w:autoSpaceDE w:val="0"/>
        <w:autoSpaceDN w:val="0"/>
        <w:adjustRightInd w:val="0"/>
        <w:spacing w:after="158" w:line="360" w:lineRule="auto"/>
        <w:ind w:left="1170" w:hanging="45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airspace users for flight planning </w:t>
      </w:r>
    </w:p>
    <w:p w14:paraId="4945657D" w14:textId="77777777" w:rsidR="002169EE" w:rsidRPr="00061B5B" w:rsidRDefault="002169EE" w:rsidP="003C55B5">
      <w:pPr>
        <w:numPr>
          <w:ilvl w:val="0"/>
          <w:numId w:val="5"/>
        </w:numPr>
        <w:autoSpaceDE w:val="0"/>
        <w:autoSpaceDN w:val="0"/>
        <w:adjustRightInd w:val="0"/>
        <w:spacing w:after="160" w:line="360" w:lineRule="auto"/>
        <w:ind w:left="1170" w:hanging="45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Air Traffic Service (ATS) units for contingency planning </w:t>
      </w:r>
    </w:p>
    <w:p w14:paraId="573AA1AB" w14:textId="77777777" w:rsidR="006A70EB"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ATM operations in AFI require a well-coordinated and controlled actions to deal effectively and efficiently with volcanic ash in the airspace.</w:t>
      </w:r>
    </w:p>
    <w:p w14:paraId="53A1B12E"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7D170148" w14:textId="77777777" w:rsidR="006A70EB"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The Flight Information Centre (FIC)/ACC unit serves during a volcanic eruption as the critical communication link between affected aircraft in flight and the information providers. Commercial operators will coordinate actions with their flight crews en-route and affected air traffic services units. As this all results in increased workload for the ATS personnel involved, local procedures should address how this situation should be handled.</w:t>
      </w:r>
    </w:p>
    <w:p w14:paraId="4B3A5D44" w14:textId="77777777" w:rsidR="006A70EB" w:rsidRDefault="006A70EB" w:rsidP="005D11EC">
      <w:pPr>
        <w:pStyle w:val="ListParagraph"/>
        <w:autoSpaceDE w:val="0"/>
        <w:autoSpaceDN w:val="0"/>
        <w:adjustRightInd w:val="0"/>
        <w:ind w:left="0"/>
        <w:jc w:val="both"/>
        <w:rPr>
          <w:rFonts w:ascii="Times New Roman" w:eastAsia="Calibri" w:hAnsi="Times New Roman" w:cs="Times New Roman"/>
          <w:sz w:val="22"/>
          <w:szCs w:val="22"/>
        </w:rPr>
      </w:pPr>
    </w:p>
    <w:p w14:paraId="664B7FA2" w14:textId="62B4C019" w:rsidR="002169EE"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The provisions of Annexes 3 [</w:t>
      </w:r>
      <w:r w:rsidRPr="006A70EB">
        <w:rPr>
          <w:rFonts w:ascii="Times New Roman" w:eastAsia="Calibri" w:hAnsi="Times New Roman" w:cs="Times New Roman"/>
          <w:i/>
          <w:iCs/>
          <w:sz w:val="22"/>
          <w:szCs w:val="22"/>
        </w:rPr>
        <w:t>Meteorological Services for International Air Navigation</w:t>
      </w:r>
      <w:r w:rsidRPr="006A70EB">
        <w:rPr>
          <w:rFonts w:ascii="Times New Roman" w:eastAsia="Calibri" w:hAnsi="Times New Roman" w:cs="Times New Roman"/>
          <w:sz w:val="22"/>
          <w:szCs w:val="22"/>
        </w:rPr>
        <w:t>], 15 [</w:t>
      </w:r>
      <w:r w:rsidRPr="006A70EB">
        <w:rPr>
          <w:rFonts w:ascii="Times New Roman" w:eastAsia="Calibri" w:hAnsi="Times New Roman" w:cs="Times New Roman"/>
          <w:i/>
          <w:iCs/>
          <w:sz w:val="22"/>
          <w:szCs w:val="22"/>
        </w:rPr>
        <w:t>Aeronautical Information Services</w:t>
      </w:r>
      <w:r w:rsidRPr="006A70EB">
        <w:rPr>
          <w:rFonts w:ascii="Times New Roman" w:eastAsia="Calibri" w:hAnsi="Times New Roman" w:cs="Times New Roman"/>
          <w:sz w:val="22"/>
          <w:szCs w:val="22"/>
        </w:rPr>
        <w:t xml:space="preserve">] (AIS), and related documents are the basis of the detailed instructions contained in this contingency plan. Airspace users need as much advance notification as possible on the status of a volcano and/or volcanic ash airspace contamination and/or volcanic ash deposition at airports for strategic planning and the execution of flights to ensure the safety of the flying public. </w:t>
      </w:r>
    </w:p>
    <w:p w14:paraId="38FDE432" w14:textId="77777777" w:rsidR="006A70EB" w:rsidRDefault="006A70EB" w:rsidP="00837135">
      <w:pPr>
        <w:pStyle w:val="ListParagraph"/>
        <w:autoSpaceDE w:val="0"/>
        <w:autoSpaceDN w:val="0"/>
        <w:adjustRightInd w:val="0"/>
        <w:ind w:left="0"/>
        <w:jc w:val="both"/>
        <w:rPr>
          <w:rFonts w:ascii="Times New Roman" w:eastAsia="Calibri" w:hAnsi="Times New Roman" w:cs="Times New Roman"/>
          <w:sz w:val="22"/>
          <w:szCs w:val="22"/>
        </w:rPr>
      </w:pPr>
    </w:p>
    <w:p w14:paraId="6F56FDE2" w14:textId="5589BA63" w:rsidR="006A70EB" w:rsidRPr="0085426A"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highlight w:val="yellow"/>
        </w:rPr>
      </w:pPr>
      <w:r w:rsidRPr="006A70EB">
        <w:rPr>
          <w:rFonts w:ascii="Times New Roman" w:eastAsia="Calibri" w:hAnsi="Times New Roman" w:cs="Times New Roman"/>
          <w:sz w:val="22"/>
          <w:szCs w:val="22"/>
        </w:rPr>
        <w:t>This contingency plan provides Regional guidance on airspace management measures that might be taken by competent authorities (e.g. the establishment and withdrawal of Danger Areas); and the creation and dissemination of Notices to Airmen (NOTAM)/ASHTAM and special air-reports on volcanic activity. Examples of</w:t>
      </w:r>
      <w:r w:rsidR="006A70EB">
        <w:rPr>
          <w:rFonts w:ascii="Times New Roman" w:eastAsia="Calibri" w:hAnsi="Times New Roman" w:cs="Times New Roman"/>
          <w:sz w:val="22"/>
          <w:szCs w:val="22"/>
        </w:rPr>
        <w:t xml:space="preserve"> NOTAM/ ASTAM are contained in </w:t>
      </w:r>
      <w:r w:rsidR="006A70EB" w:rsidRPr="0085426A">
        <w:rPr>
          <w:rFonts w:ascii="Times New Roman" w:eastAsia="Calibri" w:hAnsi="Times New Roman" w:cs="Times New Roman"/>
          <w:b/>
          <w:sz w:val="22"/>
          <w:szCs w:val="22"/>
          <w:highlight w:val="yellow"/>
        </w:rPr>
        <w:t>A</w:t>
      </w:r>
      <w:r w:rsidRPr="0085426A">
        <w:rPr>
          <w:rFonts w:ascii="Times New Roman" w:eastAsia="Calibri" w:hAnsi="Times New Roman" w:cs="Times New Roman"/>
          <w:b/>
          <w:sz w:val="22"/>
          <w:szCs w:val="22"/>
          <w:highlight w:val="yellow"/>
        </w:rPr>
        <w:t>ppendix K</w:t>
      </w:r>
      <w:r w:rsidRPr="0085426A">
        <w:rPr>
          <w:rFonts w:ascii="Times New Roman" w:eastAsia="Calibri" w:hAnsi="Times New Roman" w:cs="Times New Roman"/>
          <w:sz w:val="22"/>
          <w:szCs w:val="22"/>
          <w:highlight w:val="yellow"/>
        </w:rPr>
        <w:t xml:space="preserve"> (</w:t>
      </w:r>
      <w:r w:rsidRPr="0085426A">
        <w:rPr>
          <w:rFonts w:ascii="Times New Roman" w:eastAsia="Calibri" w:hAnsi="Times New Roman" w:cs="Times New Roman"/>
          <w:b/>
          <w:i/>
          <w:iCs/>
          <w:sz w:val="22"/>
          <w:szCs w:val="22"/>
          <w:highlight w:val="yellow"/>
        </w:rPr>
        <w:t>Regional Information Flow Arrangements and Model Templates)</w:t>
      </w:r>
      <w:r w:rsidR="006A70EB" w:rsidRPr="0085426A">
        <w:rPr>
          <w:rFonts w:ascii="Times New Roman" w:eastAsia="Calibri" w:hAnsi="Times New Roman" w:cs="Times New Roman"/>
          <w:b/>
          <w:i/>
          <w:iCs/>
          <w:sz w:val="22"/>
          <w:szCs w:val="22"/>
          <w:highlight w:val="yellow"/>
        </w:rPr>
        <w:t>.</w:t>
      </w:r>
    </w:p>
    <w:p w14:paraId="177DF0C0" w14:textId="77777777" w:rsidR="006A70EB" w:rsidRPr="006A70EB" w:rsidRDefault="006A70EB" w:rsidP="00837135">
      <w:pPr>
        <w:pStyle w:val="ListParagraph"/>
        <w:autoSpaceDE w:val="0"/>
        <w:autoSpaceDN w:val="0"/>
        <w:adjustRightInd w:val="0"/>
        <w:ind w:left="0"/>
        <w:jc w:val="both"/>
        <w:rPr>
          <w:rFonts w:ascii="Times New Roman" w:eastAsia="Calibri" w:hAnsi="Times New Roman" w:cs="Times New Roman"/>
          <w:sz w:val="22"/>
          <w:szCs w:val="22"/>
        </w:rPr>
      </w:pPr>
    </w:p>
    <w:p w14:paraId="4AB5603B" w14:textId="00494F90" w:rsidR="002169EE" w:rsidRPr="006A70EB" w:rsidRDefault="002169EE" w:rsidP="003C55B5">
      <w:pPr>
        <w:pStyle w:val="ListParagraph"/>
        <w:numPr>
          <w:ilvl w:val="1"/>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6A70EB">
        <w:rPr>
          <w:rFonts w:ascii="Times New Roman" w:eastAsia="Calibri" w:hAnsi="Times New Roman" w:cs="Times New Roman"/>
          <w:sz w:val="22"/>
          <w:szCs w:val="22"/>
        </w:rPr>
        <w:t>The contingency plan, including its Appendices contains the organization of the information flow as per Annex 3 [</w:t>
      </w:r>
      <w:r w:rsidRPr="006A70EB">
        <w:rPr>
          <w:rFonts w:ascii="Times New Roman" w:eastAsia="Calibri" w:hAnsi="Times New Roman" w:cs="Times New Roman"/>
          <w:i/>
          <w:iCs/>
          <w:sz w:val="22"/>
          <w:szCs w:val="22"/>
        </w:rPr>
        <w:t>Meteorological Services for International Air Navigation</w:t>
      </w:r>
      <w:r w:rsidRPr="006A70EB">
        <w:rPr>
          <w:rFonts w:ascii="Times New Roman" w:eastAsia="Calibri" w:hAnsi="Times New Roman" w:cs="Times New Roman"/>
          <w:sz w:val="22"/>
          <w:szCs w:val="22"/>
        </w:rPr>
        <w:t xml:space="preserve">] and the information flow relating to supplementary information. </w:t>
      </w:r>
    </w:p>
    <w:p w14:paraId="2B398762" w14:textId="77777777" w:rsidR="002169EE" w:rsidRPr="00837135" w:rsidRDefault="002169EE" w:rsidP="006A70EB">
      <w:pPr>
        <w:autoSpaceDE w:val="0"/>
        <w:autoSpaceDN w:val="0"/>
        <w:adjustRightInd w:val="0"/>
        <w:jc w:val="both"/>
        <w:rPr>
          <w:rFonts w:ascii="Times New Roman" w:eastAsia="Calibri" w:hAnsi="Times New Roman" w:cs="Times New Roman"/>
          <w:bCs/>
          <w:sz w:val="22"/>
          <w:szCs w:val="22"/>
        </w:rPr>
      </w:pPr>
    </w:p>
    <w:p w14:paraId="590B8D2C" w14:textId="77777777" w:rsidR="002169EE" w:rsidRDefault="002169EE" w:rsidP="003C55B5">
      <w:pPr>
        <w:keepNext/>
        <w:keepLines/>
        <w:numPr>
          <w:ilvl w:val="0"/>
          <w:numId w:val="9"/>
        </w:numPr>
        <w:ind w:hanging="720"/>
        <w:jc w:val="both"/>
        <w:outlineLvl w:val="0"/>
        <w:rPr>
          <w:rFonts w:ascii="Times New Roman" w:hAnsi="Times New Roman" w:cs="Times New Roman"/>
          <w:b/>
          <w:sz w:val="22"/>
          <w:szCs w:val="22"/>
        </w:rPr>
      </w:pPr>
      <w:bookmarkStart w:id="107" w:name="_Toc14936639"/>
      <w:r w:rsidRPr="00061B5B">
        <w:rPr>
          <w:rFonts w:ascii="Times New Roman" w:hAnsi="Times New Roman" w:cs="Times New Roman"/>
          <w:b/>
          <w:sz w:val="22"/>
          <w:szCs w:val="22"/>
        </w:rPr>
        <w:t>REGIONAL PREPARATION</w:t>
      </w:r>
      <w:bookmarkEnd w:id="107"/>
    </w:p>
    <w:p w14:paraId="00C67656" w14:textId="77777777" w:rsidR="006A70EB" w:rsidRPr="005D11EC" w:rsidRDefault="006A70EB" w:rsidP="005D11EC">
      <w:pPr>
        <w:keepNext/>
        <w:keepLines/>
        <w:jc w:val="both"/>
        <w:outlineLvl w:val="0"/>
        <w:rPr>
          <w:rFonts w:ascii="Times New Roman" w:hAnsi="Times New Roman" w:cs="Times New Roman"/>
          <w:sz w:val="22"/>
          <w:szCs w:val="22"/>
        </w:rPr>
      </w:pPr>
    </w:p>
    <w:p w14:paraId="2B33B145"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successful operation of air traffic in case of a volcanic ash event depends on coordinated arrangements. </w:t>
      </w:r>
    </w:p>
    <w:p w14:paraId="79246733" w14:textId="77777777" w:rsidR="002169EE" w:rsidRPr="00061B5B" w:rsidRDefault="002169EE" w:rsidP="005D11EC">
      <w:pPr>
        <w:autoSpaceDE w:val="0"/>
        <w:autoSpaceDN w:val="0"/>
        <w:adjustRightInd w:val="0"/>
        <w:jc w:val="both"/>
        <w:rPr>
          <w:rFonts w:ascii="Times New Roman" w:eastAsia="Calibri" w:hAnsi="Times New Roman" w:cs="Times New Roman"/>
          <w:sz w:val="22"/>
          <w:szCs w:val="22"/>
        </w:rPr>
      </w:pPr>
    </w:p>
    <w:p w14:paraId="04980625" w14:textId="73D00E33"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08" w:name="_Toc14936640"/>
      <w:r w:rsidRPr="00A30EFA">
        <w:rPr>
          <w:rFonts w:ascii="Times New Roman" w:hAnsi="Times New Roman" w:cs="Times New Roman"/>
          <w:b/>
          <w:sz w:val="22"/>
          <w:szCs w:val="22"/>
        </w:rPr>
        <w:t>INTERNATIONAL AIRWAYS VOLCANO WATCH (IAVW)</w:t>
      </w:r>
      <w:bookmarkEnd w:id="108"/>
    </w:p>
    <w:p w14:paraId="57305B3C" w14:textId="77777777" w:rsidR="002169EE" w:rsidRPr="00061B5B" w:rsidRDefault="002169EE" w:rsidP="00837135">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51D5991C"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Chapter 3 obliges States to arrange the monitoring of active and potentially active volcanoes by selected State volcano observatories.</w:t>
      </w:r>
    </w:p>
    <w:p w14:paraId="7528E390" w14:textId="0A5FB372" w:rsidR="002169EE" w:rsidRPr="00E542FF" w:rsidRDefault="002169EE" w:rsidP="00E542FF">
      <w:pPr>
        <w:pStyle w:val="ListParagraph"/>
        <w:autoSpaceDE w:val="0"/>
        <w:autoSpaceDN w:val="0"/>
        <w:adjustRightInd w:val="0"/>
        <w:ind w:left="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w:t>
      </w:r>
    </w:p>
    <w:p w14:paraId="777083C3"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The IAVW Handbook (Doc 9766) details the responsibilities of volcano observatories.</w:t>
      </w:r>
    </w:p>
    <w:p w14:paraId="1D9E540D"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1E8E046A" w14:textId="48FFEFC6"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In areas where volcanoes are not adequately monitored by volcano observatories, remote sensing technologies, such as observation by satellites, and pilot reports serve as the main sources of information about eruptions and volcanic ash.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xml:space="preserve">], paragraphs 4.8, 5.5 and 5.9 refer. </w:t>
      </w:r>
    </w:p>
    <w:p w14:paraId="68C81A6C"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5FAA95D2"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Flight crews are required to report observations of volcanic activity by means of a special air-report. Arrangements should be put in place to ensure that such information is transferred without delay to the appropriate agencies. Instructions for air reporting of volcanic activity and the special air-report of volcanic activity form (Model VAR) can be found in Appendix 1 of PANS-ATM (Doc 4444).</w:t>
      </w:r>
    </w:p>
    <w:p w14:paraId="78C18ABF"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33F4AC16"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Special air-reports on volcanic activity are necessary to improve the knowledge base of the VAACs. The communication and dissemination of pilot reports on volcanic activity is described in Appendix E [</w:t>
      </w:r>
      <w:r w:rsidRPr="00E542FF">
        <w:rPr>
          <w:rFonts w:ascii="Times New Roman" w:eastAsia="Calibri" w:hAnsi="Times New Roman" w:cs="Times New Roman"/>
          <w:i/>
          <w:iCs/>
          <w:sz w:val="22"/>
          <w:szCs w:val="22"/>
        </w:rPr>
        <w:t>Pilot Reports</w:t>
      </w:r>
      <w:r w:rsidRPr="00E542FF">
        <w:rPr>
          <w:rFonts w:ascii="Times New Roman" w:eastAsia="Calibri" w:hAnsi="Times New Roman" w:cs="Times New Roman"/>
          <w:sz w:val="22"/>
          <w:szCs w:val="22"/>
        </w:rPr>
        <w:t>].</w:t>
      </w:r>
    </w:p>
    <w:p w14:paraId="231D28B8"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6E4EC6F1" w14:textId="7C21433B"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Volcanic Ash Advisory Centres (VAAC) are established in the UK (London VAAC) and in France (Toulouse VAAC) serving the eastern part of the NAT, most of Europe and </w:t>
      </w:r>
      <w:r w:rsidRPr="00E542FF">
        <w:rPr>
          <w:rFonts w:ascii="Times New Roman" w:eastAsia="Calibri" w:hAnsi="Times New Roman" w:cs="Times New Roman"/>
          <w:b/>
          <w:sz w:val="22"/>
          <w:szCs w:val="22"/>
        </w:rPr>
        <w:t>AFI region</w:t>
      </w:r>
      <w:r w:rsidRPr="00E542FF">
        <w:rPr>
          <w:rFonts w:ascii="Times New Roman" w:eastAsia="Calibri" w:hAnsi="Times New Roman" w:cs="Times New Roman"/>
          <w:sz w:val="22"/>
          <w:szCs w:val="22"/>
        </w:rPr>
        <w:t xml:space="preserve">; and in Montreal and Washington for the western part of the NAT; the far eastern part of the EUR Region is served by VAAC Tokyo and VAAC Anchorage. Their area of responsibility and cooperation with other VAACs is described in Doc 9766 (Handbook on the IAVW). The VAACs follow a best practices approach agreed among them that aims to achieve global harmonization of their services. </w:t>
      </w:r>
    </w:p>
    <w:p w14:paraId="6C4E63D2"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16586A2D"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VAACs provide approved and recognized information as defined in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that supports the SRA methodology applied by airspace users. Additionally, MET Offices collocated with VAACs London and Toulouse provide supplementary information8. Appendix D [</w:t>
      </w:r>
      <w:r w:rsidRPr="00E542FF">
        <w:rPr>
          <w:rFonts w:ascii="Times New Roman" w:eastAsia="Calibri" w:hAnsi="Times New Roman" w:cs="Times New Roman"/>
          <w:i/>
          <w:iCs/>
          <w:sz w:val="22"/>
          <w:szCs w:val="22"/>
        </w:rPr>
        <w:t xml:space="preserve">Description of </w:t>
      </w:r>
      <w:r w:rsidRPr="00E542FF">
        <w:rPr>
          <w:rFonts w:ascii="Times New Roman" w:eastAsia="Calibri" w:hAnsi="Times New Roman" w:cs="Times New Roman"/>
          <w:sz w:val="22"/>
          <w:szCs w:val="22"/>
        </w:rPr>
        <w:t>Selected VA Products] contains explanatory information about both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VA products, and supplementary information; this enables airspace users to understand the limitations of the products, and sources of information, when developing their SRAs and operational planning (Appendix F [</w:t>
      </w:r>
      <w:r w:rsidRPr="00E542FF">
        <w:rPr>
          <w:rFonts w:ascii="Times New Roman" w:eastAsia="Calibri" w:hAnsi="Times New Roman" w:cs="Times New Roman"/>
          <w:i/>
          <w:iCs/>
          <w:sz w:val="22"/>
          <w:szCs w:val="22"/>
        </w:rPr>
        <w:t>VAAC Checklist]</w:t>
      </w:r>
      <w:r w:rsidRPr="00E542FF">
        <w:rPr>
          <w:rFonts w:ascii="Times New Roman" w:eastAsia="Calibri" w:hAnsi="Times New Roman" w:cs="Times New Roman"/>
          <w:sz w:val="22"/>
          <w:szCs w:val="22"/>
        </w:rPr>
        <w:t xml:space="preserve"> refers).</w:t>
      </w:r>
    </w:p>
    <w:p w14:paraId="1E73DF73"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7B2B05DF" w14:textId="77777777" w:rsidR="00E542FF"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To keep information about affected airspace as accurate as possible, so that restrictions to flight operations can be limited as much as possible, the VAACs should have arrangements with those States having suitable infrastructure (LIDAR networks, aircraft to provide in-situ measurements, etc.) to allow the use of relevant data for the verification of actual volcanic ash (horizontal and vertical extent).</w:t>
      </w:r>
    </w:p>
    <w:p w14:paraId="1F3F2B41" w14:textId="3C8D3F10" w:rsidR="002169EE"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w:t>
      </w:r>
    </w:p>
    <w:p w14:paraId="078E9172" w14:textId="2C68E0D4"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VAAC products should be amended as appropriate once information on observed volcanic ash has been verified.  Appendix G contains the Regional monitoring </w:t>
      </w:r>
      <w:r w:rsidR="00E542FF">
        <w:rPr>
          <w:rFonts w:ascii="Times New Roman" w:eastAsia="Calibri" w:hAnsi="Times New Roman" w:cs="Times New Roman"/>
          <w:sz w:val="22"/>
          <w:szCs w:val="22"/>
        </w:rPr>
        <w:t>capabilities and arrangements.</w:t>
      </w:r>
    </w:p>
    <w:p w14:paraId="4E85DDBC" w14:textId="77777777" w:rsidR="00E542FF" w:rsidRP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036E6FC0" w14:textId="6335EB42" w:rsidR="002169EE" w:rsidRDefault="002169EE" w:rsidP="003C55B5">
      <w:pPr>
        <w:pStyle w:val="ListParagraph"/>
        <w:keepNext/>
        <w:keepLines/>
        <w:numPr>
          <w:ilvl w:val="1"/>
          <w:numId w:val="9"/>
        </w:numPr>
        <w:tabs>
          <w:tab w:val="left" w:pos="720"/>
        </w:tabs>
        <w:spacing w:before="40" w:line="360" w:lineRule="auto"/>
        <w:ind w:hanging="720"/>
        <w:jc w:val="both"/>
        <w:outlineLvl w:val="1"/>
        <w:rPr>
          <w:rFonts w:ascii="Times New Roman" w:hAnsi="Times New Roman" w:cs="Times New Roman"/>
          <w:b/>
          <w:sz w:val="22"/>
          <w:szCs w:val="22"/>
        </w:rPr>
      </w:pPr>
      <w:bookmarkStart w:id="109" w:name="_Toc14936641"/>
      <w:r w:rsidRPr="00A30EFA">
        <w:rPr>
          <w:rFonts w:ascii="Times New Roman" w:hAnsi="Times New Roman" w:cs="Times New Roman"/>
          <w:b/>
          <w:sz w:val="22"/>
          <w:szCs w:val="22"/>
        </w:rPr>
        <w:t>INFORMATION FLOW</w:t>
      </w:r>
      <w:bookmarkEnd w:id="109"/>
      <w:r w:rsidRPr="00A30EFA">
        <w:rPr>
          <w:rFonts w:ascii="Times New Roman" w:hAnsi="Times New Roman" w:cs="Times New Roman"/>
          <w:b/>
          <w:sz w:val="22"/>
          <w:szCs w:val="22"/>
        </w:rPr>
        <w:t xml:space="preserve"> </w:t>
      </w:r>
    </w:p>
    <w:p w14:paraId="6AD8A056" w14:textId="77777777" w:rsidR="00E542FF" w:rsidRPr="005D11EC" w:rsidRDefault="00E542FF" w:rsidP="005D11EC">
      <w:pPr>
        <w:pStyle w:val="ListParagraph"/>
        <w:keepNext/>
        <w:keepLines/>
        <w:ind w:left="0"/>
        <w:jc w:val="both"/>
        <w:outlineLvl w:val="1"/>
        <w:rPr>
          <w:rFonts w:ascii="Times New Roman" w:hAnsi="Times New Roman" w:cs="Times New Roman"/>
          <w:sz w:val="22"/>
          <w:szCs w:val="22"/>
        </w:rPr>
      </w:pPr>
    </w:p>
    <w:p w14:paraId="3EC1C81B" w14:textId="71038226" w:rsidR="002169EE" w:rsidRDefault="002169EE" w:rsidP="003C55B5">
      <w:pPr>
        <w:pStyle w:val="ListParagraph"/>
        <w:numPr>
          <w:ilvl w:val="2"/>
          <w:numId w:val="9"/>
        </w:numPr>
        <w:autoSpaceDE w:val="0"/>
        <w:autoSpaceDN w:val="0"/>
        <w:adjustRightInd w:val="0"/>
        <w:spacing w:after="264"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Information on areas of observed and/or forecast volcanic ash shall be disseminated in accordance with Annex 3 [</w:t>
      </w:r>
      <w:r w:rsidRPr="00E542FF">
        <w:rPr>
          <w:rFonts w:ascii="Times New Roman" w:eastAsia="Calibri" w:hAnsi="Times New Roman" w:cs="Times New Roman"/>
          <w:i/>
          <w:iCs/>
          <w:sz w:val="22"/>
          <w:szCs w:val="22"/>
        </w:rPr>
        <w:t>Meteorological Services for International Air Navigation</w:t>
      </w:r>
      <w:r w:rsidRPr="00E542FF">
        <w:rPr>
          <w:rFonts w:ascii="Times New Roman" w:eastAsia="Calibri" w:hAnsi="Times New Roman" w:cs="Times New Roman"/>
          <w:sz w:val="22"/>
          <w:szCs w:val="22"/>
        </w:rPr>
        <w:t>] and Annex 15 [</w:t>
      </w:r>
      <w:r w:rsidRPr="00E542FF">
        <w:rPr>
          <w:rFonts w:ascii="Times New Roman" w:eastAsia="Calibri" w:hAnsi="Times New Roman" w:cs="Times New Roman"/>
          <w:i/>
          <w:iCs/>
          <w:sz w:val="22"/>
          <w:szCs w:val="22"/>
        </w:rPr>
        <w:t>Aeronautical Information Services</w:t>
      </w:r>
      <w:r w:rsidRPr="00E542FF">
        <w:rPr>
          <w:rFonts w:ascii="Times New Roman" w:eastAsia="Calibri" w:hAnsi="Times New Roman" w:cs="Times New Roman"/>
          <w:sz w:val="22"/>
          <w:szCs w:val="22"/>
        </w:rPr>
        <w:t>]</w:t>
      </w:r>
      <w:r w:rsidRPr="00E542FF">
        <w:rPr>
          <w:rFonts w:ascii="Times New Roman" w:eastAsia="Calibri" w:hAnsi="Times New Roman" w:cs="Times New Roman"/>
          <w:i/>
          <w:iCs/>
          <w:sz w:val="22"/>
          <w:szCs w:val="22"/>
        </w:rPr>
        <w:t xml:space="preserve">. </w:t>
      </w:r>
      <w:r w:rsidRPr="00E542FF">
        <w:rPr>
          <w:rFonts w:ascii="Times New Roman" w:eastAsia="Calibri" w:hAnsi="Times New Roman" w:cs="Times New Roman"/>
          <w:sz w:val="22"/>
          <w:szCs w:val="22"/>
        </w:rPr>
        <w:t xml:space="preserve">The details of all communication channels need to be established in advance and be available in local contingency arrangements. Telephone numbers, e-mail addresses, URLs of websites etc. should be kept up-to-date and saved on electronic systems for easy use (e.g. electronic phone book, internet browser bookmarks). </w:t>
      </w:r>
    </w:p>
    <w:p w14:paraId="0E052D91" w14:textId="77777777" w:rsidR="00E542FF" w:rsidRDefault="00E542FF" w:rsidP="005D11EC">
      <w:pPr>
        <w:pStyle w:val="ListParagraph"/>
        <w:autoSpaceDE w:val="0"/>
        <w:autoSpaceDN w:val="0"/>
        <w:adjustRightInd w:val="0"/>
        <w:ind w:left="0"/>
        <w:jc w:val="both"/>
        <w:rPr>
          <w:rFonts w:ascii="Times New Roman" w:eastAsia="Calibri" w:hAnsi="Times New Roman" w:cs="Times New Roman"/>
          <w:sz w:val="22"/>
          <w:szCs w:val="22"/>
        </w:rPr>
      </w:pPr>
    </w:p>
    <w:p w14:paraId="048D921F" w14:textId="77777777" w:rsidR="00E542FF" w:rsidRDefault="002169EE" w:rsidP="003C55B5">
      <w:pPr>
        <w:pStyle w:val="ListParagraph"/>
        <w:numPr>
          <w:ilvl w:val="2"/>
          <w:numId w:val="9"/>
        </w:numPr>
        <w:autoSpaceDE w:val="0"/>
        <w:autoSpaceDN w:val="0"/>
        <w:adjustRightInd w:val="0"/>
        <w:spacing w:after="264"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Templates for required messages and all relevant information for their completion shall be available locally.</w:t>
      </w:r>
    </w:p>
    <w:p w14:paraId="2B2685DB" w14:textId="462B5C98" w:rsidR="002169EE"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 xml:space="preserve"> </w:t>
      </w:r>
    </w:p>
    <w:p w14:paraId="4DEC4D95" w14:textId="77777777" w:rsidR="002169EE" w:rsidRPr="00E542FF" w:rsidRDefault="002169EE" w:rsidP="005D11EC">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E542FF">
        <w:rPr>
          <w:rFonts w:ascii="Times New Roman" w:eastAsia="Calibri" w:hAnsi="Times New Roman" w:cs="Times New Roman"/>
          <w:sz w:val="22"/>
          <w:szCs w:val="22"/>
        </w:rPr>
        <w:t>Regional arrangements and example templates are available, as appropriate, in Appendix K [</w:t>
      </w:r>
      <w:r w:rsidRPr="00E542FF">
        <w:rPr>
          <w:rFonts w:ascii="Times New Roman" w:eastAsia="Calibri" w:hAnsi="Times New Roman" w:cs="Times New Roman"/>
          <w:i/>
          <w:iCs/>
          <w:sz w:val="22"/>
          <w:szCs w:val="22"/>
        </w:rPr>
        <w:t>Regional Information Flow Arrangements and Model Templates</w:t>
      </w:r>
      <w:r w:rsidRPr="00E542FF">
        <w:rPr>
          <w:rFonts w:ascii="Times New Roman" w:eastAsia="Calibri" w:hAnsi="Times New Roman" w:cs="Times New Roman"/>
          <w:sz w:val="22"/>
          <w:szCs w:val="22"/>
        </w:rPr>
        <w:t xml:space="preserve">] (e.g. teleconference procedures). </w:t>
      </w:r>
    </w:p>
    <w:p w14:paraId="7D691AD3" w14:textId="77777777" w:rsidR="002169EE" w:rsidRPr="00061B5B" w:rsidRDefault="002169EE" w:rsidP="005D11EC">
      <w:pPr>
        <w:jc w:val="both"/>
        <w:rPr>
          <w:rFonts w:ascii="Times New Roman" w:eastAsia="Calibri" w:hAnsi="Times New Roman" w:cs="Times New Roman"/>
          <w:sz w:val="22"/>
          <w:szCs w:val="22"/>
        </w:rPr>
      </w:pPr>
    </w:p>
    <w:p w14:paraId="44371EB7" w14:textId="14733898"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0" w:name="_Toc14936642"/>
      <w:r w:rsidRPr="00A30EFA">
        <w:rPr>
          <w:rFonts w:ascii="Times New Roman" w:hAnsi="Times New Roman" w:cs="Times New Roman"/>
          <w:b/>
          <w:sz w:val="22"/>
          <w:szCs w:val="22"/>
        </w:rPr>
        <w:t>INFORMATION CONTROL</w:t>
      </w:r>
      <w:bookmarkEnd w:id="110"/>
    </w:p>
    <w:p w14:paraId="30D6C694" w14:textId="77777777" w:rsidR="008B7F3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While the availability of required information is crucial for planning and execution of ATM operations and flight operations, recent events have shown that information overload can result from the inappropriate application of communication requirements.</w:t>
      </w:r>
    </w:p>
    <w:p w14:paraId="11A23B4F" w14:textId="3A8CEDE3" w:rsidR="002169EE"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 </w:t>
      </w:r>
    </w:p>
    <w:p w14:paraId="17C9FD99"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Regional arrangements should be made to ensure availability of the necessary information in accordance with Annexes 3 [</w:t>
      </w:r>
      <w:r w:rsidRPr="008B7F3E">
        <w:rPr>
          <w:rFonts w:ascii="Times New Roman" w:eastAsia="Calibri" w:hAnsi="Times New Roman" w:cs="Times New Roman"/>
          <w:i/>
          <w:iCs/>
          <w:sz w:val="22"/>
          <w:szCs w:val="22"/>
        </w:rPr>
        <w:t>Meteorological Services for International Air Navigation</w:t>
      </w:r>
      <w:r w:rsidRPr="008B7F3E">
        <w:rPr>
          <w:rFonts w:ascii="Times New Roman" w:eastAsia="Calibri" w:hAnsi="Times New Roman" w:cs="Times New Roman"/>
          <w:sz w:val="22"/>
          <w:szCs w:val="22"/>
        </w:rPr>
        <w:t>] and 15 [</w:t>
      </w:r>
      <w:r w:rsidRPr="008B7F3E">
        <w:rPr>
          <w:rFonts w:ascii="Times New Roman" w:eastAsia="Calibri" w:hAnsi="Times New Roman" w:cs="Times New Roman"/>
          <w:i/>
          <w:iCs/>
          <w:sz w:val="22"/>
          <w:szCs w:val="22"/>
        </w:rPr>
        <w:t>Aeronautical Information Services</w:t>
      </w:r>
      <w:r w:rsidRPr="008B7F3E">
        <w:rPr>
          <w:rFonts w:ascii="Times New Roman" w:eastAsia="Calibri" w:hAnsi="Times New Roman" w:cs="Times New Roman"/>
          <w:sz w:val="22"/>
          <w:szCs w:val="22"/>
        </w:rPr>
        <w:t xml:space="preserve">]. </w:t>
      </w:r>
    </w:p>
    <w:p w14:paraId="78AEEEC9" w14:textId="77777777" w:rsidR="008B7F3E" w:rsidRDefault="008B7F3E" w:rsidP="008B7F3E">
      <w:pPr>
        <w:pStyle w:val="ListParagraph"/>
        <w:autoSpaceDE w:val="0"/>
        <w:autoSpaceDN w:val="0"/>
        <w:adjustRightInd w:val="0"/>
        <w:spacing w:after="120"/>
        <w:ind w:left="0"/>
        <w:jc w:val="both"/>
        <w:rPr>
          <w:rFonts w:ascii="Times New Roman" w:eastAsia="Calibri" w:hAnsi="Times New Roman" w:cs="Times New Roman"/>
          <w:sz w:val="22"/>
          <w:szCs w:val="22"/>
        </w:rPr>
      </w:pPr>
    </w:p>
    <w:p w14:paraId="2F6B18C8" w14:textId="77777777" w:rsidR="008B7F3E" w:rsidRDefault="002169EE" w:rsidP="003C55B5">
      <w:pPr>
        <w:pStyle w:val="ListParagraph"/>
        <w:numPr>
          <w:ilvl w:val="2"/>
          <w:numId w:val="9"/>
        </w:numPr>
        <w:autoSpaceDE w:val="0"/>
        <w:autoSpaceDN w:val="0"/>
        <w:adjustRightInd w:val="0"/>
        <w:spacing w:after="12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States are encouraged to ensure the availability of guidance and procedures, on the range of information that may be used for the planning and execution of operations in their airspace (Appendix H [</w:t>
      </w:r>
      <w:r w:rsidRPr="008B7F3E">
        <w:rPr>
          <w:rFonts w:ascii="Times New Roman" w:eastAsia="Calibri" w:hAnsi="Times New Roman" w:cs="Times New Roman"/>
          <w:i/>
          <w:iCs/>
          <w:sz w:val="22"/>
          <w:szCs w:val="22"/>
        </w:rPr>
        <w:t>State Checklist</w:t>
      </w:r>
      <w:r w:rsidRPr="008B7F3E">
        <w:rPr>
          <w:rFonts w:ascii="Times New Roman" w:eastAsia="Calibri" w:hAnsi="Times New Roman" w:cs="Times New Roman"/>
          <w:sz w:val="22"/>
          <w:szCs w:val="22"/>
        </w:rPr>
        <w:t>]. and Appendix I [</w:t>
      </w:r>
      <w:r w:rsidRPr="008B7F3E">
        <w:rPr>
          <w:rFonts w:ascii="Times New Roman" w:eastAsia="Calibri" w:hAnsi="Times New Roman" w:cs="Times New Roman"/>
          <w:i/>
          <w:iCs/>
          <w:sz w:val="22"/>
          <w:szCs w:val="22"/>
        </w:rPr>
        <w:t>ANSP Checklist</w:t>
      </w:r>
      <w:r w:rsidR="008B7F3E">
        <w:rPr>
          <w:rFonts w:ascii="Times New Roman" w:eastAsia="Calibri" w:hAnsi="Times New Roman" w:cs="Times New Roman"/>
          <w:sz w:val="22"/>
          <w:szCs w:val="22"/>
        </w:rPr>
        <w:t xml:space="preserve">] refer). </w:t>
      </w:r>
      <w:r w:rsidRPr="009F2BCF">
        <w:rPr>
          <w:rFonts w:ascii="Times New Roman" w:eastAsia="Calibri" w:hAnsi="Times New Roman" w:cs="Times New Roman"/>
          <w:b/>
          <w:sz w:val="22"/>
          <w:szCs w:val="22"/>
        </w:rPr>
        <w:t>Appendix I</w:t>
      </w:r>
      <w:r w:rsidRPr="009F2BCF">
        <w:rPr>
          <w:rFonts w:ascii="Times New Roman" w:eastAsia="Calibri" w:hAnsi="Times New Roman" w:cs="Times New Roman"/>
          <w:sz w:val="22"/>
          <w:szCs w:val="22"/>
        </w:rPr>
        <w:t xml:space="preserve"> contains</w:t>
      </w:r>
      <w:r w:rsidRPr="008B7F3E">
        <w:rPr>
          <w:rFonts w:ascii="Times New Roman" w:eastAsia="Calibri" w:hAnsi="Times New Roman" w:cs="Times New Roman"/>
          <w:sz w:val="22"/>
          <w:szCs w:val="22"/>
        </w:rPr>
        <w:t xml:space="preserve"> sample of Regional arrangements and agreements for information service provisions while </w:t>
      </w:r>
      <w:r w:rsidRPr="009F2BCF">
        <w:rPr>
          <w:rFonts w:ascii="Times New Roman" w:eastAsia="Calibri" w:hAnsi="Times New Roman" w:cs="Times New Roman"/>
          <w:sz w:val="22"/>
          <w:szCs w:val="22"/>
        </w:rPr>
        <w:t>Appendix J contains</w:t>
      </w:r>
      <w:r w:rsidRPr="008B7F3E">
        <w:rPr>
          <w:rFonts w:ascii="Times New Roman" w:eastAsia="Calibri" w:hAnsi="Times New Roman" w:cs="Times New Roman"/>
          <w:sz w:val="22"/>
          <w:szCs w:val="22"/>
        </w:rPr>
        <w:t xml:space="preserve"> action taken by MWO in the event of a volcanic eruption.</w:t>
      </w:r>
    </w:p>
    <w:p w14:paraId="3B129D64" w14:textId="3AA27D89" w:rsidR="002169EE" w:rsidRPr="008B7F3E" w:rsidRDefault="002169EE" w:rsidP="00837135">
      <w:pPr>
        <w:pStyle w:val="ListParagraph"/>
        <w:autoSpaceDE w:val="0"/>
        <w:autoSpaceDN w:val="0"/>
        <w:adjustRightInd w:val="0"/>
        <w:ind w:left="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 </w:t>
      </w:r>
    </w:p>
    <w:p w14:paraId="542CD1C1" w14:textId="4DA70964"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1" w:name="_Toc14936643"/>
      <w:r w:rsidRPr="00A30EFA">
        <w:rPr>
          <w:rFonts w:ascii="Times New Roman" w:hAnsi="Times New Roman" w:cs="Times New Roman"/>
          <w:b/>
          <w:sz w:val="22"/>
          <w:szCs w:val="22"/>
        </w:rPr>
        <w:t>AIRSPACE MEASURES</w:t>
      </w:r>
      <w:bookmarkEnd w:id="111"/>
      <w:r w:rsidRPr="00A30EFA">
        <w:rPr>
          <w:rFonts w:ascii="Times New Roman" w:hAnsi="Times New Roman" w:cs="Times New Roman"/>
          <w:b/>
          <w:sz w:val="22"/>
          <w:szCs w:val="22"/>
        </w:rPr>
        <w:t xml:space="preserve"> </w:t>
      </w:r>
    </w:p>
    <w:p w14:paraId="5677BD71" w14:textId="77777777" w:rsidR="002169EE" w:rsidRPr="00061B5B" w:rsidRDefault="002169EE" w:rsidP="00837135">
      <w:pPr>
        <w:autoSpaceDE w:val="0"/>
        <w:autoSpaceDN w:val="0"/>
        <w:adjustRightInd w:val="0"/>
        <w:jc w:val="both"/>
        <w:rPr>
          <w:rFonts w:ascii="Times New Roman" w:eastAsia="Calibri" w:hAnsi="Times New Roman" w:cs="Times New Roman"/>
          <w:sz w:val="22"/>
          <w:szCs w:val="22"/>
        </w:rPr>
      </w:pPr>
    </w:p>
    <w:p w14:paraId="4AAB7A35" w14:textId="2FE60E50" w:rsidR="002169E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The Chicago Convention reserves each contracting State the right, in the interest of public safety, temporarily to restrict or prohibit flying over the whole or any part of its territory</w:t>
      </w:r>
      <w:r w:rsidR="008B7F3E">
        <w:rPr>
          <w:rFonts w:ascii="Times New Roman" w:eastAsia="Calibri" w:hAnsi="Times New Roman" w:cs="Times New Roman"/>
          <w:sz w:val="22"/>
          <w:szCs w:val="22"/>
        </w:rPr>
        <w:t>.</w:t>
      </w:r>
    </w:p>
    <w:p w14:paraId="673EF0CA" w14:textId="77777777" w:rsidR="008B7F3E" w:rsidRDefault="008B7F3E" w:rsidP="00837135">
      <w:pPr>
        <w:pStyle w:val="ListParagraph"/>
        <w:ind w:left="0"/>
        <w:jc w:val="both"/>
        <w:rPr>
          <w:rFonts w:ascii="Times New Roman" w:eastAsia="Calibri" w:hAnsi="Times New Roman" w:cs="Times New Roman"/>
          <w:sz w:val="22"/>
          <w:szCs w:val="22"/>
        </w:rPr>
      </w:pPr>
    </w:p>
    <w:p w14:paraId="74A85450" w14:textId="77777777" w:rsidR="008B7F3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Annexes 11 [</w:t>
      </w:r>
      <w:r w:rsidRPr="008B7F3E">
        <w:rPr>
          <w:rFonts w:ascii="Times New Roman" w:eastAsia="Calibri" w:hAnsi="Times New Roman" w:cs="Times New Roman"/>
          <w:i/>
          <w:iCs/>
          <w:sz w:val="22"/>
          <w:szCs w:val="22"/>
        </w:rPr>
        <w:t>Air Traffic Services</w:t>
      </w:r>
      <w:r w:rsidRPr="008B7F3E">
        <w:rPr>
          <w:rFonts w:ascii="Times New Roman" w:eastAsia="Calibri" w:hAnsi="Times New Roman" w:cs="Times New Roman"/>
          <w:sz w:val="22"/>
          <w:szCs w:val="22"/>
        </w:rPr>
        <w:t>] and 15 [</w:t>
      </w:r>
      <w:r w:rsidRPr="008B7F3E">
        <w:rPr>
          <w:rFonts w:ascii="Times New Roman" w:eastAsia="Calibri" w:hAnsi="Times New Roman" w:cs="Times New Roman"/>
          <w:i/>
          <w:iCs/>
          <w:sz w:val="22"/>
          <w:szCs w:val="22"/>
        </w:rPr>
        <w:t>Aeronautical Information Services</w:t>
      </w:r>
      <w:r w:rsidRPr="008B7F3E">
        <w:rPr>
          <w:rFonts w:ascii="Times New Roman" w:eastAsia="Calibri" w:hAnsi="Times New Roman" w:cs="Times New Roman"/>
          <w:sz w:val="22"/>
          <w:szCs w:val="22"/>
        </w:rPr>
        <w:t>] define Restricted, Prohibited and Danger Areas and specify requirements for their identification and promulgation. Neither the Convention, nor any of the Annexes provide detailed guidance on the conditions that would necessitate the establishment of such areas, nor on specific procedures for their use. By inference of Article 12 of the Convention, over the High Seas only Danger Areas can be established. This is based on the United Nations Convention on the Law of the Sea (Montego Bay 1982).</w:t>
      </w:r>
    </w:p>
    <w:p w14:paraId="35D7BA31" w14:textId="77777777" w:rsidR="008B7F3E" w:rsidRDefault="008B7F3E" w:rsidP="00837135">
      <w:pPr>
        <w:pStyle w:val="ListParagraph"/>
        <w:ind w:left="0"/>
        <w:jc w:val="both"/>
        <w:rPr>
          <w:rFonts w:ascii="Times New Roman" w:eastAsia="Calibri" w:hAnsi="Times New Roman" w:cs="Times New Roman"/>
          <w:sz w:val="22"/>
          <w:szCs w:val="22"/>
        </w:rPr>
      </w:pPr>
    </w:p>
    <w:p w14:paraId="713C2850" w14:textId="77777777" w:rsidR="008B7F3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In a volcanic ash scenario, the State should ensure that the authority which is responsible for determining the need for and extent of Danger Area should have the appropriate competencies, including on flight operations. The facility should be available permanently.</w:t>
      </w:r>
    </w:p>
    <w:p w14:paraId="472A36C1" w14:textId="2BE36858" w:rsidR="002169EE" w:rsidRDefault="002169EE" w:rsidP="00837135">
      <w:pPr>
        <w:pStyle w:val="ListParagraph"/>
        <w:ind w:left="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 </w:t>
      </w:r>
    </w:p>
    <w:p w14:paraId="39835B90" w14:textId="1A39B090" w:rsidR="002169EE" w:rsidRDefault="002169EE" w:rsidP="003C55B5">
      <w:pPr>
        <w:pStyle w:val="ListParagraph"/>
        <w:numPr>
          <w:ilvl w:val="2"/>
          <w:numId w:val="9"/>
        </w:numPr>
        <w:spacing w:after="160"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Whereas Danger Areas traditionally were absolutely avoided by aircraft, current safety management practices might allow the operation of (certain) aircraft in accordance with an appropriate Safety Risk Assessment (SRA). Although ATM normally expects aircraft to avoid Danger Areas established in connection to a volcanic ash event, the final decision regarding the route to be flown, whether it will be to avoid or proceed through an area of volcanic ash or activity, is the flight crew’s responsibility. Appendix L [</w:t>
      </w:r>
      <w:r w:rsidRPr="008B7F3E">
        <w:rPr>
          <w:rFonts w:ascii="Times New Roman" w:eastAsia="Calibri" w:hAnsi="Times New Roman" w:cs="Times New Roman"/>
          <w:i/>
          <w:iCs/>
          <w:sz w:val="22"/>
          <w:szCs w:val="22"/>
        </w:rPr>
        <w:t>Guidance on the Establishment, Amendment and Withdrawal of Danger Areas</w:t>
      </w:r>
      <w:r w:rsidRPr="008B7F3E">
        <w:rPr>
          <w:rFonts w:ascii="Times New Roman" w:eastAsia="Calibri" w:hAnsi="Times New Roman" w:cs="Times New Roman"/>
          <w:sz w:val="22"/>
          <w:szCs w:val="22"/>
        </w:rPr>
        <w:t xml:space="preserve">] describes the procedures for the use of Danger Areas. </w:t>
      </w:r>
    </w:p>
    <w:p w14:paraId="3237443A" w14:textId="1F9A2AE0" w:rsidR="005D11EC" w:rsidRPr="008B7F3E" w:rsidRDefault="005D11EC" w:rsidP="005D11EC">
      <w:pPr>
        <w:pStyle w:val="ListParagraph"/>
        <w:ind w:left="0"/>
        <w:jc w:val="both"/>
        <w:rPr>
          <w:rFonts w:ascii="Times New Roman" w:eastAsia="Calibri" w:hAnsi="Times New Roman" w:cs="Times New Roman"/>
          <w:sz w:val="22"/>
          <w:szCs w:val="22"/>
        </w:rPr>
      </w:pPr>
    </w:p>
    <w:p w14:paraId="7F5C67CB" w14:textId="7319E349"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2" w:name="_Toc14936644"/>
      <w:r w:rsidRPr="00A30EFA">
        <w:rPr>
          <w:rFonts w:ascii="Times New Roman" w:hAnsi="Times New Roman" w:cs="Times New Roman"/>
          <w:b/>
          <w:sz w:val="22"/>
          <w:szCs w:val="22"/>
        </w:rPr>
        <w:t>AIR TRAFFIC FLOW MANAGEMENT – ATFM</w:t>
      </w:r>
      <w:bookmarkEnd w:id="112"/>
    </w:p>
    <w:p w14:paraId="1706D7B3" w14:textId="406E9957"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Annex 11 [</w:t>
      </w:r>
      <w:r w:rsidRPr="008B7F3E">
        <w:rPr>
          <w:rFonts w:ascii="Times New Roman" w:eastAsia="Calibri" w:hAnsi="Times New Roman" w:cs="Times New Roman"/>
          <w:i/>
          <w:iCs/>
          <w:sz w:val="22"/>
          <w:szCs w:val="22"/>
        </w:rPr>
        <w:t>Air Traffic Services</w:t>
      </w:r>
      <w:r w:rsidRPr="008B7F3E">
        <w:rPr>
          <w:rFonts w:ascii="Times New Roman" w:eastAsia="Calibri" w:hAnsi="Times New Roman" w:cs="Times New Roman"/>
          <w:sz w:val="22"/>
          <w:szCs w:val="22"/>
        </w:rPr>
        <w:t xml:space="preserve">] paragraph 3.7.5 states that Air Traffic Flow Management shall be implemented for airspace where air traffic demand at times exceeds, or is expected to exceed, the declared capacity of the air traffic control services concerned. </w:t>
      </w:r>
    </w:p>
    <w:p w14:paraId="6CA55BC6" w14:textId="77777777" w:rsidR="008B7F3E" w:rsidRDefault="008B7F3E" w:rsidP="005D11EC">
      <w:pPr>
        <w:pStyle w:val="ListParagraph"/>
        <w:autoSpaceDE w:val="0"/>
        <w:autoSpaceDN w:val="0"/>
        <w:adjustRightInd w:val="0"/>
        <w:ind w:left="0"/>
        <w:jc w:val="both"/>
        <w:rPr>
          <w:rFonts w:ascii="Times New Roman" w:eastAsia="Calibri" w:hAnsi="Times New Roman" w:cs="Times New Roman"/>
          <w:sz w:val="22"/>
          <w:szCs w:val="22"/>
        </w:rPr>
      </w:pPr>
    </w:p>
    <w:p w14:paraId="1EBE9DFD" w14:textId="77777777" w:rsidR="008B7F3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Volcanic ash in airspace may result in a significant number of aircraft being re-routed into adjacent, non-affected areas. Regional arrangements should aim to provide sufficient capacity to safely and efficiently accommodate the revised traffic flow.</w:t>
      </w:r>
    </w:p>
    <w:p w14:paraId="5F74E6CC" w14:textId="77777777" w:rsidR="008B7F3E" w:rsidRDefault="008B7F3E" w:rsidP="005D11EC">
      <w:pPr>
        <w:pStyle w:val="ListParagraph"/>
        <w:autoSpaceDE w:val="0"/>
        <w:autoSpaceDN w:val="0"/>
        <w:adjustRightInd w:val="0"/>
        <w:ind w:left="0"/>
        <w:jc w:val="both"/>
        <w:rPr>
          <w:rFonts w:ascii="Times New Roman" w:eastAsia="Calibri" w:hAnsi="Times New Roman" w:cs="Times New Roman"/>
          <w:sz w:val="22"/>
          <w:szCs w:val="22"/>
        </w:rPr>
      </w:pPr>
    </w:p>
    <w:p w14:paraId="63F4BB71" w14:textId="5227E479"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Regional ATFM units should be the ideal information pools and communication nodes for contingency situations and could be set up to support collaborative decision making (CDM) between ANSPs, Civil Aviation Authorities (CAA), VAACs, Meteorological Watch Offices (MWO) and airspace users. </w:t>
      </w:r>
    </w:p>
    <w:p w14:paraId="507197FF" w14:textId="77777777" w:rsidR="008B7F3E" w:rsidRDefault="008B7F3E" w:rsidP="00837135">
      <w:pPr>
        <w:pStyle w:val="ListParagraph"/>
        <w:autoSpaceDE w:val="0"/>
        <w:autoSpaceDN w:val="0"/>
        <w:adjustRightInd w:val="0"/>
        <w:ind w:left="0"/>
        <w:jc w:val="both"/>
        <w:rPr>
          <w:rFonts w:ascii="Times New Roman" w:eastAsia="Calibri" w:hAnsi="Times New Roman" w:cs="Times New Roman"/>
          <w:sz w:val="22"/>
          <w:szCs w:val="22"/>
        </w:rPr>
      </w:pPr>
    </w:p>
    <w:p w14:paraId="3EC7D244" w14:textId="77777777"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Where permanent ATFM arrangements do not exist or cannot cope with the consequences of disruption caused by volcanic ash, contingency measures should be developed and agreed between the ANSPs and the airspace users. </w:t>
      </w:r>
      <w:r w:rsidRPr="009F2BCF">
        <w:rPr>
          <w:rFonts w:ascii="Times New Roman" w:eastAsia="Calibri" w:hAnsi="Times New Roman" w:cs="Times New Roman"/>
          <w:sz w:val="22"/>
          <w:szCs w:val="22"/>
        </w:rPr>
        <w:t>Appendix M [</w:t>
      </w:r>
      <w:r w:rsidRPr="009F2BCF">
        <w:rPr>
          <w:rFonts w:ascii="Times New Roman" w:eastAsia="Calibri" w:hAnsi="Times New Roman" w:cs="Times New Roman"/>
          <w:i/>
          <w:iCs/>
          <w:sz w:val="22"/>
          <w:szCs w:val="22"/>
        </w:rPr>
        <w:t>Air Traffic Flow Management arrangements</w:t>
      </w:r>
      <w:r w:rsidRPr="008B7F3E">
        <w:rPr>
          <w:rFonts w:ascii="Times New Roman" w:eastAsia="Calibri" w:hAnsi="Times New Roman" w:cs="Times New Roman"/>
          <w:sz w:val="22"/>
          <w:szCs w:val="22"/>
        </w:rPr>
        <w:t xml:space="preserve">] contains some existing Regional and sub-regional ATFM arrangements. </w:t>
      </w:r>
    </w:p>
    <w:p w14:paraId="12DA49FB" w14:textId="77777777" w:rsidR="002169EE" w:rsidRPr="00061B5B" w:rsidRDefault="002169EE" w:rsidP="005D11EC">
      <w:pPr>
        <w:autoSpaceDE w:val="0"/>
        <w:autoSpaceDN w:val="0"/>
        <w:adjustRightInd w:val="0"/>
        <w:jc w:val="both"/>
        <w:rPr>
          <w:rFonts w:ascii="Times New Roman" w:eastAsia="Calibri" w:hAnsi="Times New Roman" w:cs="Times New Roman"/>
          <w:sz w:val="22"/>
          <w:szCs w:val="22"/>
        </w:rPr>
      </w:pPr>
    </w:p>
    <w:p w14:paraId="5B54DC67" w14:textId="011C7D96"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3" w:name="_Toc14936645"/>
      <w:r w:rsidRPr="00A30EFA">
        <w:rPr>
          <w:rFonts w:ascii="Times New Roman" w:hAnsi="Times New Roman" w:cs="Times New Roman"/>
          <w:b/>
          <w:sz w:val="22"/>
          <w:szCs w:val="22"/>
        </w:rPr>
        <w:t>CRISIS MANAGEMENT ARRANGEMENTS</w:t>
      </w:r>
      <w:bookmarkEnd w:id="113"/>
      <w:r w:rsidRPr="00A30EFA">
        <w:rPr>
          <w:rFonts w:ascii="Times New Roman" w:hAnsi="Times New Roman" w:cs="Times New Roman"/>
          <w:b/>
          <w:sz w:val="22"/>
          <w:szCs w:val="22"/>
        </w:rPr>
        <w:t xml:space="preserve"> </w:t>
      </w:r>
    </w:p>
    <w:p w14:paraId="61983A6D" w14:textId="7E2CD278"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The nature of extraordinary contingency situations might require decision-making on a higher level than that of normal operations and beyond ATM. Arrangements should be in place to share information with national, Regional and sub-regional disaster management services that may have been implemented to address the crisis. These measures are to assure the delivery of essential goods through alternative means of transport in case of prolonged non-availability of airspace or airports, or the evacuation of humans from hazardous areas. Regional and/or sub-regional crisis management arrangements are detailed in Appendix N [</w:t>
      </w:r>
      <w:r w:rsidRPr="008B7F3E">
        <w:rPr>
          <w:rFonts w:ascii="Times New Roman" w:eastAsia="Calibri" w:hAnsi="Times New Roman" w:cs="Times New Roman"/>
          <w:i/>
          <w:iCs/>
          <w:sz w:val="22"/>
          <w:szCs w:val="22"/>
        </w:rPr>
        <w:t>Crisis Management Arrangements</w:t>
      </w:r>
      <w:r w:rsidRPr="008B7F3E">
        <w:rPr>
          <w:rFonts w:ascii="Times New Roman" w:eastAsia="Calibri" w:hAnsi="Times New Roman" w:cs="Times New Roman"/>
          <w:sz w:val="22"/>
          <w:szCs w:val="22"/>
        </w:rPr>
        <w:t xml:space="preserve">]. </w:t>
      </w:r>
    </w:p>
    <w:p w14:paraId="28064DBA" w14:textId="77777777" w:rsidR="002169EE" w:rsidRPr="00061B5B" w:rsidRDefault="002169EE" w:rsidP="005D11EC">
      <w:pPr>
        <w:autoSpaceDE w:val="0"/>
        <w:autoSpaceDN w:val="0"/>
        <w:adjustRightInd w:val="0"/>
        <w:jc w:val="both"/>
        <w:rPr>
          <w:rFonts w:ascii="Times New Roman" w:eastAsia="Calibri" w:hAnsi="Times New Roman" w:cs="Times New Roman"/>
          <w:sz w:val="22"/>
          <w:szCs w:val="22"/>
        </w:rPr>
      </w:pPr>
    </w:p>
    <w:p w14:paraId="14E0A227" w14:textId="7AF5E76A"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4" w:name="_Toc14936646"/>
      <w:r w:rsidRPr="00A30EFA">
        <w:rPr>
          <w:rFonts w:ascii="Times New Roman" w:hAnsi="Times New Roman" w:cs="Times New Roman"/>
          <w:b/>
          <w:sz w:val="22"/>
          <w:szCs w:val="22"/>
        </w:rPr>
        <w:t>TRAINING AND EXERCISING</w:t>
      </w:r>
      <w:bookmarkEnd w:id="114"/>
      <w:r w:rsidRPr="00A30EFA">
        <w:rPr>
          <w:rFonts w:ascii="Times New Roman" w:hAnsi="Times New Roman" w:cs="Times New Roman"/>
          <w:b/>
          <w:sz w:val="22"/>
          <w:szCs w:val="22"/>
        </w:rPr>
        <w:t xml:space="preserve"> </w:t>
      </w:r>
    </w:p>
    <w:p w14:paraId="08B973E2" w14:textId="41DF4095"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It is important to appropriately train personnel that may be involved in volcanic ash contingency operations, so that they have the necessary competency of their own area of responsibility, and have awareness of the information needs and the impact on stakeholders. </w:t>
      </w:r>
    </w:p>
    <w:p w14:paraId="00D8FE8B" w14:textId="77777777" w:rsidR="008B7F3E" w:rsidRDefault="008B7F3E" w:rsidP="005D11EC">
      <w:pPr>
        <w:pStyle w:val="ListParagraph"/>
        <w:autoSpaceDE w:val="0"/>
        <w:autoSpaceDN w:val="0"/>
        <w:adjustRightInd w:val="0"/>
        <w:ind w:left="0"/>
        <w:jc w:val="both"/>
        <w:rPr>
          <w:rFonts w:ascii="Times New Roman" w:eastAsia="Calibri" w:hAnsi="Times New Roman" w:cs="Times New Roman"/>
          <w:sz w:val="22"/>
          <w:szCs w:val="22"/>
        </w:rPr>
      </w:pPr>
    </w:p>
    <w:p w14:paraId="4D9F640A" w14:textId="77777777" w:rsidR="002169EE" w:rsidRPr="008B7F3E" w:rsidRDefault="002169EE" w:rsidP="005D11EC">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commentRangeStart w:id="115"/>
      <w:r w:rsidRPr="008B7F3E">
        <w:rPr>
          <w:rFonts w:ascii="Times New Roman" w:eastAsia="Calibri" w:hAnsi="Times New Roman" w:cs="Times New Roman"/>
          <w:sz w:val="22"/>
          <w:szCs w:val="22"/>
        </w:rPr>
        <w:t>System-wide response to volcanic ash events shall be tested by the conduct of regular exercises.</w:t>
      </w:r>
      <w:commentRangeEnd w:id="115"/>
      <w:r w:rsidR="00530147">
        <w:rPr>
          <w:rStyle w:val="CommentReference"/>
        </w:rPr>
        <w:commentReference w:id="115"/>
      </w:r>
      <w:r w:rsidRPr="008B7F3E">
        <w:rPr>
          <w:rFonts w:ascii="Times New Roman" w:eastAsia="Calibri" w:hAnsi="Times New Roman" w:cs="Times New Roman"/>
          <w:sz w:val="22"/>
          <w:szCs w:val="22"/>
        </w:rPr>
        <w:t xml:space="preserve"> Doc 9766 contains </w:t>
      </w:r>
      <w:r w:rsidRPr="008B7F3E">
        <w:rPr>
          <w:rFonts w:ascii="Times New Roman" w:eastAsia="Calibri" w:hAnsi="Times New Roman" w:cs="Times New Roman"/>
          <w:i/>
          <w:iCs/>
          <w:sz w:val="22"/>
          <w:szCs w:val="22"/>
        </w:rPr>
        <w:t>Guidance for conducting volcanic ash exercises in ICAO Regions</w:t>
      </w:r>
      <w:r w:rsidRPr="008B7F3E">
        <w:rPr>
          <w:rFonts w:ascii="Times New Roman" w:eastAsia="Calibri" w:hAnsi="Times New Roman" w:cs="Times New Roman"/>
          <w:sz w:val="22"/>
          <w:szCs w:val="22"/>
        </w:rPr>
        <w:t xml:space="preserve">. The collection and documentation of relevant data on system performance is a key objective of exercising. Subsequent analysis of exercises and actual events should be used to develop improvements to the Regional and global volcanic ash contingency procedures. </w:t>
      </w:r>
    </w:p>
    <w:p w14:paraId="76CDC3A6" w14:textId="77777777" w:rsidR="00294C23" w:rsidRPr="005D11EC" w:rsidRDefault="00294C23" w:rsidP="005D11EC">
      <w:pPr>
        <w:keepNext/>
        <w:keepLines/>
        <w:jc w:val="both"/>
        <w:outlineLvl w:val="1"/>
        <w:rPr>
          <w:rFonts w:ascii="Times New Roman" w:hAnsi="Times New Roman" w:cs="Times New Roman"/>
          <w:sz w:val="22"/>
          <w:szCs w:val="22"/>
        </w:rPr>
      </w:pPr>
    </w:p>
    <w:p w14:paraId="4ED7A659" w14:textId="1DDA4EBC"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6" w:name="_Toc14936647"/>
      <w:r w:rsidRPr="00A30EFA">
        <w:rPr>
          <w:rFonts w:ascii="Times New Roman" w:hAnsi="Times New Roman" w:cs="Times New Roman"/>
          <w:b/>
          <w:sz w:val="22"/>
          <w:szCs w:val="22"/>
        </w:rPr>
        <w:t>REGULATIONS, MEANS OF COMPLIANCE AND GUIDANCE MATERIAL</w:t>
      </w:r>
      <w:bookmarkEnd w:id="116"/>
      <w:r w:rsidRPr="00A30EFA">
        <w:rPr>
          <w:rFonts w:ascii="Times New Roman" w:hAnsi="Times New Roman" w:cs="Times New Roman"/>
          <w:b/>
          <w:sz w:val="22"/>
          <w:szCs w:val="22"/>
        </w:rPr>
        <w:t xml:space="preserve"> </w:t>
      </w:r>
    </w:p>
    <w:p w14:paraId="421585AA" w14:textId="4F9A8347"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commentRangeStart w:id="117"/>
      <w:r w:rsidRPr="008B7F3E">
        <w:rPr>
          <w:rFonts w:ascii="Times New Roman" w:eastAsia="Calibri" w:hAnsi="Times New Roman" w:cs="Times New Roman"/>
          <w:sz w:val="22"/>
          <w:szCs w:val="22"/>
        </w:rPr>
        <w:t xml:space="preserve">States shall determine which Regulations and Directives they need to implement to ensure compliance with the global and Regional requirements.  Prerequisite </w:t>
      </w:r>
      <w:r w:rsidRPr="008B7F3E">
        <w:rPr>
          <w:rFonts w:ascii="Times New Roman" w:eastAsia="Calibri" w:hAnsi="Times New Roman" w:cs="Times New Roman"/>
          <w:i/>
          <w:iCs/>
          <w:sz w:val="22"/>
          <w:szCs w:val="22"/>
        </w:rPr>
        <w:t>Regional Regulations, Means of Compliance and Guidance Material</w:t>
      </w:r>
      <w:r w:rsidRPr="008B7F3E">
        <w:rPr>
          <w:rFonts w:ascii="Times New Roman" w:eastAsia="Calibri" w:hAnsi="Times New Roman" w:cs="Times New Roman"/>
          <w:sz w:val="22"/>
          <w:szCs w:val="22"/>
        </w:rPr>
        <w:t xml:space="preserve"> shall be developed from respective state guidance material.  </w:t>
      </w:r>
      <w:r w:rsidRPr="008B7F3E">
        <w:rPr>
          <w:rFonts w:ascii="Times New Roman" w:eastAsia="Calibri" w:hAnsi="Times New Roman" w:cs="Times New Roman"/>
          <w:sz w:val="22"/>
          <w:szCs w:val="22"/>
          <w:highlight w:val="yellow"/>
        </w:rPr>
        <w:t xml:space="preserve">  </w:t>
      </w:r>
      <w:r w:rsidRPr="008B7F3E">
        <w:rPr>
          <w:rFonts w:ascii="Times New Roman" w:eastAsia="Calibri" w:hAnsi="Times New Roman" w:cs="Times New Roman"/>
          <w:sz w:val="22"/>
          <w:szCs w:val="22"/>
        </w:rPr>
        <w:t xml:space="preserve"> </w:t>
      </w:r>
      <w:commentRangeEnd w:id="117"/>
      <w:r w:rsidR="00530147">
        <w:rPr>
          <w:rStyle w:val="CommentReference"/>
        </w:rPr>
        <w:commentReference w:id="117"/>
      </w:r>
    </w:p>
    <w:p w14:paraId="4EB5A2B9" w14:textId="77777777" w:rsidR="00294C23" w:rsidRPr="005D11EC" w:rsidRDefault="00294C23" w:rsidP="00A30EFA">
      <w:pPr>
        <w:keepNext/>
        <w:keepLines/>
        <w:jc w:val="both"/>
        <w:outlineLvl w:val="1"/>
        <w:rPr>
          <w:rFonts w:ascii="Times New Roman" w:hAnsi="Times New Roman" w:cs="Times New Roman"/>
          <w:sz w:val="22"/>
          <w:szCs w:val="22"/>
        </w:rPr>
      </w:pPr>
    </w:p>
    <w:p w14:paraId="2930767D" w14:textId="42C6852A" w:rsidR="002169EE" w:rsidRPr="00A30EFA"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18" w:name="_Toc14936648"/>
      <w:r w:rsidRPr="00A30EFA">
        <w:rPr>
          <w:rFonts w:ascii="Times New Roman" w:hAnsi="Times New Roman" w:cs="Times New Roman"/>
          <w:b/>
          <w:sz w:val="22"/>
          <w:szCs w:val="22"/>
        </w:rPr>
        <w:t>OPERATORS FROM OUTSIDE THE REGION</w:t>
      </w:r>
      <w:bookmarkEnd w:id="118"/>
      <w:r w:rsidRPr="00A30EFA">
        <w:rPr>
          <w:rFonts w:ascii="Times New Roman" w:hAnsi="Times New Roman" w:cs="Times New Roman"/>
          <w:b/>
          <w:sz w:val="22"/>
          <w:szCs w:val="22"/>
        </w:rPr>
        <w:t xml:space="preserve"> </w:t>
      </w:r>
    </w:p>
    <w:p w14:paraId="4BF82585" w14:textId="5A16BBFE"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Regional contingency planning (if developed) should be transparent to all users, and take account, as far as practical, of operators from outside the Region to ensure that they are familiar with the Regional operations. </w:t>
      </w:r>
    </w:p>
    <w:p w14:paraId="09C43663" w14:textId="77777777" w:rsidR="002169EE" w:rsidRPr="00061B5B" w:rsidRDefault="002169EE" w:rsidP="003C55B5">
      <w:pPr>
        <w:keepNext/>
        <w:keepLines/>
        <w:numPr>
          <w:ilvl w:val="0"/>
          <w:numId w:val="9"/>
        </w:numPr>
        <w:spacing w:before="240" w:after="160" w:line="360" w:lineRule="auto"/>
        <w:ind w:hanging="720"/>
        <w:jc w:val="both"/>
        <w:outlineLvl w:val="0"/>
        <w:rPr>
          <w:rFonts w:ascii="Times New Roman" w:hAnsi="Times New Roman" w:cs="Times New Roman"/>
          <w:b/>
          <w:sz w:val="22"/>
          <w:szCs w:val="22"/>
        </w:rPr>
      </w:pPr>
      <w:bookmarkStart w:id="119" w:name="_Toc14936649"/>
      <w:r w:rsidRPr="00061B5B">
        <w:rPr>
          <w:rFonts w:ascii="Times New Roman" w:hAnsi="Times New Roman" w:cs="Times New Roman"/>
          <w:b/>
          <w:sz w:val="22"/>
          <w:szCs w:val="22"/>
        </w:rPr>
        <w:t>RESPONSE TO A VOLCANIC ASH EVENT</w:t>
      </w:r>
      <w:bookmarkEnd w:id="119"/>
      <w:r w:rsidRPr="00061B5B">
        <w:rPr>
          <w:rFonts w:ascii="Times New Roman" w:hAnsi="Times New Roman" w:cs="Times New Roman"/>
          <w:b/>
          <w:sz w:val="22"/>
          <w:szCs w:val="22"/>
        </w:rPr>
        <w:t xml:space="preserve"> </w:t>
      </w:r>
    </w:p>
    <w:p w14:paraId="476729FD" w14:textId="641BA29E" w:rsidR="002169EE" w:rsidRPr="00355921" w:rsidRDefault="00355921" w:rsidP="00355921">
      <w:pPr>
        <w:keepNext/>
        <w:keepLines/>
        <w:spacing w:before="40" w:line="360" w:lineRule="auto"/>
        <w:jc w:val="both"/>
        <w:outlineLvl w:val="1"/>
        <w:rPr>
          <w:rFonts w:ascii="Times New Roman" w:hAnsi="Times New Roman" w:cs="Times New Roman"/>
          <w:b/>
          <w:sz w:val="22"/>
          <w:szCs w:val="22"/>
        </w:rPr>
      </w:pPr>
      <w:bookmarkStart w:id="120" w:name="_Toc14936650"/>
      <w:r>
        <w:rPr>
          <w:rFonts w:ascii="Times New Roman" w:hAnsi="Times New Roman" w:cs="Times New Roman"/>
          <w:b/>
          <w:sz w:val="22"/>
          <w:szCs w:val="22"/>
        </w:rPr>
        <w:t>3.0</w:t>
      </w:r>
      <w:r>
        <w:rPr>
          <w:rFonts w:ascii="Times New Roman" w:hAnsi="Times New Roman" w:cs="Times New Roman"/>
          <w:b/>
          <w:sz w:val="22"/>
          <w:szCs w:val="22"/>
        </w:rPr>
        <w:tab/>
      </w:r>
      <w:r w:rsidR="002169EE" w:rsidRPr="00355921">
        <w:rPr>
          <w:rFonts w:ascii="Times New Roman" w:hAnsi="Times New Roman" w:cs="Times New Roman"/>
          <w:b/>
          <w:sz w:val="22"/>
          <w:szCs w:val="22"/>
        </w:rPr>
        <w:t>PHASES OF AN EVENT</w:t>
      </w:r>
      <w:bookmarkEnd w:id="120"/>
      <w:r w:rsidR="002169EE" w:rsidRPr="00355921">
        <w:rPr>
          <w:rFonts w:ascii="Times New Roman" w:hAnsi="Times New Roman" w:cs="Times New Roman"/>
          <w:b/>
          <w:sz w:val="22"/>
          <w:szCs w:val="22"/>
        </w:rPr>
        <w:t xml:space="preserve"> </w:t>
      </w:r>
    </w:p>
    <w:p w14:paraId="5BC2A753"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response to a volcanic event that impacts air traffic has been divided into four distinct phases in this document ― a Pre-Eruption Phase, a Start of Eruption Phase, an On-going Eruption Phase, and a Recovery Phase ― as follows: </w:t>
      </w:r>
    </w:p>
    <w:p w14:paraId="559A01E1" w14:textId="77777777" w:rsidR="002169EE" w:rsidRPr="00837135" w:rsidRDefault="002169EE" w:rsidP="00837135">
      <w:pPr>
        <w:autoSpaceDE w:val="0"/>
        <w:autoSpaceDN w:val="0"/>
        <w:adjustRightInd w:val="0"/>
        <w:jc w:val="both"/>
        <w:rPr>
          <w:rFonts w:ascii="Times New Roman" w:eastAsia="Calibri" w:hAnsi="Times New Roman" w:cs="Times New Roman"/>
          <w:sz w:val="22"/>
          <w:szCs w:val="22"/>
        </w:rPr>
      </w:pPr>
    </w:p>
    <w:p w14:paraId="1046EFB4" w14:textId="133A783E" w:rsidR="002169EE" w:rsidRPr="00355921"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21" w:name="_Toc14936651"/>
      <w:r w:rsidRPr="00355921">
        <w:rPr>
          <w:rFonts w:ascii="Times New Roman" w:hAnsi="Times New Roman" w:cs="Times New Roman"/>
          <w:b/>
          <w:sz w:val="22"/>
          <w:szCs w:val="22"/>
        </w:rPr>
        <w:t>PRE-ERUPTION PHASE (when applicable):</w:t>
      </w:r>
      <w:bookmarkEnd w:id="121"/>
    </w:p>
    <w:p w14:paraId="0C669380" w14:textId="77777777" w:rsidR="002169EE" w:rsidRPr="00061B5B" w:rsidRDefault="002169EE" w:rsidP="00355921">
      <w:pPr>
        <w:keepNext/>
        <w:keepLines/>
        <w:jc w:val="both"/>
        <w:outlineLvl w:val="2"/>
        <w:rPr>
          <w:rFonts w:ascii="Times New Roman" w:hAnsi="Times New Roman" w:cs="Times New Roman"/>
          <w:b/>
          <w:i/>
          <w:sz w:val="22"/>
          <w:szCs w:val="22"/>
        </w:rPr>
      </w:pPr>
      <w:bookmarkStart w:id="122" w:name="_Toc14936652"/>
      <w:r w:rsidRPr="00061B5B">
        <w:rPr>
          <w:rFonts w:ascii="Times New Roman" w:hAnsi="Times New Roman" w:cs="Times New Roman"/>
          <w:b/>
          <w:i/>
          <w:sz w:val="22"/>
          <w:szCs w:val="22"/>
        </w:rPr>
        <w:t>General</w:t>
      </w:r>
      <w:bookmarkEnd w:id="122"/>
      <w:r w:rsidRPr="00061B5B">
        <w:rPr>
          <w:rFonts w:ascii="Times New Roman" w:hAnsi="Times New Roman" w:cs="Times New Roman"/>
          <w:b/>
          <w:i/>
          <w:sz w:val="22"/>
          <w:szCs w:val="22"/>
        </w:rPr>
        <w:t xml:space="preserve"> </w:t>
      </w:r>
    </w:p>
    <w:p w14:paraId="56355770" w14:textId="77777777" w:rsidR="002169EE" w:rsidRPr="00061B5B" w:rsidRDefault="002169EE" w:rsidP="00355921">
      <w:pPr>
        <w:autoSpaceDE w:val="0"/>
        <w:autoSpaceDN w:val="0"/>
        <w:adjustRightInd w:val="0"/>
        <w:jc w:val="both"/>
        <w:rPr>
          <w:rFonts w:ascii="Times New Roman" w:eastAsia="Calibri" w:hAnsi="Times New Roman" w:cs="Times New Roman"/>
          <w:sz w:val="22"/>
          <w:szCs w:val="22"/>
        </w:rPr>
      </w:pPr>
    </w:p>
    <w:p w14:paraId="28B2C894" w14:textId="77777777" w:rsid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The initial response, “raising the alert”, commences when a volcanic eruption is expected. It should be noted that sometimes volcanoes erupt unexpectedly without any alert being raised; hence the pre-eruption phase may be omitted. Emphasis in this phase is placed on raising awareness of the potential hazard and to protect aircraft in flight. The actions shall be based on well-prepared, well-exercised contingency plans and standard operating procedures.</w:t>
      </w:r>
    </w:p>
    <w:p w14:paraId="57683788" w14:textId="6EEDA245" w:rsidR="002169EE" w:rsidRDefault="002169EE" w:rsidP="00837135">
      <w:pPr>
        <w:pStyle w:val="ListParagraph"/>
        <w:autoSpaceDE w:val="0"/>
        <w:autoSpaceDN w:val="0"/>
        <w:adjustRightInd w:val="0"/>
        <w:ind w:left="0"/>
        <w:jc w:val="both"/>
        <w:rPr>
          <w:rFonts w:ascii="Times New Roman" w:eastAsia="Calibri" w:hAnsi="Times New Roman" w:cs="Times New Roman"/>
          <w:sz w:val="22"/>
          <w:szCs w:val="22"/>
        </w:rPr>
      </w:pPr>
    </w:p>
    <w:p w14:paraId="5427400F" w14:textId="77777777" w:rsidR="002169EE" w:rsidRPr="008B7F3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This phase is frequently characterized by a very limited availability of information on the potential extent and severity of the impending eruption. Notwithstanding the potentially limited extent of information available, the pre-eruption phase actions described below should be carried out for every expected eruption. </w:t>
      </w:r>
    </w:p>
    <w:p w14:paraId="00D16F9F" w14:textId="77777777" w:rsidR="002169EE"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Volcano observatories shall provide the information on the state of the volcano showing pre-eruptive activity and notify their associated ACC, MWO and VAAC in form of the Volcano Observatory Notice for Aviation (VONA), as described in Appendix E of ICAO Doc 9766 (IAVW Handbook);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Appendix 2 para 4.1 refers. </w:t>
      </w:r>
    </w:p>
    <w:p w14:paraId="7DB3D703" w14:textId="77777777" w:rsidR="002169EE" w:rsidRPr="00061B5B" w:rsidRDefault="002169EE" w:rsidP="00837135">
      <w:pPr>
        <w:autoSpaceDE w:val="0"/>
        <w:autoSpaceDN w:val="0"/>
        <w:adjustRightInd w:val="0"/>
        <w:jc w:val="both"/>
        <w:rPr>
          <w:rFonts w:ascii="Times New Roman" w:eastAsia="Calibri" w:hAnsi="Times New Roman" w:cs="Times New Roman"/>
          <w:sz w:val="22"/>
          <w:szCs w:val="22"/>
        </w:rPr>
      </w:pPr>
    </w:p>
    <w:p w14:paraId="774C8D64" w14:textId="7C57F74F"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8B7F3E">
        <w:rPr>
          <w:rFonts w:ascii="Times New Roman" w:eastAsia="Calibri" w:hAnsi="Times New Roman" w:cs="Times New Roman"/>
          <w:sz w:val="22"/>
          <w:szCs w:val="22"/>
        </w:rPr>
        <w:t xml:space="preserve">If volcano observatories, VAACs or MWOs suspect volcanic activity in an area, they could request the appropriate ATS unit(s) to solicit Special air-reports on volcanic ash from suitable aircraft (route and altitude) at appropriate time intervals (e.g. every half hour). </w:t>
      </w:r>
    </w:p>
    <w:p w14:paraId="3A442FB7" w14:textId="77777777" w:rsidR="009A35B9" w:rsidRDefault="009A35B9" w:rsidP="00837135">
      <w:pPr>
        <w:pStyle w:val="ListParagraph"/>
        <w:autoSpaceDE w:val="0"/>
        <w:autoSpaceDN w:val="0"/>
        <w:adjustRightInd w:val="0"/>
        <w:ind w:left="0"/>
        <w:jc w:val="both"/>
        <w:rPr>
          <w:rFonts w:ascii="Times New Roman" w:eastAsia="Calibri" w:hAnsi="Times New Roman" w:cs="Times New Roman"/>
          <w:sz w:val="22"/>
          <w:szCs w:val="22"/>
        </w:rPr>
      </w:pPr>
    </w:p>
    <w:p w14:paraId="4ED93215" w14:textId="77777777"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Initial awareness of the event may be provided by means of a Special AIREP, VONA, satellite data, as well as other remote sensors. This information may lead to the production of the initial SIGMET, VAA/VAG, NOTAM as per the On-Going Eruption Phase. States should ensure that alerting information is distributed expeditiously by the most appropriate means to allow for the early warning of aircraft in flight. </w:t>
      </w:r>
    </w:p>
    <w:p w14:paraId="48F77506" w14:textId="77777777" w:rsidR="009A35B9" w:rsidRDefault="009A35B9" w:rsidP="00837135">
      <w:pPr>
        <w:pStyle w:val="ListParagraph"/>
        <w:autoSpaceDE w:val="0"/>
        <w:autoSpaceDN w:val="0"/>
        <w:adjustRightInd w:val="0"/>
        <w:ind w:left="0"/>
        <w:jc w:val="both"/>
        <w:rPr>
          <w:rFonts w:ascii="Times New Roman" w:eastAsia="Calibri" w:hAnsi="Times New Roman" w:cs="Times New Roman"/>
          <w:sz w:val="22"/>
          <w:szCs w:val="22"/>
        </w:rPr>
      </w:pPr>
    </w:p>
    <w:p w14:paraId="7D633A19" w14:textId="77777777" w:rsidR="002169EE"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VAACs should consider whether the information warrants the issuance of an initial Volcanic Ash Advisory (VAA). </w:t>
      </w:r>
    </w:p>
    <w:p w14:paraId="7BCE3A89" w14:textId="77777777" w:rsidR="009A35B9" w:rsidRDefault="009A35B9" w:rsidP="005D11EC">
      <w:pPr>
        <w:pStyle w:val="ListParagraph"/>
        <w:autoSpaceDE w:val="0"/>
        <w:autoSpaceDN w:val="0"/>
        <w:adjustRightInd w:val="0"/>
        <w:ind w:left="0"/>
        <w:jc w:val="both"/>
        <w:rPr>
          <w:rFonts w:ascii="Times New Roman" w:eastAsia="Calibri" w:hAnsi="Times New Roman" w:cs="Times New Roman"/>
          <w:sz w:val="22"/>
          <w:szCs w:val="22"/>
        </w:rPr>
      </w:pPr>
    </w:p>
    <w:p w14:paraId="340E025E" w14:textId="77777777" w:rsidR="005D11EC" w:rsidRDefault="002169EE" w:rsidP="003C55B5">
      <w:pPr>
        <w:pStyle w:val="ListParagraph"/>
        <w:numPr>
          <w:ilvl w:val="2"/>
          <w:numId w:val="9"/>
        </w:numPr>
        <w:autoSpaceDE w:val="0"/>
        <w:autoSpaceDN w:val="0"/>
        <w:adjustRightInd w:val="0"/>
        <w:spacing w:after="261"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Air operators and flight crews are expected to consider the potential effect of an eruption based on the operator’s Safety Risk Assessment and standard operating procedures or to avoid the affected area. </w:t>
      </w:r>
    </w:p>
    <w:p w14:paraId="2DB16FF4" w14:textId="77777777" w:rsidR="005D11EC" w:rsidRPr="005D11EC" w:rsidRDefault="005D11EC" w:rsidP="005D11EC">
      <w:pPr>
        <w:pStyle w:val="ListParagraph"/>
        <w:rPr>
          <w:rFonts w:ascii="Times New Roman" w:eastAsia="Calibri" w:hAnsi="Times New Roman" w:cs="Times New Roman"/>
          <w:sz w:val="22"/>
          <w:szCs w:val="22"/>
        </w:rPr>
      </w:pPr>
    </w:p>
    <w:p w14:paraId="62B8D58E" w14:textId="4AC05904" w:rsidR="005D11EC"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 xml:space="preserve"> </w:t>
      </w:r>
    </w:p>
    <w:p w14:paraId="5023D8C7" w14:textId="77777777" w:rsidR="005D11EC" w:rsidRDefault="005D11EC">
      <w:pPr>
        <w:rPr>
          <w:rFonts w:ascii="Times New Roman" w:eastAsia="Calibri" w:hAnsi="Times New Roman" w:cs="Times New Roman"/>
          <w:sz w:val="22"/>
          <w:szCs w:val="22"/>
        </w:rPr>
      </w:pPr>
      <w:r>
        <w:rPr>
          <w:rFonts w:ascii="Times New Roman" w:eastAsia="Calibri" w:hAnsi="Times New Roman" w:cs="Times New Roman"/>
          <w:sz w:val="22"/>
          <w:szCs w:val="22"/>
        </w:rPr>
        <w:br w:type="page"/>
      </w:r>
    </w:p>
    <w:p w14:paraId="2A063231" w14:textId="77777777" w:rsidR="002169EE" w:rsidRPr="009A35B9" w:rsidRDefault="002169EE" w:rsidP="005D11EC">
      <w:pPr>
        <w:pStyle w:val="ListParagraph"/>
        <w:autoSpaceDE w:val="0"/>
        <w:autoSpaceDN w:val="0"/>
        <w:adjustRightInd w:val="0"/>
        <w:ind w:left="0"/>
        <w:jc w:val="both"/>
        <w:rPr>
          <w:rFonts w:ascii="Times New Roman" w:eastAsia="Calibri" w:hAnsi="Times New Roman" w:cs="Times New Roman"/>
          <w:sz w:val="22"/>
          <w:szCs w:val="22"/>
        </w:rPr>
      </w:pPr>
    </w:p>
    <w:p w14:paraId="67E587D1"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3" w:name="_Toc14936653"/>
      <w:r w:rsidRPr="00061B5B">
        <w:rPr>
          <w:rFonts w:ascii="Times New Roman" w:hAnsi="Times New Roman" w:cs="Times New Roman"/>
          <w:b/>
          <w:i/>
          <w:sz w:val="22"/>
          <w:szCs w:val="22"/>
        </w:rPr>
        <w:t>Originating ACC/FIC Actions (eruption expected in its own FIR)</w:t>
      </w:r>
      <w:bookmarkEnd w:id="123"/>
      <w:r w:rsidRPr="00061B5B">
        <w:rPr>
          <w:rFonts w:ascii="Times New Roman" w:hAnsi="Times New Roman" w:cs="Times New Roman"/>
          <w:b/>
          <w:i/>
          <w:sz w:val="22"/>
          <w:szCs w:val="22"/>
        </w:rPr>
        <w:t xml:space="preserve"> </w:t>
      </w:r>
    </w:p>
    <w:p w14:paraId="6B9857F5" w14:textId="77777777" w:rsidR="002169EE" w:rsidRPr="00061B5B" w:rsidRDefault="002169EE" w:rsidP="00EA4390">
      <w:pPr>
        <w:autoSpaceDE w:val="0"/>
        <w:autoSpaceDN w:val="0"/>
        <w:adjustRightInd w:val="0"/>
        <w:jc w:val="both"/>
        <w:rPr>
          <w:rFonts w:ascii="Times New Roman" w:eastAsia="Calibri" w:hAnsi="Times New Roman" w:cs="Times New Roman"/>
          <w:b/>
          <w:sz w:val="22"/>
          <w:szCs w:val="22"/>
        </w:rPr>
      </w:pPr>
    </w:p>
    <w:p w14:paraId="4E733595" w14:textId="2C24D742" w:rsidR="002169EE" w:rsidRPr="009A35B9"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9A35B9">
        <w:rPr>
          <w:rFonts w:ascii="Times New Roman" w:eastAsia="Calibri" w:hAnsi="Times New Roman" w:cs="Times New Roman"/>
          <w:sz w:val="22"/>
          <w:szCs w:val="22"/>
        </w:rPr>
        <w:t>In the event of pre-eruption volcanic activity, which could pose a hazard to aviation, an ACC or FIC when appropriate, on receiving information of such an occurrence, should carry out the following:</w:t>
      </w:r>
    </w:p>
    <w:p w14:paraId="34DB7E67"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4502D117" w14:textId="77777777" w:rsidR="005D11EC" w:rsidRDefault="002169EE" w:rsidP="003C55B5">
      <w:pPr>
        <w:pStyle w:val="ListParagraph"/>
        <w:numPr>
          <w:ilvl w:val="1"/>
          <w:numId w:val="40"/>
        </w:numPr>
        <w:autoSpaceDE w:val="0"/>
        <w:autoSpaceDN w:val="0"/>
        <w:adjustRightInd w:val="0"/>
        <w:spacing w:after="144"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ensure that appropriate AIS messages are originated in accordance with Annex 15 [</w:t>
      </w:r>
      <w:r w:rsidRPr="00355921">
        <w:rPr>
          <w:rFonts w:ascii="Times New Roman" w:eastAsia="Calibri" w:hAnsi="Times New Roman" w:cs="Times New Roman"/>
          <w:i/>
          <w:iCs/>
          <w:sz w:val="22"/>
          <w:szCs w:val="22"/>
        </w:rPr>
        <w:t>Aeronautical Information Services</w:t>
      </w:r>
      <w:r w:rsidRPr="00355921">
        <w:rPr>
          <w:rFonts w:ascii="Times New Roman" w:eastAsia="Calibri" w:hAnsi="Times New Roman" w:cs="Times New Roman"/>
          <w:sz w:val="22"/>
          <w:szCs w:val="22"/>
        </w:rPr>
        <w:t>]. These must provide as precise information as is available regarding the activity of the volcano. It is imperative that this information is issued by the international NOTAM office and disseminated as soon as possible in accordance with the provisions of Annex 15;</w:t>
      </w:r>
    </w:p>
    <w:p w14:paraId="638D171F" w14:textId="78D9579B" w:rsidR="002169EE" w:rsidRDefault="002169EE" w:rsidP="005D11EC">
      <w:pPr>
        <w:pStyle w:val="ListParagraph"/>
        <w:autoSpaceDE w:val="0"/>
        <w:autoSpaceDN w:val="0"/>
        <w:adjustRightInd w:val="0"/>
        <w:ind w:left="1168"/>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 </w:t>
      </w:r>
    </w:p>
    <w:p w14:paraId="36BCFB12" w14:textId="449FFC67" w:rsidR="002169EE" w:rsidRDefault="002169EE" w:rsidP="003C55B5">
      <w:pPr>
        <w:pStyle w:val="ListParagraph"/>
        <w:numPr>
          <w:ilvl w:val="1"/>
          <w:numId w:val="40"/>
        </w:numPr>
        <w:autoSpaceDE w:val="0"/>
        <w:autoSpaceDN w:val="0"/>
        <w:adjustRightInd w:val="0"/>
        <w:spacing w:after="144" w:line="360" w:lineRule="auto"/>
        <w:ind w:left="1170" w:hanging="450"/>
        <w:jc w:val="both"/>
        <w:rPr>
          <w:rFonts w:ascii="Times New Roman" w:eastAsia="Calibri" w:hAnsi="Times New Roman" w:cs="Times New Roman"/>
          <w:sz w:val="22"/>
          <w:szCs w:val="22"/>
        </w:rPr>
      </w:pPr>
      <w:r w:rsidRPr="00EA4390">
        <w:rPr>
          <w:rFonts w:ascii="Times New Roman" w:eastAsia="Calibri" w:hAnsi="Times New Roman" w:cs="Times New Roman"/>
          <w:sz w:val="22"/>
          <w:szCs w:val="22"/>
        </w:rPr>
        <w:t xml:space="preserve">when so required by the State, define an initial, precautionary danger area in accordance with established local procedures. The size of the danger area should encompass a volume of airspace around the volcano in accordance with the information available, aiming to avoid undue disruption of flight operations; </w:t>
      </w:r>
    </w:p>
    <w:p w14:paraId="48A2D0D6" w14:textId="77777777" w:rsidR="005D11EC" w:rsidRPr="00EA4390" w:rsidRDefault="005D11EC" w:rsidP="005D11EC">
      <w:pPr>
        <w:pStyle w:val="ListParagraph"/>
        <w:autoSpaceDE w:val="0"/>
        <w:autoSpaceDN w:val="0"/>
        <w:adjustRightInd w:val="0"/>
        <w:ind w:left="1168"/>
        <w:jc w:val="both"/>
        <w:rPr>
          <w:rFonts w:ascii="Times New Roman" w:eastAsia="Calibri" w:hAnsi="Times New Roman" w:cs="Times New Roman"/>
          <w:sz w:val="22"/>
          <w:szCs w:val="22"/>
        </w:rPr>
      </w:pPr>
    </w:p>
    <w:p w14:paraId="611FB48B" w14:textId="77777777" w:rsidR="00355921" w:rsidRDefault="002169EE" w:rsidP="003C55B5">
      <w:pPr>
        <w:pStyle w:val="ListParagraph"/>
        <w:numPr>
          <w:ilvl w:val="0"/>
          <w:numId w:val="41"/>
        </w:numPr>
        <w:autoSpaceDE w:val="0"/>
        <w:autoSpaceDN w:val="0"/>
        <w:adjustRightInd w:val="0"/>
        <w:spacing w:after="141" w:line="360" w:lineRule="auto"/>
        <w:ind w:left="162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if no such local procedures have been established, the danger area should be defined as a circle with a radius of 110 km (60 NM). The circle should be centered on the estimated or known location of the volcanic activity; in case of wind speeds exceeding 30 kts the danger area should be extended downwind by maximum half an hour of wind influence;</w:t>
      </w:r>
    </w:p>
    <w:p w14:paraId="18D9A754" w14:textId="1B8CD6BD" w:rsidR="002169EE" w:rsidRDefault="002169EE" w:rsidP="003C55B5">
      <w:pPr>
        <w:pStyle w:val="ListParagraph"/>
        <w:numPr>
          <w:ilvl w:val="0"/>
          <w:numId w:val="41"/>
        </w:numPr>
        <w:autoSpaceDE w:val="0"/>
        <w:autoSpaceDN w:val="0"/>
        <w:adjustRightInd w:val="0"/>
        <w:spacing w:after="141" w:line="360" w:lineRule="auto"/>
        <w:ind w:left="162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 ATC would not normally initiate a clearance through a danger area, it will inform aircraft about the potential hazard and continue to provide normal services. It is the responsibility of the pilot-in-command to determine the safest course of action.</w:t>
      </w:r>
    </w:p>
    <w:p w14:paraId="3E2DE8C5" w14:textId="77777777" w:rsidR="00EA4390" w:rsidRPr="00355921" w:rsidRDefault="00EA4390" w:rsidP="005D11EC">
      <w:pPr>
        <w:pStyle w:val="ListParagraph"/>
        <w:autoSpaceDE w:val="0"/>
        <w:autoSpaceDN w:val="0"/>
        <w:adjustRightInd w:val="0"/>
        <w:ind w:left="992"/>
        <w:jc w:val="both"/>
        <w:rPr>
          <w:rFonts w:ascii="Times New Roman" w:eastAsia="Calibri" w:hAnsi="Times New Roman" w:cs="Times New Roman"/>
          <w:sz w:val="22"/>
          <w:szCs w:val="22"/>
        </w:rPr>
      </w:pPr>
    </w:p>
    <w:p w14:paraId="70F4FE48" w14:textId="1ABB072D"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advise the associated MWO and MET service provider(s) in accordance with national/Regional arrangements (unless the initial notification originated from such provider(s)), who will then inform the associated Volcanic Ash Advisory Center (VAAC); </w:t>
      </w:r>
    </w:p>
    <w:p w14:paraId="540E2853" w14:textId="77777777" w:rsidR="00EA4390" w:rsidRDefault="00EA4390" w:rsidP="005D11EC">
      <w:pPr>
        <w:pStyle w:val="ListParagraph"/>
        <w:autoSpaceDE w:val="0"/>
        <w:autoSpaceDN w:val="0"/>
        <w:adjustRightInd w:val="0"/>
        <w:ind w:left="544"/>
        <w:jc w:val="both"/>
        <w:rPr>
          <w:rFonts w:ascii="Times New Roman" w:eastAsia="Calibri" w:hAnsi="Times New Roman" w:cs="Times New Roman"/>
          <w:sz w:val="22"/>
          <w:szCs w:val="22"/>
        </w:rPr>
      </w:pPr>
    </w:p>
    <w:p w14:paraId="48341706" w14:textId="77777777" w:rsidR="005D11EC"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alert flights already within the area concerned and offer assistance to enable aircraft to exit the area in the most expeditious and appropriate manner. Flight crews should be provided with all necessary information required to make safe and efficient decisions in dealing with the hazards in the defined area. Aircraft that are close to the area should be offered assistance to remain clear of the area;</w:t>
      </w:r>
    </w:p>
    <w:p w14:paraId="01CC016A" w14:textId="71BB16E8" w:rsidR="002169EE" w:rsidRPr="005D11EC" w:rsidRDefault="002169EE" w:rsidP="005D11EC">
      <w:pPr>
        <w:autoSpaceDE w:val="0"/>
        <w:autoSpaceDN w:val="0"/>
        <w:adjustRightInd w:val="0"/>
        <w:jc w:val="both"/>
        <w:rPr>
          <w:rFonts w:ascii="Times New Roman" w:eastAsia="Calibri" w:hAnsi="Times New Roman" w:cs="Times New Roman"/>
          <w:sz w:val="22"/>
          <w:szCs w:val="22"/>
        </w:rPr>
      </w:pPr>
      <w:r w:rsidRPr="005D11EC">
        <w:rPr>
          <w:rFonts w:ascii="Times New Roman" w:eastAsia="Calibri" w:hAnsi="Times New Roman" w:cs="Times New Roman"/>
          <w:sz w:val="22"/>
          <w:szCs w:val="22"/>
        </w:rPr>
        <w:t xml:space="preserve"> </w:t>
      </w:r>
    </w:p>
    <w:p w14:paraId="0A5EF4EF" w14:textId="1B8D905B"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immediately notify other affected ACCs/FICs of the event and the location and dimensions of the area concerned. The ACC should provide information on potential implications on traffic flow and its capability to handle the expected traffic. Adjacent ACCs may be asked to reroute flights not yet coordinated to keep them clear of the area. It should be noted that flight crews make the decision whether or not to completely avoid the area based on, for example, visual observations; </w:t>
      </w:r>
    </w:p>
    <w:p w14:paraId="20E7A3EA" w14:textId="0C1719B4" w:rsidR="005D11EC" w:rsidRPr="005D11EC" w:rsidRDefault="005D11EC" w:rsidP="005D11EC">
      <w:pPr>
        <w:autoSpaceDE w:val="0"/>
        <w:autoSpaceDN w:val="0"/>
        <w:adjustRightInd w:val="0"/>
        <w:jc w:val="both"/>
        <w:rPr>
          <w:rFonts w:ascii="Times New Roman" w:eastAsia="Calibri" w:hAnsi="Times New Roman" w:cs="Times New Roman"/>
          <w:sz w:val="22"/>
          <w:szCs w:val="22"/>
        </w:rPr>
      </w:pPr>
    </w:p>
    <w:p w14:paraId="7CF038E1" w14:textId="69EFB71F"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review the local contingency plan; </w:t>
      </w:r>
    </w:p>
    <w:p w14:paraId="26C31C3B" w14:textId="6266B982"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where applicable advice the appropriate ATFM unit(s) and coordinate and implement ATFM measures if necessary to maintain the required level of safety; and </w:t>
      </w:r>
    </w:p>
    <w:p w14:paraId="19E78E57" w14:textId="77777777" w:rsidR="005D11EC" w:rsidRDefault="005D11EC" w:rsidP="005D11EC">
      <w:pPr>
        <w:pStyle w:val="ListParagraph"/>
        <w:autoSpaceDE w:val="0"/>
        <w:autoSpaceDN w:val="0"/>
        <w:adjustRightInd w:val="0"/>
        <w:ind w:left="1168"/>
        <w:jc w:val="both"/>
        <w:rPr>
          <w:rFonts w:ascii="Times New Roman" w:eastAsia="Calibri" w:hAnsi="Times New Roman" w:cs="Times New Roman"/>
          <w:sz w:val="22"/>
          <w:szCs w:val="22"/>
        </w:rPr>
      </w:pPr>
    </w:p>
    <w:p w14:paraId="261ECD17" w14:textId="06B6F0D8" w:rsidR="002169EE" w:rsidRPr="00355921"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relax airspace restrictions when possible to facilitate efficient traffic flow.</w:t>
      </w:r>
    </w:p>
    <w:p w14:paraId="06AEB40A"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773D9E73"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b/>
          <w:i/>
          <w:iCs/>
          <w:sz w:val="22"/>
          <w:szCs w:val="22"/>
        </w:rPr>
      </w:pPr>
      <w:r w:rsidRPr="00061B5B">
        <w:rPr>
          <w:rFonts w:ascii="Times New Roman" w:eastAsia="Calibri" w:hAnsi="Times New Roman" w:cs="Times New Roman"/>
          <w:b/>
          <w:i/>
          <w:iCs/>
          <w:sz w:val="22"/>
          <w:szCs w:val="22"/>
        </w:rPr>
        <w:t>In order to assist staff in expediting the process of composing the AIS messages, a series of templates should be available for this stage of the volcanic activity</w:t>
      </w:r>
    </w:p>
    <w:p w14:paraId="11F4922C" w14:textId="77777777" w:rsidR="002169EE" w:rsidRPr="004F76DA" w:rsidRDefault="002169EE" w:rsidP="00EA4390">
      <w:pPr>
        <w:autoSpaceDE w:val="0"/>
        <w:autoSpaceDN w:val="0"/>
        <w:adjustRightInd w:val="0"/>
        <w:jc w:val="both"/>
        <w:rPr>
          <w:rFonts w:ascii="Times New Roman" w:eastAsia="Calibri" w:hAnsi="Times New Roman" w:cs="Times New Roman"/>
          <w:iCs/>
          <w:sz w:val="22"/>
          <w:szCs w:val="22"/>
        </w:rPr>
      </w:pPr>
    </w:p>
    <w:p w14:paraId="6E986724"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b/>
          <w:sz w:val="22"/>
          <w:szCs w:val="22"/>
        </w:rPr>
      </w:pPr>
      <w:r w:rsidRPr="00061B5B">
        <w:rPr>
          <w:rFonts w:ascii="Times New Roman" w:eastAsia="Calibri" w:hAnsi="Times New Roman" w:cs="Times New Roman"/>
          <w:sz w:val="22"/>
          <w:szCs w:val="22"/>
        </w:rPr>
        <w:t xml:space="preserve">In addition to sending the relevant AIS messages to the normal distribution list, they will be sent to the relevant MWO(s), all VAACs, SADIS and the WIFS gateway. </w:t>
      </w:r>
    </w:p>
    <w:p w14:paraId="67B9C304"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5C7B62DE"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4" w:name="_Toc14936654"/>
      <w:r w:rsidRPr="00061B5B">
        <w:rPr>
          <w:rFonts w:ascii="Times New Roman" w:hAnsi="Times New Roman" w:cs="Times New Roman"/>
          <w:b/>
          <w:i/>
          <w:sz w:val="22"/>
          <w:szCs w:val="22"/>
        </w:rPr>
        <w:t>Adjacent ACC/FIC actions</w:t>
      </w:r>
      <w:bookmarkEnd w:id="124"/>
      <w:r w:rsidRPr="00061B5B">
        <w:rPr>
          <w:rFonts w:ascii="Times New Roman" w:hAnsi="Times New Roman" w:cs="Times New Roman"/>
          <w:b/>
          <w:i/>
          <w:sz w:val="22"/>
          <w:szCs w:val="22"/>
        </w:rPr>
        <w:t xml:space="preserve"> </w:t>
      </w:r>
    </w:p>
    <w:p w14:paraId="048CC681" w14:textId="77777777" w:rsidR="002169EE" w:rsidRPr="00061B5B" w:rsidRDefault="002169EE" w:rsidP="00EA4390">
      <w:pPr>
        <w:autoSpaceDE w:val="0"/>
        <w:autoSpaceDN w:val="0"/>
        <w:adjustRightInd w:val="0"/>
        <w:jc w:val="both"/>
        <w:rPr>
          <w:rFonts w:ascii="Times New Roman" w:eastAsia="Calibri" w:hAnsi="Times New Roman" w:cs="Times New Roman"/>
          <w:b/>
          <w:sz w:val="22"/>
          <w:szCs w:val="22"/>
        </w:rPr>
      </w:pPr>
    </w:p>
    <w:p w14:paraId="27A7ECE6"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During the pre-eruption phase, ATS units will inform aircraft about the potential hazard and continue to provide normal services. Adjacent ACCs/FICs should take the following action to assist:</w:t>
      </w:r>
    </w:p>
    <w:p w14:paraId="70380992"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30D413F6" w14:textId="4F07550B"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gain and maintain awareness of the affected area and inform pilots that will or might be affected; </w:t>
      </w:r>
    </w:p>
    <w:p w14:paraId="530E89D3" w14:textId="46A75E0B"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when requested by pilots of aircraft advised that they will be affected by the area, re-clear flights to which control services are being provided after coordination with other affected ACCs; and </w:t>
      </w:r>
    </w:p>
    <w:p w14:paraId="6FCA4C1A" w14:textId="6BE258DA" w:rsidR="002169EE"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unless otherwise instructed, continue normal operations and; </w:t>
      </w:r>
    </w:p>
    <w:p w14:paraId="3ED6633A" w14:textId="36E046E1" w:rsidR="002169EE" w:rsidRPr="00355921" w:rsidRDefault="002169EE" w:rsidP="003C55B5">
      <w:pPr>
        <w:pStyle w:val="ListParagraph"/>
        <w:numPr>
          <w:ilvl w:val="1"/>
          <w:numId w:val="40"/>
        </w:numPr>
        <w:autoSpaceDE w:val="0"/>
        <w:autoSpaceDN w:val="0"/>
        <w:adjustRightInd w:val="0"/>
        <w:spacing w:after="141" w:line="360" w:lineRule="auto"/>
        <w:ind w:left="1170" w:hanging="45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if future traffic is affected by the area, consider the potential impact and the necessity for ATFM measures where applicable.</w:t>
      </w:r>
    </w:p>
    <w:p w14:paraId="41A9838F"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1F28D679"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5" w:name="_Toc14936655"/>
      <w:r w:rsidRPr="00061B5B">
        <w:rPr>
          <w:rFonts w:ascii="Times New Roman" w:hAnsi="Times New Roman" w:cs="Times New Roman"/>
          <w:b/>
          <w:i/>
          <w:sz w:val="22"/>
          <w:szCs w:val="22"/>
        </w:rPr>
        <w:t>ATFM Unit actions where applicable</w:t>
      </w:r>
      <w:bookmarkEnd w:id="125"/>
    </w:p>
    <w:p w14:paraId="7CB8AB68"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5394B19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Where an ATFM unit is established, it should, upon receipt of preliminary information on volcanic activity from an ACC or the lead VAAC, initiate actions in accordance with its procedures to ensure exchange of information in order to support CDM between air navigation service providers (ANSPs), meteorological watch offices (MWOs), VAACs and aircraft operators concerned. </w:t>
      </w:r>
    </w:p>
    <w:p w14:paraId="50DDD565"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69505F2D" w14:textId="06756CAF" w:rsidR="002169EE" w:rsidRPr="00355921"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26" w:name="_Toc14936656"/>
      <w:r w:rsidRPr="00355921">
        <w:rPr>
          <w:rFonts w:ascii="Times New Roman" w:hAnsi="Times New Roman" w:cs="Times New Roman"/>
          <w:b/>
          <w:sz w:val="22"/>
          <w:szCs w:val="22"/>
        </w:rPr>
        <w:t>START OF ERUPTION PHASE (when applicable):</w:t>
      </w:r>
      <w:bookmarkEnd w:id="126"/>
      <w:r w:rsidRPr="00355921">
        <w:rPr>
          <w:rFonts w:ascii="Times New Roman" w:hAnsi="Times New Roman" w:cs="Times New Roman"/>
          <w:b/>
          <w:sz w:val="22"/>
          <w:szCs w:val="22"/>
        </w:rPr>
        <w:t xml:space="preserve"> </w:t>
      </w:r>
    </w:p>
    <w:p w14:paraId="4B60393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start of eruption phase commences when information about the outbreak of a volcanic eruption becomes available.</w:t>
      </w:r>
    </w:p>
    <w:p w14:paraId="45807E40"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6D7833B7"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7" w:name="_Toc14936657"/>
      <w:r w:rsidRPr="00061B5B">
        <w:rPr>
          <w:rFonts w:ascii="Times New Roman" w:hAnsi="Times New Roman" w:cs="Times New Roman"/>
          <w:b/>
          <w:i/>
          <w:sz w:val="22"/>
          <w:szCs w:val="22"/>
        </w:rPr>
        <w:t>General</w:t>
      </w:r>
      <w:bookmarkEnd w:id="127"/>
      <w:r w:rsidRPr="00061B5B">
        <w:rPr>
          <w:rFonts w:ascii="Times New Roman" w:hAnsi="Times New Roman" w:cs="Times New Roman"/>
          <w:b/>
          <w:i/>
          <w:sz w:val="22"/>
          <w:szCs w:val="22"/>
        </w:rPr>
        <w:t xml:space="preserve"> </w:t>
      </w:r>
    </w:p>
    <w:p w14:paraId="3764E4D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This phase commences when information about the outbreak of a volcanic eruption becomes available, with volcanic ash being ejected into the atmosphere. The focus of the processes in this phase is to protect aircraft in flight and at aerodromes from the hazards associated with the eruption through the collection and dissemination of information. </w:t>
      </w:r>
    </w:p>
    <w:p w14:paraId="34AC2BEE"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p>
    <w:p w14:paraId="4C1E0DC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i/>
          <w:iCs/>
          <w:sz w:val="22"/>
          <w:szCs w:val="22"/>
        </w:rPr>
        <w:t xml:space="preserve">When an eruption does not impact the airspace above and around the volcano (e.g. lava flow) the processes described in the pre-eruption phase may be applicable. </w:t>
      </w:r>
    </w:p>
    <w:p w14:paraId="380417C3"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p>
    <w:p w14:paraId="101066B7"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Volcano observatories should assess the information on the state of the volcano showing eruptive activity and provide notification to their associated ACC, MWO and VAAC in form of the </w:t>
      </w:r>
      <w:r w:rsidRPr="00061B5B">
        <w:rPr>
          <w:rFonts w:ascii="Times New Roman" w:eastAsia="Calibri" w:hAnsi="Times New Roman" w:cs="Times New Roman"/>
          <w:i/>
          <w:iCs/>
          <w:sz w:val="22"/>
          <w:szCs w:val="22"/>
        </w:rPr>
        <w:t xml:space="preserve">Volcano Observatory Notice for Aviation </w:t>
      </w:r>
      <w:r w:rsidRPr="00061B5B">
        <w:rPr>
          <w:rFonts w:ascii="Times New Roman" w:eastAsia="Calibri" w:hAnsi="Times New Roman" w:cs="Times New Roman"/>
          <w:sz w:val="22"/>
          <w:szCs w:val="22"/>
        </w:rPr>
        <w:t>(VONA), as described in Appendix E of the IAVW Handbook (Doc 9766)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Appendix 2 para 4.1 refers). </w:t>
      </w:r>
    </w:p>
    <w:p w14:paraId="604129E9" w14:textId="77777777" w:rsidR="002169EE" w:rsidRPr="00061B5B" w:rsidRDefault="002169EE" w:rsidP="00EA4390">
      <w:pPr>
        <w:autoSpaceDE w:val="0"/>
        <w:autoSpaceDN w:val="0"/>
        <w:adjustRightInd w:val="0"/>
        <w:jc w:val="both"/>
        <w:rPr>
          <w:rFonts w:ascii="Times New Roman" w:eastAsia="Calibri" w:hAnsi="Times New Roman" w:cs="Times New Roman"/>
          <w:sz w:val="22"/>
          <w:szCs w:val="22"/>
        </w:rPr>
      </w:pPr>
    </w:p>
    <w:p w14:paraId="69E39CB5" w14:textId="135A5A12" w:rsidR="004F76DA"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VAACs should collect all relevant information and act in accordance with paragraph 4.5 of the IAVW Handbook (Doc 9766). </w:t>
      </w:r>
    </w:p>
    <w:p w14:paraId="0C3E0D3B" w14:textId="77777777"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0FA06CCC" w14:textId="77777777" w:rsidR="004F76DA"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Major activities of the start of eruption phase are: issuance of relevant AIS and MET messages in accordance with Annexes 15 [</w:t>
      </w:r>
      <w:r w:rsidRPr="00061B5B">
        <w:rPr>
          <w:rFonts w:ascii="Times New Roman" w:eastAsia="Calibri" w:hAnsi="Times New Roman" w:cs="Times New Roman"/>
          <w:i/>
          <w:iCs/>
          <w:sz w:val="22"/>
          <w:szCs w:val="22"/>
        </w:rPr>
        <w:t>Aeronautical Information Services</w:t>
      </w:r>
      <w:r w:rsidRPr="00061B5B">
        <w:rPr>
          <w:rFonts w:ascii="Times New Roman" w:eastAsia="Calibri" w:hAnsi="Times New Roman" w:cs="Times New Roman"/>
          <w:sz w:val="22"/>
          <w:szCs w:val="22"/>
        </w:rPr>
        <w:t>] and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respectively (as detailed in the IAVW Handbook (Doc 9766), paragraphs 4.3 and 4.4); as well as provision of information and assistance to airborne traffic.</w:t>
      </w:r>
    </w:p>
    <w:p w14:paraId="57E02D24" w14:textId="0027BD93"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4E309E6F"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As appropriate, danger areas may be declared by the authority which is responsible for determining the need for and extent of Danger, Prohibited or Restricted Areas, and published via NOTAM (in accordance with the “</w:t>
      </w:r>
      <w:r w:rsidRPr="00061B5B">
        <w:rPr>
          <w:rFonts w:ascii="Times New Roman" w:eastAsia="Calibri" w:hAnsi="Times New Roman" w:cs="Times New Roman"/>
          <w:i/>
          <w:iCs/>
          <w:sz w:val="22"/>
          <w:szCs w:val="22"/>
        </w:rPr>
        <w:t>Airspace Measures</w:t>
      </w:r>
      <w:r w:rsidRPr="00061B5B">
        <w:rPr>
          <w:rFonts w:ascii="Times New Roman" w:eastAsia="Calibri" w:hAnsi="Times New Roman" w:cs="Times New Roman"/>
          <w:sz w:val="22"/>
          <w:szCs w:val="22"/>
        </w:rPr>
        <w:t xml:space="preserve">” section of this contingency plan). </w:t>
      </w:r>
    </w:p>
    <w:p w14:paraId="3A3AF8CB" w14:textId="77777777" w:rsidR="002169EE" w:rsidRPr="004F76DA" w:rsidRDefault="002169EE" w:rsidP="00EA4390">
      <w:pPr>
        <w:autoSpaceDE w:val="0"/>
        <w:autoSpaceDN w:val="0"/>
        <w:adjustRightInd w:val="0"/>
        <w:jc w:val="both"/>
        <w:rPr>
          <w:rFonts w:ascii="Times New Roman" w:eastAsia="Calibri" w:hAnsi="Times New Roman" w:cs="Times New Roman"/>
          <w:iCs/>
          <w:sz w:val="22"/>
          <w:szCs w:val="22"/>
        </w:rPr>
      </w:pPr>
    </w:p>
    <w:p w14:paraId="03674FE1"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8" w:name="_Toc14936658"/>
      <w:r w:rsidRPr="00061B5B">
        <w:rPr>
          <w:rFonts w:ascii="Times New Roman" w:hAnsi="Times New Roman" w:cs="Times New Roman"/>
          <w:b/>
          <w:i/>
          <w:sz w:val="22"/>
          <w:szCs w:val="22"/>
        </w:rPr>
        <w:t>Originating ACC/FIC actions (eruption in its own FIR)</w:t>
      </w:r>
      <w:bookmarkEnd w:id="128"/>
      <w:r w:rsidRPr="00061B5B">
        <w:rPr>
          <w:rFonts w:ascii="Times New Roman" w:hAnsi="Times New Roman" w:cs="Times New Roman"/>
          <w:b/>
          <w:i/>
          <w:sz w:val="22"/>
          <w:szCs w:val="22"/>
        </w:rPr>
        <w:t xml:space="preserve"> </w:t>
      </w:r>
    </w:p>
    <w:p w14:paraId="2D700CD5"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3EA913A8"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The ACC/FIC providing services in the FIR within which the volcanic eruption takes place should act in accordance with the ATS contingency procedures contained in the PANS–ATM (Doc 4444), paragraph 15.8 and the guidance in paragraph 4.2 of the IAVW Handbook (Doc 9766) and inform flights about the existence, extent and forecast movement of volcanic ash and provide information useful for the safe and efficient conduct of flights. </w:t>
      </w:r>
    </w:p>
    <w:p w14:paraId="7763EA6C"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4F251BA2" w14:textId="0B58722D" w:rsidR="002169EE"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If necessary, rerouting of traffic should commence immediately or may be in progress if the alerting time has been sufficient to activate the pre-eruption phase. The ACC should assist in rerouting aircraft around the affected and/or danger area as expeditiously as possible. Adjacent ACCs should also take the affected and/or danger area into account and give similar assistance to aircraft as early as possible. </w:t>
      </w:r>
    </w:p>
    <w:p w14:paraId="5B20D1DB" w14:textId="77777777"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5DA1ECFE" w14:textId="7C9E92C7" w:rsidR="002169EE" w:rsidRDefault="002169EE" w:rsidP="004F76DA">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During the start of eruption phase, although ATC will not normally initiate a clearance through a danger area, it will inform aircraft about the hazard and will continue to provide normal services. It is expected that aircraft will attempt to remain clear of the danger area; however, it is the responsibility of the pilot-in-command to determine the safest course of action. </w:t>
      </w:r>
    </w:p>
    <w:p w14:paraId="6A71E5A2" w14:textId="6C82BC8B" w:rsidR="004F76DA" w:rsidRDefault="004F76DA">
      <w:pPr>
        <w:rPr>
          <w:rFonts w:ascii="Times New Roman" w:eastAsia="Calibri" w:hAnsi="Times New Roman" w:cs="Times New Roman"/>
          <w:sz w:val="22"/>
          <w:szCs w:val="22"/>
        </w:rPr>
      </w:pPr>
      <w:r>
        <w:rPr>
          <w:rFonts w:ascii="Times New Roman" w:eastAsia="Calibri" w:hAnsi="Times New Roman" w:cs="Times New Roman"/>
          <w:sz w:val="22"/>
          <w:szCs w:val="22"/>
        </w:rPr>
        <w:br w:type="page"/>
      </w:r>
    </w:p>
    <w:p w14:paraId="6E880C17" w14:textId="77777777"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280DAFA1"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During the start of eruption phase the ACC/FIC should:</w:t>
      </w:r>
    </w:p>
    <w:p w14:paraId="301787C9"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11C0EAC3" w14:textId="4EC3B496" w:rsidR="002169EE" w:rsidRDefault="002169EE" w:rsidP="004F76DA">
      <w:pPr>
        <w:pStyle w:val="ListParagraph"/>
        <w:numPr>
          <w:ilvl w:val="1"/>
          <w:numId w:val="42"/>
        </w:numPr>
        <w:autoSpaceDE w:val="0"/>
        <w:autoSpaceDN w:val="0"/>
        <w:adjustRightInd w:val="0"/>
        <w:spacing w:line="360" w:lineRule="auto"/>
        <w:ind w:left="629"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ensure that a NOTAM is originated to define a Danger Area delineated cautiously so as to encompass a volume of airspace in accordance with the limited information available. Until reliable information on the extent of the eruption is available, the guidance for precautionary Danger Areas should be followed. In determining the area, information on upper winds should be taken into account. The purpose is to ensure safety of flight in the absence of any prediction from a competent authority on the extent of volcanic ash in the airspace; </w:t>
      </w:r>
    </w:p>
    <w:p w14:paraId="44F3D0E8" w14:textId="77777777" w:rsidR="004F76DA" w:rsidRDefault="004F76DA" w:rsidP="004F76DA">
      <w:pPr>
        <w:pStyle w:val="ListParagraph"/>
        <w:autoSpaceDE w:val="0"/>
        <w:autoSpaceDN w:val="0"/>
        <w:adjustRightInd w:val="0"/>
        <w:ind w:left="629"/>
        <w:jc w:val="both"/>
        <w:rPr>
          <w:rFonts w:ascii="Times New Roman" w:eastAsia="Calibri" w:hAnsi="Times New Roman" w:cs="Times New Roman"/>
          <w:sz w:val="22"/>
          <w:szCs w:val="22"/>
        </w:rPr>
      </w:pPr>
    </w:p>
    <w:p w14:paraId="30FAEBEB" w14:textId="7F033C74" w:rsidR="002169EE"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maintain close liaison with MWOs and, where appropriate, VAACs, who should issue appropriate MET messages in accordance with Annex 3 [</w:t>
      </w:r>
      <w:r w:rsidRPr="00355921">
        <w:rPr>
          <w:rFonts w:ascii="Times New Roman" w:eastAsia="Calibri" w:hAnsi="Times New Roman" w:cs="Times New Roman"/>
          <w:i/>
          <w:iCs/>
          <w:sz w:val="22"/>
          <w:szCs w:val="22"/>
        </w:rPr>
        <w:t>Meteorological Services for International Air Navigation</w:t>
      </w:r>
      <w:r w:rsidRPr="00355921">
        <w:rPr>
          <w:rFonts w:ascii="Times New Roman" w:eastAsia="Calibri" w:hAnsi="Times New Roman" w:cs="Times New Roman"/>
          <w:sz w:val="22"/>
          <w:szCs w:val="22"/>
        </w:rPr>
        <w:t xml:space="preserve">]; </w:t>
      </w:r>
    </w:p>
    <w:p w14:paraId="3A3335C3" w14:textId="1DE2E162"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6E078134" w14:textId="77777777" w:rsidR="004F76DA"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solicit as far as practicable special air-reports on volcanic activity from aircraft in the area concerned to enlarge the knowledge about v</w:t>
      </w:r>
      <w:r w:rsidR="004F76DA">
        <w:rPr>
          <w:rFonts w:ascii="Times New Roman" w:eastAsia="Calibri" w:hAnsi="Times New Roman" w:cs="Times New Roman"/>
          <w:sz w:val="22"/>
          <w:szCs w:val="22"/>
        </w:rPr>
        <w:t>olcanic ash in the airspace;</w:t>
      </w:r>
    </w:p>
    <w:p w14:paraId="25396F3D" w14:textId="32F06633" w:rsidR="002169EE" w:rsidRPr="004F76DA" w:rsidRDefault="002169EE" w:rsidP="004F76DA">
      <w:pPr>
        <w:autoSpaceDE w:val="0"/>
        <w:autoSpaceDN w:val="0"/>
        <w:adjustRightInd w:val="0"/>
        <w:jc w:val="both"/>
        <w:rPr>
          <w:rFonts w:ascii="Times New Roman" w:eastAsia="Calibri" w:hAnsi="Times New Roman" w:cs="Times New Roman"/>
          <w:sz w:val="22"/>
          <w:szCs w:val="22"/>
        </w:rPr>
      </w:pPr>
      <w:r w:rsidRPr="004F76DA">
        <w:rPr>
          <w:rFonts w:ascii="Times New Roman" w:eastAsia="Calibri" w:hAnsi="Times New Roman" w:cs="Times New Roman"/>
          <w:sz w:val="22"/>
          <w:szCs w:val="22"/>
        </w:rPr>
        <w:t xml:space="preserve"> </w:t>
      </w:r>
    </w:p>
    <w:p w14:paraId="247C24B2" w14:textId="2618A83E" w:rsidR="002169EE"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devise, implement and update ATFM measures where necessary to ensure safe and efficient flight operations, based on MET observations and forecasts in cooperation with aircraft operators and the adjacent ACCs using the CDM process; </w:t>
      </w:r>
    </w:p>
    <w:p w14:paraId="1AFB1E81" w14:textId="76B07491"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67D49519" w14:textId="77777777" w:rsidR="004F76DA"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ensure that reported differences between published information and observations (pilot reports, airborne measurements, etc.) are forwarded as soon as possible to the appropriate authorities to ensure revision of incorrect information and its dissemination to all concerned;</w:t>
      </w:r>
    </w:p>
    <w:p w14:paraId="49988A05" w14:textId="4D588E30" w:rsidR="002169EE" w:rsidRPr="004F76DA" w:rsidRDefault="002169EE" w:rsidP="004F76DA">
      <w:pPr>
        <w:autoSpaceDE w:val="0"/>
        <w:autoSpaceDN w:val="0"/>
        <w:adjustRightInd w:val="0"/>
        <w:jc w:val="both"/>
        <w:rPr>
          <w:rFonts w:ascii="Times New Roman" w:eastAsia="Calibri" w:hAnsi="Times New Roman" w:cs="Times New Roman"/>
          <w:sz w:val="22"/>
          <w:szCs w:val="22"/>
        </w:rPr>
      </w:pPr>
      <w:r w:rsidRPr="004F76DA">
        <w:rPr>
          <w:rFonts w:ascii="Times New Roman" w:eastAsia="Calibri" w:hAnsi="Times New Roman" w:cs="Times New Roman"/>
          <w:sz w:val="22"/>
          <w:szCs w:val="22"/>
        </w:rPr>
        <w:t xml:space="preserve"> </w:t>
      </w:r>
    </w:p>
    <w:p w14:paraId="7BF3B4FC" w14:textId="3F8B41AE" w:rsidR="002169EE"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355921">
        <w:rPr>
          <w:rFonts w:ascii="Times New Roman" w:eastAsia="Calibri" w:hAnsi="Times New Roman" w:cs="Times New Roman"/>
          <w:sz w:val="22"/>
          <w:szCs w:val="22"/>
        </w:rPr>
        <w:t xml:space="preserve">begin planning for the on-going eruption phase in conjunction with the aircraft operators, the appropriate ATFM unit and ACCs concerned; and </w:t>
      </w:r>
    </w:p>
    <w:p w14:paraId="5C637F8F" w14:textId="56640E5D"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4F731936" w14:textId="3DF0263E" w:rsidR="002169EE" w:rsidRPr="0042765F" w:rsidRDefault="002169EE" w:rsidP="004F76DA">
      <w:pPr>
        <w:pStyle w:val="ListParagraph"/>
        <w:numPr>
          <w:ilvl w:val="1"/>
          <w:numId w:val="42"/>
        </w:numPr>
        <w:autoSpaceDE w:val="0"/>
        <w:autoSpaceDN w:val="0"/>
        <w:adjustRightInd w:val="0"/>
        <w:spacing w:line="360" w:lineRule="auto"/>
        <w:ind w:left="630" w:hanging="63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initiate appropriate AIS messages in accordance with Annex 15 [</w:t>
      </w:r>
      <w:r w:rsidRPr="0042765F">
        <w:rPr>
          <w:rFonts w:ascii="Times New Roman" w:eastAsia="Calibri" w:hAnsi="Times New Roman" w:cs="Times New Roman"/>
          <w:i/>
          <w:iCs/>
          <w:sz w:val="22"/>
          <w:szCs w:val="22"/>
        </w:rPr>
        <w:t>Aeronautical Information Services</w:t>
      </w:r>
      <w:r w:rsidRPr="0042765F">
        <w:rPr>
          <w:rFonts w:ascii="Times New Roman" w:eastAsia="Calibri" w:hAnsi="Times New Roman" w:cs="Times New Roman"/>
          <w:sz w:val="22"/>
          <w:szCs w:val="22"/>
        </w:rPr>
        <w:t xml:space="preserve">] and the IAVW Handbook (Doc 9766), should significant reductions in intensity of volcanic activity take place during this phase and evidence confirms that the airspace is no longer contaminated by volcanic ash. Otherwise, begin CDM planning for the on-going eruption phase in conjunction with aircraft operators, the appropriate ACCs and where applicable the ATFM unit serving the affected ACCs. </w:t>
      </w:r>
    </w:p>
    <w:p w14:paraId="127E23B5" w14:textId="4ED9390C" w:rsidR="00294C23" w:rsidRPr="004F76DA" w:rsidRDefault="00294C23" w:rsidP="004F76DA">
      <w:pPr>
        <w:autoSpaceDE w:val="0"/>
        <w:autoSpaceDN w:val="0"/>
        <w:adjustRightInd w:val="0"/>
        <w:spacing w:line="360" w:lineRule="auto"/>
        <w:jc w:val="both"/>
        <w:rPr>
          <w:rFonts w:ascii="Times New Roman" w:eastAsia="Calibri" w:hAnsi="Times New Roman" w:cs="Times New Roman"/>
          <w:iCs/>
          <w:sz w:val="22"/>
          <w:szCs w:val="22"/>
        </w:rPr>
      </w:pPr>
    </w:p>
    <w:p w14:paraId="0C2CA4E8"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29" w:name="_Toc14936659"/>
      <w:r w:rsidRPr="00061B5B">
        <w:rPr>
          <w:rFonts w:ascii="Times New Roman" w:hAnsi="Times New Roman" w:cs="Times New Roman"/>
          <w:b/>
          <w:i/>
          <w:sz w:val="22"/>
          <w:szCs w:val="22"/>
        </w:rPr>
        <w:t>Adjacent ACC/FIC actions</w:t>
      </w:r>
      <w:bookmarkEnd w:id="129"/>
      <w:r w:rsidRPr="00061B5B">
        <w:rPr>
          <w:rFonts w:ascii="Times New Roman" w:hAnsi="Times New Roman" w:cs="Times New Roman"/>
          <w:b/>
          <w:i/>
          <w:sz w:val="22"/>
          <w:szCs w:val="22"/>
        </w:rPr>
        <w:t xml:space="preserve"> </w:t>
      </w:r>
    </w:p>
    <w:p w14:paraId="27BF1D1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9CAE546"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During the start of eruption phase, adjacent ACCs/FICs should take the following actions:</w:t>
      </w:r>
    </w:p>
    <w:p w14:paraId="27CA8EF0"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20DA653B" w14:textId="08E385AB" w:rsidR="002169EE" w:rsidRDefault="002169EE" w:rsidP="004F76DA">
      <w:pPr>
        <w:numPr>
          <w:ilvl w:val="0"/>
          <w:numId w:val="6"/>
        </w:numPr>
        <w:autoSpaceDE w:val="0"/>
        <w:autoSpaceDN w:val="0"/>
        <w:adjustRightInd w:val="0"/>
        <w:spacing w:line="360" w:lineRule="auto"/>
        <w:ind w:left="357" w:hanging="357"/>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gain and maintain awareness of the affected area and inform flights that will or might be affected; </w:t>
      </w:r>
    </w:p>
    <w:p w14:paraId="1B8BA666" w14:textId="77777777" w:rsidR="004F76DA" w:rsidRPr="004F76DA" w:rsidRDefault="004F76DA" w:rsidP="004F76DA">
      <w:pPr>
        <w:autoSpaceDE w:val="0"/>
        <w:autoSpaceDN w:val="0"/>
        <w:adjustRightInd w:val="0"/>
        <w:ind w:left="357"/>
        <w:jc w:val="both"/>
        <w:rPr>
          <w:rFonts w:ascii="Times New Roman" w:eastAsia="Calibri" w:hAnsi="Times New Roman" w:cs="Times New Roman"/>
          <w:sz w:val="22"/>
          <w:szCs w:val="22"/>
        </w:rPr>
      </w:pPr>
    </w:p>
    <w:p w14:paraId="756A4C51" w14:textId="5AB9DEFA" w:rsidR="002169EE" w:rsidRDefault="002169EE" w:rsidP="004F76DA">
      <w:pPr>
        <w:numPr>
          <w:ilvl w:val="0"/>
          <w:numId w:val="6"/>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maintain a close liaison with the originating ACC/FIC ATFM unit, aircraft operators and appropriate ATFM where applicable so as to devise, implement and update flow of traffic and where applicable ATFM measures (including relaxation of airspace restrictions) which will enable safe and efficient flight operations; and </w:t>
      </w:r>
    </w:p>
    <w:p w14:paraId="27AC0054" w14:textId="3332015D" w:rsidR="004F76DA" w:rsidRPr="00061B5B" w:rsidRDefault="004F76DA" w:rsidP="004F76DA">
      <w:pPr>
        <w:autoSpaceDE w:val="0"/>
        <w:autoSpaceDN w:val="0"/>
        <w:adjustRightInd w:val="0"/>
        <w:jc w:val="both"/>
        <w:rPr>
          <w:rFonts w:ascii="Times New Roman" w:eastAsia="Calibri" w:hAnsi="Times New Roman" w:cs="Times New Roman"/>
          <w:sz w:val="22"/>
          <w:szCs w:val="22"/>
        </w:rPr>
      </w:pPr>
    </w:p>
    <w:p w14:paraId="09FEAEFF" w14:textId="77777777" w:rsidR="002169EE" w:rsidRPr="00061B5B" w:rsidRDefault="002169EE" w:rsidP="003C55B5">
      <w:pPr>
        <w:numPr>
          <w:ilvl w:val="0"/>
          <w:numId w:val="6"/>
        </w:numPr>
        <w:autoSpaceDE w:val="0"/>
        <w:autoSpaceDN w:val="0"/>
        <w:adjustRightInd w:val="0"/>
        <w:spacing w:after="160"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begin planning for the on-going eruption phase in conjunction with the aircraft operators, the appropriate ACCs/FICs unit and ATFM where applicable. </w:t>
      </w:r>
    </w:p>
    <w:p w14:paraId="0A8C31F3"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3F64EB6E"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0" w:name="_Toc14936660"/>
      <w:r w:rsidRPr="00061B5B">
        <w:rPr>
          <w:rFonts w:ascii="Times New Roman" w:hAnsi="Times New Roman" w:cs="Times New Roman"/>
          <w:b/>
          <w:i/>
          <w:sz w:val="22"/>
          <w:szCs w:val="22"/>
        </w:rPr>
        <w:t>ATFM Unit actions (Where applicable)</w:t>
      </w:r>
      <w:bookmarkEnd w:id="130"/>
    </w:p>
    <w:p w14:paraId="1DA89EA0"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8DA146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During the start of eruption phase, depending on the impact and/or extent of the volcanic ash cloud, the appropriate ATFM unit should organize the exchange of latest information on the developments with the associated VAACs, ANSPs, MWOs and operators concerned in order to support CDM. </w:t>
      </w:r>
    </w:p>
    <w:p w14:paraId="114E6B33"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08732F97"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ATFM unit will apply ATFM measures on request of the ANSPs concerned. The measures should be reviewed and updated in accordance with latest information. Airspace measures should be relaxed as soon as the situation allows.</w:t>
      </w:r>
    </w:p>
    <w:p w14:paraId="45F55FD7" w14:textId="3F636F44"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716A867B" w14:textId="61522B86" w:rsidR="002169EE" w:rsidRPr="0042765F"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31" w:name="_Toc14936661"/>
      <w:r w:rsidRPr="0042765F">
        <w:rPr>
          <w:rFonts w:ascii="Times New Roman" w:hAnsi="Times New Roman" w:cs="Times New Roman"/>
          <w:b/>
          <w:sz w:val="22"/>
          <w:szCs w:val="22"/>
        </w:rPr>
        <w:t>ON-GOING ERUPTION PHASE:</w:t>
      </w:r>
      <w:bookmarkEnd w:id="131"/>
      <w:r w:rsidRPr="0042765F">
        <w:rPr>
          <w:rFonts w:ascii="Times New Roman" w:hAnsi="Times New Roman" w:cs="Times New Roman"/>
          <w:b/>
          <w:sz w:val="22"/>
          <w:szCs w:val="22"/>
        </w:rPr>
        <w:t xml:space="preserve"> </w:t>
      </w:r>
    </w:p>
    <w:p w14:paraId="1EB6128C"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on-going eruption phase commences with the issuance of the first complete volcanic ash advisory (VAA) containing information on the extent and forecast movement of the volcanic ash cloud.</w:t>
      </w:r>
    </w:p>
    <w:p w14:paraId="49F2540F"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p>
    <w:p w14:paraId="708F9D10"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2" w:name="_Toc14936662"/>
      <w:r w:rsidRPr="00061B5B">
        <w:rPr>
          <w:rFonts w:ascii="Times New Roman" w:hAnsi="Times New Roman" w:cs="Times New Roman"/>
          <w:b/>
          <w:i/>
          <w:sz w:val="22"/>
          <w:szCs w:val="22"/>
        </w:rPr>
        <w:t>General</w:t>
      </w:r>
      <w:bookmarkEnd w:id="132"/>
      <w:r w:rsidRPr="00061B5B">
        <w:rPr>
          <w:rFonts w:ascii="Times New Roman" w:hAnsi="Times New Roman" w:cs="Times New Roman"/>
          <w:b/>
          <w:i/>
          <w:sz w:val="22"/>
          <w:szCs w:val="22"/>
        </w:rPr>
        <w:t xml:space="preserve"> </w:t>
      </w:r>
    </w:p>
    <w:p w14:paraId="508951F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3F197061"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on-going eruption phase commences with the issuance of the first complete (i.e. including forecasts) volcanic ash advisory (VAA) by the responsible VAAC that contains information on the extent and expected movement of the volcanic ash cloud in accordance with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provisions. It may take up to 3 hours after start of eruption to issue this first complete VAA. </w:t>
      </w:r>
    </w:p>
    <w:p w14:paraId="668061E5"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63871FE"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i/>
          <w:iCs/>
          <w:sz w:val="22"/>
          <w:szCs w:val="22"/>
        </w:rPr>
        <w:t xml:space="preserve">Volcanic ash advisory information in graphical format (VAG) should also be issued by the VAAC, containing the same information as its text-based VAA equivalent. (Doc 9766, paragraph 4.5.1). </w:t>
      </w:r>
    </w:p>
    <w:p w14:paraId="004D3E86"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4D79269D"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VAA/VAG should be used to:</w:t>
      </w:r>
    </w:p>
    <w:p w14:paraId="3BCB2EBA" w14:textId="76AD1EFB"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7CCC594D" w14:textId="77777777" w:rsidR="002169EE" w:rsidRPr="00061B5B" w:rsidRDefault="002169EE" w:rsidP="004F76DA">
      <w:pPr>
        <w:numPr>
          <w:ilvl w:val="0"/>
          <w:numId w:val="7"/>
        </w:numPr>
        <w:autoSpaceDE w:val="0"/>
        <w:autoSpaceDN w:val="0"/>
        <w:adjustRightInd w:val="0"/>
        <w:spacing w:line="360" w:lineRule="auto"/>
        <w:ind w:left="357" w:hanging="357"/>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prepare appropriate AIS and MET messages in accordance with Annex 15 [</w:t>
      </w:r>
      <w:r w:rsidRPr="00061B5B">
        <w:rPr>
          <w:rFonts w:ascii="Times New Roman" w:eastAsia="Calibri" w:hAnsi="Times New Roman" w:cs="Times New Roman"/>
          <w:i/>
          <w:iCs/>
          <w:sz w:val="22"/>
          <w:szCs w:val="22"/>
        </w:rPr>
        <w:t>Aeronautical Information Services</w:t>
      </w:r>
      <w:r w:rsidRPr="00061B5B">
        <w:rPr>
          <w:rFonts w:ascii="Times New Roman" w:eastAsia="Calibri" w:hAnsi="Times New Roman" w:cs="Times New Roman"/>
          <w:sz w:val="22"/>
          <w:szCs w:val="22"/>
        </w:rPr>
        <w:t>] and Annex 3 [</w:t>
      </w:r>
      <w:r w:rsidRPr="00061B5B">
        <w:rPr>
          <w:rFonts w:ascii="Times New Roman" w:eastAsia="Calibri" w:hAnsi="Times New Roman" w:cs="Times New Roman"/>
          <w:i/>
          <w:iCs/>
          <w:sz w:val="22"/>
          <w:szCs w:val="22"/>
        </w:rPr>
        <w:t>Meteorological Services for International Air Navigation</w:t>
      </w:r>
      <w:r w:rsidRPr="00061B5B">
        <w:rPr>
          <w:rFonts w:ascii="Times New Roman" w:eastAsia="Calibri" w:hAnsi="Times New Roman" w:cs="Times New Roman"/>
          <w:sz w:val="22"/>
          <w:szCs w:val="22"/>
        </w:rPr>
        <w:t xml:space="preserve">] provisions, respectively; and </w:t>
      </w:r>
    </w:p>
    <w:p w14:paraId="468AE6F8" w14:textId="77777777" w:rsidR="002169EE" w:rsidRPr="00061B5B" w:rsidRDefault="002169EE" w:rsidP="003C55B5">
      <w:pPr>
        <w:numPr>
          <w:ilvl w:val="0"/>
          <w:numId w:val="7"/>
        </w:numPr>
        <w:autoSpaceDE w:val="0"/>
        <w:autoSpaceDN w:val="0"/>
        <w:adjustRightInd w:val="0"/>
        <w:spacing w:after="160" w:line="360" w:lineRule="auto"/>
        <w:ind w:left="36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plan the provision of air traffic services, including the application of appropriate ATFM measures. </w:t>
      </w:r>
    </w:p>
    <w:p w14:paraId="59CB85A5" w14:textId="67089AF2" w:rsidR="004F76DA" w:rsidRDefault="004F76DA">
      <w:pPr>
        <w:rPr>
          <w:rFonts w:ascii="Times New Roman" w:eastAsia="Calibri" w:hAnsi="Times New Roman" w:cs="Times New Roman"/>
          <w:sz w:val="22"/>
          <w:szCs w:val="22"/>
        </w:rPr>
      </w:pPr>
      <w:r>
        <w:rPr>
          <w:rFonts w:ascii="Times New Roman" w:eastAsia="Calibri" w:hAnsi="Times New Roman" w:cs="Times New Roman"/>
          <w:sz w:val="22"/>
          <w:szCs w:val="22"/>
        </w:rPr>
        <w:br w:type="page"/>
      </w:r>
    </w:p>
    <w:p w14:paraId="502D30A5"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6FD2E4B4"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3" w:name="_Toc14936663"/>
      <w:r w:rsidRPr="00061B5B">
        <w:rPr>
          <w:rFonts w:ascii="Times New Roman" w:hAnsi="Times New Roman" w:cs="Times New Roman"/>
          <w:b/>
          <w:i/>
          <w:sz w:val="22"/>
          <w:szCs w:val="22"/>
        </w:rPr>
        <w:t>ACC/FIC Actions</w:t>
      </w:r>
      <w:bookmarkEnd w:id="133"/>
      <w:r w:rsidRPr="00061B5B">
        <w:rPr>
          <w:rFonts w:ascii="Times New Roman" w:hAnsi="Times New Roman" w:cs="Times New Roman"/>
          <w:b/>
          <w:i/>
          <w:sz w:val="22"/>
          <w:szCs w:val="22"/>
        </w:rPr>
        <w:t xml:space="preserve"> </w:t>
      </w:r>
    </w:p>
    <w:p w14:paraId="089CBE76" w14:textId="77777777" w:rsidR="002169EE" w:rsidRPr="004F76DA" w:rsidRDefault="002169EE" w:rsidP="004F76DA">
      <w:pPr>
        <w:autoSpaceDE w:val="0"/>
        <w:autoSpaceDN w:val="0"/>
        <w:adjustRightInd w:val="0"/>
        <w:jc w:val="both"/>
        <w:rPr>
          <w:rFonts w:ascii="Times New Roman" w:eastAsia="Calibri" w:hAnsi="Times New Roman" w:cs="Times New Roman"/>
          <w:sz w:val="22"/>
          <w:szCs w:val="22"/>
        </w:rPr>
      </w:pPr>
    </w:p>
    <w:p w14:paraId="00436C18"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Volcanic ash may affect any combination of airspace; therefore, it is not possible to prescribe measures to be taken for all situations. The following guidance therefore may prove useful during the on-going eruption phase, but should not be considered mandatory or exhaustive:</w:t>
      </w:r>
    </w:p>
    <w:p w14:paraId="3596832D" w14:textId="7777777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1C109E4B" w14:textId="3C657FFB" w:rsidR="004F76DA" w:rsidRDefault="002169EE" w:rsidP="004F76DA">
      <w:pPr>
        <w:numPr>
          <w:ilvl w:val="0"/>
          <w:numId w:val="8"/>
        </w:numPr>
        <w:autoSpaceDE w:val="0"/>
        <w:autoSpaceDN w:val="0"/>
        <w:adjustRightInd w:val="0"/>
        <w:spacing w:line="360" w:lineRule="auto"/>
        <w:ind w:left="357"/>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ACC/FIC will continue to act in accordance with the ATS Contingency Procedures contained in P</w:t>
      </w:r>
      <w:r w:rsidR="004F76DA">
        <w:rPr>
          <w:rFonts w:ascii="Times New Roman" w:eastAsia="Calibri" w:hAnsi="Times New Roman" w:cs="Times New Roman"/>
          <w:sz w:val="22"/>
          <w:szCs w:val="22"/>
        </w:rPr>
        <w:t>ANS-ATM (Doc 4444) Chapter 15.8;</w:t>
      </w:r>
    </w:p>
    <w:p w14:paraId="1CEBA258" w14:textId="77777777" w:rsidR="004F76DA" w:rsidRPr="004F76DA" w:rsidRDefault="004F76DA" w:rsidP="004F76DA">
      <w:pPr>
        <w:autoSpaceDE w:val="0"/>
        <w:autoSpaceDN w:val="0"/>
        <w:adjustRightInd w:val="0"/>
        <w:ind w:left="357"/>
        <w:jc w:val="both"/>
        <w:rPr>
          <w:rFonts w:ascii="Times New Roman" w:eastAsia="Calibri" w:hAnsi="Times New Roman" w:cs="Times New Roman"/>
          <w:sz w:val="22"/>
          <w:szCs w:val="22"/>
        </w:rPr>
      </w:pPr>
    </w:p>
    <w:p w14:paraId="4D4E7A39" w14:textId="4DAF4FA2" w:rsidR="004F76DA" w:rsidRDefault="002169EE" w:rsidP="004F76DA">
      <w:pPr>
        <w:numPr>
          <w:ilvl w:val="0"/>
          <w:numId w:val="8"/>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ACCs/FICs affected by the movement of the volcanic ash shall ensure that appropriate AIS messages are originated in accordance with Annex 15 [</w:t>
      </w:r>
      <w:r w:rsidRPr="00061B5B">
        <w:rPr>
          <w:rFonts w:ascii="Times New Roman" w:eastAsia="Calibri" w:hAnsi="Times New Roman" w:cs="Times New Roman"/>
          <w:i/>
          <w:iCs/>
          <w:sz w:val="22"/>
          <w:szCs w:val="22"/>
        </w:rPr>
        <w:t>Aeronautical Information Services</w:t>
      </w:r>
      <w:r w:rsidRPr="00061B5B">
        <w:rPr>
          <w:rFonts w:ascii="Times New Roman" w:eastAsia="Calibri" w:hAnsi="Times New Roman" w:cs="Times New Roman"/>
          <w:sz w:val="22"/>
          <w:szCs w:val="22"/>
        </w:rPr>
        <w:t xml:space="preserve">]. ACCs/FICs concerned and the appropriate ATFM unit should continue to publish details on measures taken to ensure dissemination to all concerned; </w:t>
      </w:r>
    </w:p>
    <w:p w14:paraId="598EE2FA" w14:textId="04FF489E" w:rsidR="004F76DA" w:rsidRPr="004F76DA" w:rsidRDefault="004F76DA" w:rsidP="004F76DA">
      <w:pPr>
        <w:autoSpaceDE w:val="0"/>
        <w:autoSpaceDN w:val="0"/>
        <w:adjustRightInd w:val="0"/>
        <w:jc w:val="both"/>
        <w:rPr>
          <w:rFonts w:ascii="Times New Roman" w:eastAsia="Calibri" w:hAnsi="Times New Roman" w:cs="Times New Roman"/>
          <w:sz w:val="22"/>
          <w:szCs w:val="22"/>
        </w:rPr>
      </w:pPr>
    </w:p>
    <w:p w14:paraId="4B5D262A" w14:textId="77777777" w:rsidR="004F76DA" w:rsidRDefault="002169EE" w:rsidP="004F76DA">
      <w:pPr>
        <w:numPr>
          <w:ilvl w:val="0"/>
          <w:numId w:val="8"/>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ACC/FIC should solicit special air-reports on volcanic activity if so requested by the appropriate VAAC;</w:t>
      </w:r>
    </w:p>
    <w:p w14:paraId="3AE9DE29" w14:textId="22A13E32"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467C943D" w14:textId="77777777" w:rsidR="004F76DA" w:rsidRDefault="002169EE" w:rsidP="004F76DA">
      <w:pPr>
        <w:numPr>
          <w:ilvl w:val="0"/>
          <w:numId w:val="8"/>
        </w:num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ACCs/FICs and ATFM units should be aware that for the purposes of flight planning and execution, operators could treat the horizontal and vertical extent of the volcanic ash contaminated area to be over-flown as if it were mountainous terrain; and</w:t>
      </w:r>
    </w:p>
    <w:p w14:paraId="38FCAACE" w14:textId="6DB80687" w:rsidR="002169EE" w:rsidRPr="00061B5B" w:rsidRDefault="002169EE" w:rsidP="004F76DA">
      <w:pPr>
        <w:autoSpaceDE w:val="0"/>
        <w:autoSpaceDN w:val="0"/>
        <w:adjustRightInd w:val="0"/>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5031677E" w14:textId="77777777" w:rsidR="002169EE" w:rsidRPr="00061B5B" w:rsidRDefault="002169EE" w:rsidP="003C55B5">
      <w:pPr>
        <w:numPr>
          <w:ilvl w:val="0"/>
          <w:numId w:val="8"/>
        </w:numPr>
        <w:autoSpaceDE w:val="0"/>
        <w:autoSpaceDN w:val="0"/>
        <w:adjustRightInd w:val="0"/>
        <w:spacing w:after="160"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any reported differences between published information and observations (pilot reports, airborne measurements, etc.) should be forwarded as soon as possible to the appropriate authorities to ensure revision of any incorrect information and its dissemination to all concerned. </w:t>
      </w:r>
    </w:p>
    <w:p w14:paraId="75E8B3B1" w14:textId="77777777" w:rsidR="002169EE" w:rsidRPr="00061B5B" w:rsidRDefault="002169EE" w:rsidP="002169EE">
      <w:pPr>
        <w:keepNext/>
        <w:keepLines/>
        <w:spacing w:before="40" w:line="360" w:lineRule="auto"/>
        <w:jc w:val="both"/>
        <w:outlineLvl w:val="2"/>
        <w:rPr>
          <w:rFonts w:ascii="Times New Roman" w:hAnsi="Times New Roman" w:cs="Times New Roman"/>
          <w:b/>
          <w:i/>
          <w:sz w:val="22"/>
          <w:szCs w:val="22"/>
        </w:rPr>
      </w:pPr>
      <w:bookmarkStart w:id="134" w:name="_Toc14936664"/>
      <w:r w:rsidRPr="00061B5B">
        <w:rPr>
          <w:rFonts w:ascii="Times New Roman" w:hAnsi="Times New Roman" w:cs="Times New Roman"/>
          <w:b/>
          <w:i/>
          <w:sz w:val="22"/>
          <w:szCs w:val="22"/>
        </w:rPr>
        <w:t>ATFM Unit actions (Where applicable)</w:t>
      </w:r>
      <w:bookmarkEnd w:id="134"/>
    </w:p>
    <w:p w14:paraId="7B42951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445DB279" w14:textId="77777777" w:rsidR="002169EE" w:rsidRPr="00061B5B" w:rsidRDefault="002169EE" w:rsidP="002169E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The ATFM units will continue to apply ATFM measures on request of the ANSPs concerned. The measures should be reviewed and updated (including relaxation of airspace measures) in accordance with latest information. Depending on the impact and/or extent of the volcanic ash, the appropriate ATFM unit may take the initiative to organize teleconferences to exchange the latest information on the developments, in order to support CDM, with the VAACs, ANSPs and MWOs and operators concerned. Attached, please find operators checklist guidance on action to be taken in appendix P</w:t>
      </w:r>
    </w:p>
    <w:p w14:paraId="5994AB31" w14:textId="77777777" w:rsidR="002169EE" w:rsidRPr="00061B5B" w:rsidRDefault="002169EE" w:rsidP="00ED2A7E">
      <w:pPr>
        <w:autoSpaceDE w:val="0"/>
        <w:autoSpaceDN w:val="0"/>
        <w:adjustRightInd w:val="0"/>
        <w:jc w:val="both"/>
        <w:rPr>
          <w:rFonts w:ascii="Times New Roman" w:eastAsia="Calibri" w:hAnsi="Times New Roman" w:cs="Times New Roman"/>
          <w:sz w:val="22"/>
          <w:szCs w:val="22"/>
        </w:rPr>
      </w:pPr>
    </w:p>
    <w:p w14:paraId="37784B78" w14:textId="34802197" w:rsidR="002169EE" w:rsidRDefault="002169EE" w:rsidP="003C55B5">
      <w:pPr>
        <w:pStyle w:val="ListParagraph"/>
        <w:keepNext/>
        <w:keepLines/>
        <w:numPr>
          <w:ilvl w:val="1"/>
          <w:numId w:val="9"/>
        </w:numPr>
        <w:spacing w:before="40" w:line="360" w:lineRule="auto"/>
        <w:ind w:hanging="720"/>
        <w:jc w:val="both"/>
        <w:outlineLvl w:val="1"/>
        <w:rPr>
          <w:rFonts w:ascii="Times New Roman" w:hAnsi="Times New Roman" w:cs="Times New Roman"/>
          <w:b/>
          <w:sz w:val="22"/>
          <w:szCs w:val="22"/>
        </w:rPr>
      </w:pPr>
      <w:bookmarkStart w:id="135" w:name="_Toc14936665"/>
      <w:r w:rsidRPr="0042765F">
        <w:rPr>
          <w:rFonts w:ascii="Times New Roman" w:hAnsi="Times New Roman" w:cs="Times New Roman"/>
          <w:b/>
          <w:sz w:val="22"/>
          <w:szCs w:val="22"/>
        </w:rPr>
        <w:t>RECOVERY PHASE:</w:t>
      </w:r>
      <w:bookmarkEnd w:id="135"/>
      <w:r w:rsidRPr="0042765F">
        <w:rPr>
          <w:rFonts w:ascii="Times New Roman" w:hAnsi="Times New Roman" w:cs="Times New Roman"/>
          <w:b/>
          <w:sz w:val="22"/>
          <w:szCs w:val="22"/>
        </w:rPr>
        <w:t xml:space="preserve"> </w:t>
      </w:r>
    </w:p>
    <w:p w14:paraId="7FB827BC" w14:textId="77777777" w:rsidR="00ED2A7E" w:rsidRPr="004F76DA" w:rsidRDefault="00ED2A7E" w:rsidP="004F76DA">
      <w:pPr>
        <w:pStyle w:val="ListParagraph"/>
        <w:keepNext/>
        <w:keepLines/>
        <w:ind w:left="0"/>
        <w:jc w:val="both"/>
        <w:outlineLvl w:val="1"/>
        <w:rPr>
          <w:rFonts w:ascii="Times New Roman" w:hAnsi="Times New Roman" w:cs="Times New Roman"/>
          <w:sz w:val="22"/>
          <w:szCs w:val="22"/>
        </w:rPr>
      </w:pPr>
    </w:p>
    <w:p w14:paraId="1CF41E2D" w14:textId="1A8F6D44"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 xml:space="preserve">The recovery phase commences with the issuance of the first VAA containing the statement “NO VA EXP” (i.e. “no volcanic ash expected”) which normally occurs when it is determined that no volcanic ash is expected in the atmosphere and the volcanic activity has reverted to its non-eruptive state. </w:t>
      </w:r>
    </w:p>
    <w:p w14:paraId="5C36672F"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 xml:space="preserve">The Handbook on the International Airways Volcano Watch (Doc 9766) does not differentiate consistently between these different phases, which are functionally quite different. The Regional VA Contingency Plan lists the appropriate actions in the respective sections. </w:t>
      </w:r>
    </w:p>
    <w:p w14:paraId="0F4141E0" w14:textId="77777777" w:rsidR="007641E4" w:rsidRDefault="007641E4" w:rsidP="00ED2A7E">
      <w:pPr>
        <w:pStyle w:val="ListParagraph"/>
        <w:autoSpaceDE w:val="0"/>
        <w:autoSpaceDN w:val="0"/>
        <w:adjustRightInd w:val="0"/>
        <w:ind w:left="0"/>
        <w:jc w:val="both"/>
        <w:rPr>
          <w:rFonts w:ascii="Times New Roman" w:eastAsia="Calibri" w:hAnsi="Times New Roman" w:cs="Times New Roman"/>
          <w:sz w:val="22"/>
          <w:szCs w:val="22"/>
        </w:rPr>
      </w:pPr>
    </w:p>
    <w:p w14:paraId="2E2150D0"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The recovery phase commences with the issuance of the first VAA/VAG containing the statement “NO VA EXP” (i.e. “no volcanic ash expected”) ― which normally occurs when it is determined that the volcanic activity has reverted to its non-eruptive state and the airspace is no longer affected by volcanic ash. Consequently, appropriate MET and AIS messages should be issued in accordance with Annex 3 [</w:t>
      </w:r>
      <w:r w:rsidRPr="0042765F">
        <w:rPr>
          <w:rFonts w:ascii="Times New Roman" w:eastAsia="Calibri" w:hAnsi="Times New Roman" w:cs="Times New Roman"/>
          <w:i/>
          <w:iCs/>
          <w:sz w:val="22"/>
          <w:szCs w:val="22"/>
        </w:rPr>
        <w:t>Meteorological Services for International Air Navigation</w:t>
      </w:r>
      <w:r w:rsidRPr="0042765F">
        <w:rPr>
          <w:rFonts w:ascii="Times New Roman" w:eastAsia="Calibri" w:hAnsi="Times New Roman" w:cs="Times New Roman"/>
          <w:sz w:val="22"/>
          <w:szCs w:val="22"/>
        </w:rPr>
        <w:t>] and Annex 15 [</w:t>
      </w:r>
      <w:r w:rsidRPr="0042765F">
        <w:rPr>
          <w:rFonts w:ascii="Times New Roman" w:eastAsia="Calibri" w:hAnsi="Times New Roman" w:cs="Times New Roman"/>
          <w:i/>
          <w:iCs/>
          <w:sz w:val="22"/>
          <w:szCs w:val="22"/>
        </w:rPr>
        <w:t>Aeronautical Information Services</w:t>
      </w:r>
      <w:r w:rsidRPr="0042765F">
        <w:rPr>
          <w:rFonts w:ascii="Times New Roman" w:eastAsia="Calibri" w:hAnsi="Times New Roman" w:cs="Times New Roman"/>
          <w:sz w:val="22"/>
          <w:szCs w:val="22"/>
        </w:rPr>
        <w:t xml:space="preserve">], respectively. </w:t>
      </w:r>
    </w:p>
    <w:p w14:paraId="5588EA18" w14:textId="77777777" w:rsidR="007641E4" w:rsidRDefault="007641E4" w:rsidP="004F76DA">
      <w:pPr>
        <w:pStyle w:val="ListParagraph"/>
        <w:autoSpaceDE w:val="0"/>
        <w:autoSpaceDN w:val="0"/>
        <w:adjustRightInd w:val="0"/>
        <w:ind w:left="0"/>
        <w:jc w:val="both"/>
        <w:rPr>
          <w:rFonts w:ascii="Times New Roman" w:eastAsia="Calibri" w:hAnsi="Times New Roman" w:cs="Times New Roman"/>
          <w:sz w:val="22"/>
          <w:szCs w:val="22"/>
        </w:rPr>
      </w:pPr>
    </w:p>
    <w:p w14:paraId="02DF044B" w14:textId="77777777" w:rsidR="002169EE" w:rsidRDefault="002169EE" w:rsidP="003C55B5">
      <w:pPr>
        <w:pStyle w:val="ListParagraph"/>
        <w:numPr>
          <w:ilvl w:val="2"/>
          <w:numId w:val="9"/>
        </w:numPr>
        <w:autoSpaceDE w:val="0"/>
        <w:autoSpaceDN w:val="0"/>
        <w:adjustRightInd w:val="0"/>
        <w:spacing w:line="360" w:lineRule="auto"/>
        <w:ind w:left="0" w:firstLine="0"/>
        <w:jc w:val="both"/>
        <w:rPr>
          <w:rFonts w:ascii="Times New Roman" w:eastAsia="Calibri" w:hAnsi="Times New Roman" w:cs="Times New Roman"/>
          <w:sz w:val="22"/>
          <w:szCs w:val="22"/>
        </w:rPr>
      </w:pPr>
      <w:r w:rsidRPr="0042765F">
        <w:rPr>
          <w:rFonts w:ascii="Times New Roman" w:eastAsia="Calibri" w:hAnsi="Times New Roman" w:cs="Times New Roman"/>
          <w:sz w:val="22"/>
          <w:szCs w:val="22"/>
        </w:rPr>
        <w:t xml:space="preserve">ACCs/FICs and ATFM units should revert to normal operations as soon as practical. </w:t>
      </w:r>
    </w:p>
    <w:p w14:paraId="00896BA5" w14:textId="77777777" w:rsidR="007641E4" w:rsidRDefault="007641E4" w:rsidP="004F76DA">
      <w:pPr>
        <w:pStyle w:val="ListParagraph"/>
        <w:autoSpaceDE w:val="0"/>
        <w:autoSpaceDN w:val="0"/>
        <w:adjustRightInd w:val="0"/>
        <w:ind w:left="0"/>
        <w:jc w:val="both"/>
        <w:rPr>
          <w:rFonts w:ascii="Times New Roman" w:eastAsia="Calibri" w:hAnsi="Times New Roman" w:cs="Times New Roman"/>
          <w:sz w:val="22"/>
          <w:szCs w:val="22"/>
        </w:rPr>
      </w:pPr>
    </w:p>
    <w:p w14:paraId="0FB184B5" w14:textId="0F89B728" w:rsidR="0042765F" w:rsidRDefault="002169EE" w:rsidP="003C55B5">
      <w:pPr>
        <w:pStyle w:val="ListParagraph"/>
        <w:numPr>
          <w:ilvl w:val="2"/>
          <w:numId w:val="9"/>
        </w:numPr>
        <w:autoSpaceDE w:val="0"/>
        <w:autoSpaceDN w:val="0"/>
        <w:adjustRightInd w:val="0"/>
        <w:spacing w:line="360" w:lineRule="auto"/>
        <w:ind w:left="0" w:firstLine="0"/>
        <w:rPr>
          <w:rFonts w:ascii="Times New Roman" w:eastAsia="Calibri" w:hAnsi="Times New Roman" w:cs="Times New Roman"/>
          <w:sz w:val="22"/>
          <w:szCs w:val="22"/>
        </w:rPr>
      </w:pPr>
      <w:r w:rsidRPr="0042765F">
        <w:rPr>
          <w:rFonts w:ascii="Times New Roman" w:eastAsia="Calibri" w:hAnsi="Times New Roman" w:cs="Times New Roman"/>
          <w:sz w:val="22"/>
          <w:szCs w:val="22"/>
        </w:rPr>
        <w:t>Although the four distinct phases herein describe actions to be undertaken during an actual volcanic event, they are based on a theoretical scenario. Actual eruptions may not always be distinct with respect to ATM actions to be undertaken. Similarly, an eruption may occur without any pre-eruptive activity, or may cease and restart more than once. Hence, the first observation may be the presence of an ash cloud, which is already some distance away from the volcano. It is essential that the contingency planning prepares the ATM system for an appropriate response depe</w:t>
      </w:r>
      <w:r w:rsidR="00294C23" w:rsidRPr="0042765F">
        <w:rPr>
          <w:rFonts w:ascii="Times New Roman" w:eastAsia="Calibri" w:hAnsi="Times New Roman" w:cs="Times New Roman"/>
          <w:sz w:val="22"/>
          <w:szCs w:val="22"/>
        </w:rPr>
        <w:t>nding on the actual conditions</w:t>
      </w:r>
      <w:r w:rsidR="008646F7" w:rsidRPr="0042765F">
        <w:rPr>
          <w:rFonts w:ascii="Times New Roman" w:eastAsia="Calibri" w:hAnsi="Times New Roman" w:cs="Times New Roman"/>
          <w:sz w:val="22"/>
          <w:szCs w:val="22"/>
        </w:rPr>
        <w:t>.</w:t>
      </w:r>
    </w:p>
    <w:p w14:paraId="7623A0AE" w14:textId="77777777" w:rsidR="00ED2A7E" w:rsidRDefault="00ED2A7E" w:rsidP="00ED2A7E">
      <w:pPr>
        <w:autoSpaceDE w:val="0"/>
        <w:autoSpaceDN w:val="0"/>
        <w:adjustRightInd w:val="0"/>
        <w:spacing w:line="360" w:lineRule="auto"/>
        <w:rPr>
          <w:rFonts w:ascii="Times New Roman" w:eastAsia="Calibri" w:hAnsi="Times New Roman" w:cs="Times New Roman"/>
          <w:sz w:val="22"/>
          <w:szCs w:val="22"/>
        </w:rPr>
      </w:pPr>
    </w:p>
    <w:p w14:paraId="2D2CA0EF" w14:textId="77777777" w:rsidR="00ED2A7E" w:rsidRDefault="00ED2A7E" w:rsidP="00ED2A7E">
      <w:pPr>
        <w:autoSpaceDE w:val="0"/>
        <w:autoSpaceDN w:val="0"/>
        <w:adjustRightInd w:val="0"/>
        <w:spacing w:line="360" w:lineRule="auto"/>
        <w:rPr>
          <w:rFonts w:ascii="Times New Roman" w:eastAsia="Calibri" w:hAnsi="Times New Roman" w:cs="Times New Roman"/>
          <w:sz w:val="22"/>
          <w:szCs w:val="22"/>
        </w:rPr>
      </w:pPr>
    </w:p>
    <w:p w14:paraId="2426CDF6" w14:textId="77777777" w:rsidR="00ED2A7E" w:rsidRPr="00ED2A7E" w:rsidRDefault="00ED2A7E" w:rsidP="00ED2A7E">
      <w:pPr>
        <w:autoSpaceDE w:val="0"/>
        <w:autoSpaceDN w:val="0"/>
        <w:adjustRightInd w:val="0"/>
        <w:spacing w:line="360" w:lineRule="auto"/>
        <w:rPr>
          <w:rFonts w:ascii="Times New Roman" w:eastAsia="Calibri" w:hAnsi="Times New Roman" w:cs="Times New Roman"/>
          <w:sz w:val="22"/>
          <w:szCs w:val="22"/>
        </w:rPr>
        <w:sectPr w:rsidR="00ED2A7E" w:rsidRPr="00ED2A7E" w:rsidSect="003011F7">
          <w:pgSz w:w="11900" w:h="16840"/>
          <w:pgMar w:top="1077" w:right="1077" w:bottom="1077" w:left="1077" w:header="709" w:footer="709" w:gutter="0"/>
          <w:cols w:space="708"/>
          <w:docGrid w:linePitch="360"/>
        </w:sectPr>
      </w:pPr>
    </w:p>
    <w:p w14:paraId="214C4777" w14:textId="0716C5DE" w:rsidR="006710AD" w:rsidRPr="00061B5B" w:rsidRDefault="006710AD" w:rsidP="00294C23">
      <w:pPr>
        <w:autoSpaceDE w:val="0"/>
        <w:autoSpaceDN w:val="0"/>
        <w:adjustRightInd w:val="0"/>
        <w:spacing w:line="360" w:lineRule="auto"/>
        <w:jc w:val="both"/>
        <w:rPr>
          <w:rFonts w:ascii="Times New Roman" w:eastAsia="Calibri" w:hAnsi="Times New Roman" w:cs="Times New Roman"/>
          <w:sz w:val="22"/>
          <w:szCs w:val="22"/>
        </w:rPr>
      </w:pPr>
    </w:p>
    <w:p w14:paraId="347FF89D" w14:textId="0908E09F" w:rsidR="006710AD" w:rsidRPr="00061B5B" w:rsidRDefault="00ED2A7E" w:rsidP="00EC39D8">
      <w:pPr>
        <w:pStyle w:val="ICAOappendicesintro"/>
      </w:pPr>
      <w:bookmarkStart w:id="136" w:name="_Toc14936666"/>
      <w:r w:rsidRPr="00061B5B">
        <w:t>APPENDIX I: IATA IN-FLIGHT BROADCAST PROCEDURE (IFBP) AFI REGION</w:t>
      </w:r>
      <w:bookmarkEnd w:id="136"/>
    </w:p>
    <w:p w14:paraId="2C716FCF" w14:textId="77777777" w:rsidR="006710AD" w:rsidRPr="00061B5B" w:rsidRDefault="006710AD" w:rsidP="009A35B9">
      <w:pPr>
        <w:pStyle w:val="Heading1"/>
        <w:spacing w:after="40" w:line="360" w:lineRule="auto"/>
        <w:ind w:left="0" w:firstLine="0"/>
        <w:jc w:val="both"/>
        <w:rPr>
          <w:rFonts w:ascii="Times New Roman" w:hAnsi="Times New Roman" w:cs="Times New Roman"/>
          <w:color w:val="auto"/>
          <w:sz w:val="22"/>
          <w:szCs w:val="22"/>
        </w:rPr>
      </w:pPr>
      <w:bookmarkStart w:id="137" w:name="_Toc14936667"/>
      <w:r w:rsidRPr="00061B5B">
        <w:rPr>
          <w:rFonts w:ascii="Times New Roman" w:hAnsi="Times New Roman" w:cs="Times New Roman"/>
          <w:color w:val="auto"/>
          <w:sz w:val="22"/>
          <w:szCs w:val="22"/>
        </w:rPr>
        <w:t>Broadcasts Intervals</w:t>
      </w:r>
      <w:bookmarkEnd w:id="137"/>
    </w:p>
    <w:p w14:paraId="16DB2AB3" w14:textId="77777777" w:rsidR="006710AD" w:rsidRPr="00061B5B" w:rsidRDefault="006710AD" w:rsidP="001B1838">
      <w:pPr>
        <w:pStyle w:val="BodyText"/>
        <w:spacing w:after="40" w:line="360" w:lineRule="auto"/>
        <w:rPr>
          <w:rFonts w:ascii="Times New Roman" w:hAnsi="Times New Roman"/>
          <w:snapToGrid/>
          <w:color w:val="auto"/>
          <w:szCs w:val="22"/>
          <w:lang w:val="en-US"/>
        </w:rPr>
      </w:pPr>
      <w:r w:rsidRPr="00061B5B">
        <w:rPr>
          <w:rFonts w:ascii="Times New Roman" w:hAnsi="Times New Roman"/>
          <w:snapToGrid/>
          <w:color w:val="auto"/>
          <w:szCs w:val="22"/>
          <w:lang w:val="en-US"/>
        </w:rPr>
        <w:t>A broadcast should be clearly pronounced in English:</w:t>
      </w:r>
    </w:p>
    <w:p w14:paraId="7101C7FA"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10 minutes before, entering FIR within the IFBP region;</w:t>
      </w:r>
    </w:p>
    <w:p w14:paraId="6C61AF70"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Upon entering and FIR within the IFBP region </w:t>
      </w:r>
    </w:p>
    <w:p w14:paraId="7A9451FF"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 soon as practicable when departing from an aerodrome located within the IFBP region;</w:t>
      </w:r>
    </w:p>
    <w:p w14:paraId="271A9CA6"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10 minutes prior to crossing or joining, an ATS route or crossing and airway or waypoint;</w:t>
      </w:r>
    </w:p>
    <w:p w14:paraId="42F84D45"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 not less than 20-minute intervals;</w:t>
      </w:r>
    </w:p>
    <w:p w14:paraId="4AB9160D"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before a change in flight level </w:t>
      </w:r>
    </w:p>
    <w:p w14:paraId="398FBD3A"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upon reaching the intended flight level;</w:t>
      </w:r>
    </w:p>
    <w:p w14:paraId="5A5B1F01" w14:textId="77777777" w:rsidR="006710AD" w:rsidRPr="00061B5B" w:rsidRDefault="006710AD" w:rsidP="003C55B5">
      <w:pPr>
        <w:numPr>
          <w:ilvl w:val="0"/>
          <w:numId w:val="12"/>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at any other time considered necessary by the pilot.</w:t>
      </w:r>
    </w:p>
    <w:p w14:paraId="65669161" w14:textId="77777777" w:rsidR="00ED2A7E" w:rsidRDefault="00ED2A7E" w:rsidP="00ED2A7E">
      <w:pPr>
        <w:pStyle w:val="BodyText"/>
        <w:spacing w:after="0"/>
        <w:rPr>
          <w:rFonts w:ascii="Times New Roman" w:hAnsi="Times New Roman"/>
          <w:b/>
          <w:snapToGrid/>
          <w:color w:val="auto"/>
          <w:szCs w:val="22"/>
          <w:lang w:val="en-US"/>
        </w:rPr>
      </w:pPr>
    </w:p>
    <w:p w14:paraId="28B5836A" w14:textId="77777777" w:rsidR="00076461" w:rsidRPr="00061B5B" w:rsidRDefault="00076461" w:rsidP="001B1838">
      <w:pPr>
        <w:pStyle w:val="BodyText"/>
        <w:spacing w:after="40" w:line="360" w:lineRule="auto"/>
        <w:rPr>
          <w:rFonts w:ascii="Times New Roman" w:hAnsi="Times New Roman"/>
          <w:snapToGrid/>
          <w:color w:val="auto"/>
          <w:szCs w:val="22"/>
          <w:lang w:val="en-US"/>
        </w:rPr>
      </w:pPr>
      <w:r w:rsidRPr="009A35B9">
        <w:rPr>
          <w:rFonts w:ascii="Times New Roman" w:hAnsi="Times New Roman"/>
          <w:b/>
          <w:snapToGrid/>
          <w:color w:val="auto"/>
          <w:szCs w:val="22"/>
          <w:lang w:val="en-US"/>
        </w:rPr>
        <w:t>Note 1</w:t>
      </w:r>
      <w:r w:rsidRPr="00061B5B">
        <w:rPr>
          <w:rFonts w:ascii="Times New Roman" w:hAnsi="Times New Roman"/>
          <w:snapToGrid/>
          <w:color w:val="auto"/>
          <w:szCs w:val="22"/>
          <w:lang w:val="en-US"/>
        </w:rPr>
        <w:t>: In the interest of reducing congestion on the IFBP frequency, pilots may exercise discretion to omit closely spaced repetitive IFBP reports, however broadcast intervals should not exceed 20 minutes</w:t>
      </w:r>
    </w:p>
    <w:p w14:paraId="567F3347" w14:textId="77777777" w:rsidR="00076461" w:rsidRPr="00061B5B" w:rsidRDefault="00076461" w:rsidP="000E2BA0">
      <w:pPr>
        <w:pStyle w:val="BodyText"/>
        <w:spacing w:after="0"/>
        <w:rPr>
          <w:rFonts w:ascii="Times New Roman" w:hAnsi="Times New Roman"/>
          <w:snapToGrid/>
          <w:color w:val="auto"/>
          <w:szCs w:val="22"/>
          <w:lang w:val="en-US"/>
        </w:rPr>
      </w:pPr>
    </w:p>
    <w:p w14:paraId="68DF065A" w14:textId="77777777" w:rsidR="00076461" w:rsidRPr="00061B5B" w:rsidRDefault="00076461" w:rsidP="001B1838">
      <w:pPr>
        <w:pStyle w:val="BodyText"/>
        <w:spacing w:after="40" w:line="360" w:lineRule="auto"/>
        <w:rPr>
          <w:rFonts w:ascii="Times New Roman" w:hAnsi="Times New Roman"/>
          <w:snapToGrid/>
          <w:color w:val="auto"/>
          <w:szCs w:val="22"/>
          <w:lang w:val="en-US"/>
        </w:rPr>
      </w:pPr>
      <w:r w:rsidRPr="009A35B9">
        <w:rPr>
          <w:rFonts w:ascii="Times New Roman" w:hAnsi="Times New Roman"/>
          <w:b/>
          <w:snapToGrid/>
          <w:color w:val="auto"/>
          <w:szCs w:val="22"/>
          <w:lang w:val="en-US"/>
        </w:rPr>
        <w:t>Note 2</w:t>
      </w:r>
      <w:r w:rsidRPr="00061B5B">
        <w:rPr>
          <w:rFonts w:ascii="Times New Roman" w:hAnsi="Times New Roman"/>
          <w:snapToGrid/>
          <w:color w:val="auto"/>
          <w:szCs w:val="22"/>
          <w:lang w:val="en-US"/>
        </w:rPr>
        <w:t>: The IFBP frequency must be closely monitored at all time when in the region; i.e. do not turn off or reduce volume levels on the transmitting/receiving frequency</w:t>
      </w:r>
    </w:p>
    <w:p w14:paraId="5A8C4D8E" w14:textId="77777777" w:rsidR="00076461" w:rsidRDefault="00076461" w:rsidP="000E2BA0">
      <w:pPr>
        <w:pStyle w:val="Heading1"/>
        <w:spacing w:before="0"/>
        <w:ind w:left="0" w:firstLine="0"/>
        <w:jc w:val="both"/>
        <w:rPr>
          <w:rFonts w:ascii="Times New Roman" w:hAnsi="Times New Roman" w:cs="Times New Roman"/>
          <w:color w:val="auto"/>
          <w:sz w:val="22"/>
          <w:szCs w:val="22"/>
        </w:rPr>
      </w:pPr>
      <w:bookmarkStart w:id="138" w:name="_Toc14936668"/>
      <w:r w:rsidRPr="00061B5B">
        <w:rPr>
          <w:rFonts w:ascii="Times New Roman" w:hAnsi="Times New Roman" w:cs="Times New Roman"/>
          <w:color w:val="auto"/>
          <w:sz w:val="22"/>
          <w:szCs w:val="22"/>
        </w:rPr>
        <w:t>Broadcast Procedure</w:t>
      </w:r>
      <w:bookmarkEnd w:id="138"/>
    </w:p>
    <w:p w14:paraId="06B8F8EA" w14:textId="77777777" w:rsidR="009A35B9" w:rsidRPr="009A35B9" w:rsidRDefault="009A35B9" w:rsidP="009A35B9"/>
    <w:p w14:paraId="5388176D" w14:textId="77777777" w:rsidR="00076461" w:rsidRPr="00061B5B" w:rsidRDefault="00076461" w:rsidP="00CB216C">
      <w:pPr>
        <w:pStyle w:val="BodyText"/>
        <w:spacing w:after="40"/>
        <w:rPr>
          <w:rFonts w:ascii="Times New Roman" w:hAnsi="Times New Roman"/>
          <w:snapToGrid/>
          <w:color w:val="auto"/>
          <w:szCs w:val="22"/>
          <w:lang w:val="en-US"/>
        </w:rPr>
      </w:pPr>
      <w:r w:rsidRPr="00061B5B">
        <w:rPr>
          <w:rFonts w:ascii="Times New Roman" w:hAnsi="Times New Roman"/>
          <w:snapToGrid/>
          <w:color w:val="auto"/>
          <w:szCs w:val="22"/>
          <w:lang w:val="en-US"/>
        </w:rPr>
        <w:t>A broadcast message should be structured as follows:</w:t>
      </w:r>
    </w:p>
    <w:p w14:paraId="26F79E72" w14:textId="77777777" w:rsidR="00076461" w:rsidRPr="00061B5B" w:rsidRDefault="00076461" w:rsidP="00CB216C">
      <w:pPr>
        <w:tabs>
          <w:tab w:val="left" w:pos="2657"/>
          <w:tab w:val="left" w:pos="2658"/>
        </w:tabs>
        <w:spacing w:after="40"/>
        <w:jc w:val="both"/>
        <w:rPr>
          <w:rFonts w:ascii="Times New Roman" w:hAnsi="Times New Roman" w:cs="Times New Roman"/>
          <w:sz w:val="22"/>
          <w:szCs w:val="22"/>
        </w:rPr>
      </w:pPr>
      <w:r w:rsidRPr="00061B5B">
        <w:rPr>
          <w:rFonts w:ascii="Times New Roman" w:hAnsi="Times New Roman" w:cs="Times New Roman"/>
          <w:sz w:val="22"/>
          <w:szCs w:val="22"/>
        </w:rPr>
        <w:t>‘ALL STATIONS’</w:t>
      </w:r>
    </w:p>
    <w:p w14:paraId="048639D5" w14:textId="77777777" w:rsidR="00076461" w:rsidRPr="00061B5B" w:rsidRDefault="00076461" w:rsidP="00CB216C">
      <w:pPr>
        <w:tabs>
          <w:tab w:val="left" w:pos="2657"/>
          <w:tab w:val="left" w:pos="2658"/>
        </w:tabs>
        <w:spacing w:after="40"/>
        <w:jc w:val="both"/>
        <w:rPr>
          <w:rFonts w:ascii="Times New Roman" w:hAnsi="Times New Roman" w:cs="Times New Roman"/>
          <w:sz w:val="22"/>
          <w:szCs w:val="22"/>
        </w:rPr>
      </w:pPr>
      <w:r w:rsidRPr="00061B5B">
        <w:rPr>
          <w:rFonts w:ascii="Times New Roman" w:hAnsi="Times New Roman" w:cs="Times New Roman"/>
          <w:sz w:val="22"/>
          <w:szCs w:val="22"/>
        </w:rPr>
        <w:t xml:space="preserve">‘THIS IS AZ… (flight number) IN THE XXXX (FIR name) FIR </w:t>
      </w:r>
    </w:p>
    <w:p w14:paraId="2C655F9F" w14:textId="77777777" w:rsidR="00076461" w:rsidRPr="00061B5B" w:rsidRDefault="00076461" w:rsidP="00076461">
      <w:pPr>
        <w:tabs>
          <w:tab w:val="left" w:pos="2657"/>
          <w:tab w:val="left" w:pos="2658"/>
        </w:tabs>
        <w:spacing w:after="40"/>
        <w:rPr>
          <w:rFonts w:ascii="Times New Roman" w:hAnsi="Times New Roman" w:cs="Times New Roman"/>
          <w:sz w:val="22"/>
          <w:szCs w:val="22"/>
        </w:rPr>
      </w:pPr>
    </w:p>
    <w:tbl>
      <w:tblPr>
        <w:tblW w:w="0" w:type="auto"/>
        <w:tblInd w:w="108" w:type="dxa"/>
        <w:tblBorders>
          <w:top w:val="double" w:sz="12" w:space="0" w:color="auto"/>
          <w:left w:val="double" w:sz="12" w:space="0" w:color="auto"/>
          <w:bottom w:val="double" w:sz="12" w:space="0" w:color="auto"/>
          <w:right w:val="double" w:sz="12" w:space="0" w:color="auto"/>
          <w:insideH w:val="double" w:sz="12" w:space="0" w:color="auto"/>
          <w:insideV w:val="double" w:sz="12" w:space="0" w:color="auto"/>
        </w:tblBorders>
        <w:tblLook w:val="04A0" w:firstRow="1" w:lastRow="0" w:firstColumn="1" w:lastColumn="0" w:noHBand="0" w:noVBand="1"/>
      </w:tblPr>
      <w:tblGrid>
        <w:gridCol w:w="3527"/>
        <w:gridCol w:w="2539"/>
        <w:gridCol w:w="3071"/>
      </w:tblGrid>
      <w:tr w:rsidR="00076461" w:rsidRPr="00061B5B" w14:paraId="615352EE"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481215ED"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 xml:space="preserve">Position AAAAA </w:t>
            </w:r>
          </w:p>
          <w:p w14:paraId="78E003A7"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(current position)</w:t>
            </w:r>
          </w:p>
        </w:tc>
        <w:tc>
          <w:tcPr>
            <w:tcW w:w="2539"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44F926B6"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at … : … UTC</w:t>
            </w:r>
          </w:p>
        </w:tc>
        <w:tc>
          <w:tcPr>
            <w:tcW w:w="3071"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254EF680"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FL …(Altitude maintaining)</w:t>
            </w:r>
          </w:p>
        </w:tc>
      </w:tr>
      <w:tr w:rsidR="00076461" w:rsidRPr="00061B5B" w14:paraId="1D65E6C8"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54A16AC6"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‘North-East Bound’</w:t>
            </w:r>
          </w:p>
          <w:p w14:paraId="4F8A0080"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(direction)</w:t>
            </w:r>
          </w:p>
        </w:tc>
        <w:tc>
          <w:tcPr>
            <w:tcW w:w="2539"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7C420EC8"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on XXnnn (airway)</w:t>
            </w:r>
          </w:p>
        </w:tc>
        <w:tc>
          <w:tcPr>
            <w:tcW w:w="3071" w:type="dxa"/>
            <w:tcBorders>
              <w:top w:val="double" w:sz="12" w:space="0" w:color="auto"/>
              <w:left w:val="double" w:sz="12" w:space="0" w:color="auto"/>
              <w:bottom w:val="nil"/>
              <w:right w:val="nil"/>
            </w:tcBorders>
            <w:shd w:val="clear" w:color="auto" w:fill="auto"/>
            <w:vAlign w:val="center"/>
          </w:tcPr>
          <w:p w14:paraId="0D3DF829" w14:textId="77777777" w:rsidR="00076461" w:rsidRPr="00061B5B" w:rsidRDefault="00076461" w:rsidP="00076461">
            <w:pPr>
              <w:spacing w:after="38" w:line="247" w:lineRule="auto"/>
              <w:rPr>
                <w:rFonts w:ascii="Times New Roman" w:hAnsi="Times New Roman" w:cs="Times New Roman"/>
                <w:sz w:val="22"/>
                <w:szCs w:val="22"/>
              </w:rPr>
            </w:pPr>
          </w:p>
        </w:tc>
      </w:tr>
      <w:tr w:rsidR="00076461" w:rsidRPr="00061B5B" w14:paraId="3DB1CD01"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69534EBC"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 xml:space="preserve">Estimating BBBBB </w:t>
            </w:r>
          </w:p>
          <w:p w14:paraId="3C007876"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(next position; waypoint or crossing airway if no waypoint)</w:t>
            </w:r>
          </w:p>
        </w:tc>
        <w:tc>
          <w:tcPr>
            <w:tcW w:w="2539"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791A0B80"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 xml:space="preserve">at … : … UTC </w:t>
            </w:r>
          </w:p>
        </w:tc>
        <w:tc>
          <w:tcPr>
            <w:tcW w:w="3071" w:type="dxa"/>
            <w:tcBorders>
              <w:top w:val="nil"/>
              <w:left w:val="double" w:sz="12" w:space="0" w:color="auto"/>
              <w:bottom w:val="nil"/>
              <w:right w:val="nil"/>
            </w:tcBorders>
            <w:shd w:val="clear" w:color="auto" w:fill="auto"/>
            <w:vAlign w:val="center"/>
          </w:tcPr>
          <w:p w14:paraId="77381606" w14:textId="77777777" w:rsidR="00076461" w:rsidRPr="00061B5B" w:rsidRDefault="00076461" w:rsidP="00076461">
            <w:pPr>
              <w:spacing w:after="38" w:line="247" w:lineRule="auto"/>
              <w:rPr>
                <w:rFonts w:ascii="Times New Roman" w:hAnsi="Times New Roman" w:cs="Times New Roman"/>
                <w:sz w:val="22"/>
                <w:szCs w:val="22"/>
              </w:rPr>
            </w:pPr>
          </w:p>
        </w:tc>
      </w:tr>
      <w:tr w:rsidR="00076461" w:rsidRPr="00061B5B" w14:paraId="055FA84B" w14:textId="77777777" w:rsidTr="00076461">
        <w:tc>
          <w:tcPr>
            <w:tcW w:w="3527" w:type="dxa"/>
            <w:tcBorders>
              <w:top w:val="double" w:sz="12" w:space="0" w:color="auto"/>
              <w:left w:val="double" w:sz="12" w:space="0" w:color="auto"/>
              <w:bottom w:val="double" w:sz="12" w:space="0" w:color="auto"/>
              <w:right w:val="double" w:sz="12" w:space="0" w:color="auto"/>
            </w:tcBorders>
            <w:shd w:val="clear" w:color="auto" w:fill="auto"/>
            <w:vAlign w:val="center"/>
            <w:hideMark/>
          </w:tcPr>
          <w:p w14:paraId="69127DB2" w14:textId="77777777" w:rsidR="00076461" w:rsidRPr="00061B5B" w:rsidRDefault="00076461" w:rsidP="00076461">
            <w:pPr>
              <w:spacing w:after="38"/>
              <w:rPr>
                <w:rFonts w:ascii="Times New Roman" w:hAnsi="Times New Roman" w:cs="Times New Roman"/>
                <w:sz w:val="22"/>
                <w:szCs w:val="22"/>
              </w:rPr>
            </w:pPr>
            <w:r w:rsidRPr="00061B5B">
              <w:rPr>
                <w:rFonts w:ascii="Times New Roman" w:hAnsi="Times New Roman" w:cs="Times New Roman"/>
                <w:sz w:val="22"/>
                <w:szCs w:val="22"/>
              </w:rPr>
              <w:t>CCCCC NEXT</w:t>
            </w:r>
          </w:p>
          <w:p w14:paraId="056D09CF" w14:textId="77777777" w:rsidR="00076461" w:rsidRPr="00061B5B" w:rsidRDefault="00076461" w:rsidP="00076461">
            <w:pPr>
              <w:spacing w:after="38" w:line="247" w:lineRule="auto"/>
              <w:rPr>
                <w:rFonts w:ascii="Times New Roman" w:hAnsi="Times New Roman" w:cs="Times New Roman"/>
                <w:sz w:val="22"/>
                <w:szCs w:val="22"/>
              </w:rPr>
            </w:pPr>
            <w:r w:rsidRPr="00061B5B">
              <w:rPr>
                <w:rFonts w:ascii="Times New Roman" w:hAnsi="Times New Roman" w:cs="Times New Roman"/>
                <w:sz w:val="22"/>
                <w:szCs w:val="22"/>
              </w:rPr>
              <w:t xml:space="preserve">(subsequent position; waypoint or crossing airway if no waypoint) </w:t>
            </w:r>
          </w:p>
        </w:tc>
        <w:tc>
          <w:tcPr>
            <w:tcW w:w="2539" w:type="dxa"/>
            <w:tcBorders>
              <w:top w:val="double" w:sz="12" w:space="0" w:color="auto"/>
              <w:left w:val="double" w:sz="12" w:space="0" w:color="auto"/>
              <w:bottom w:val="nil"/>
              <w:right w:val="nil"/>
            </w:tcBorders>
            <w:shd w:val="clear" w:color="auto" w:fill="auto"/>
            <w:vAlign w:val="center"/>
          </w:tcPr>
          <w:p w14:paraId="431DEC24" w14:textId="77777777" w:rsidR="00076461" w:rsidRPr="00061B5B" w:rsidRDefault="00076461" w:rsidP="00076461">
            <w:pPr>
              <w:spacing w:after="38" w:line="247" w:lineRule="auto"/>
              <w:rPr>
                <w:rFonts w:ascii="Times New Roman" w:hAnsi="Times New Roman" w:cs="Times New Roman"/>
                <w:sz w:val="22"/>
                <w:szCs w:val="22"/>
              </w:rPr>
            </w:pPr>
          </w:p>
        </w:tc>
        <w:tc>
          <w:tcPr>
            <w:tcW w:w="3071" w:type="dxa"/>
            <w:tcBorders>
              <w:top w:val="nil"/>
              <w:left w:val="nil"/>
              <w:bottom w:val="nil"/>
              <w:right w:val="nil"/>
            </w:tcBorders>
            <w:shd w:val="clear" w:color="auto" w:fill="auto"/>
            <w:vAlign w:val="center"/>
          </w:tcPr>
          <w:p w14:paraId="6DF905C7" w14:textId="77777777" w:rsidR="00076461" w:rsidRPr="00061B5B" w:rsidRDefault="00076461" w:rsidP="00076461">
            <w:pPr>
              <w:spacing w:after="38" w:line="247" w:lineRule="auto"/>
              <w:rPr>
                <w:rFonts w:ascii="Times New Roman" w:hAnsi="Times New Roman" w:cs="Times New Roman"/>
                <w:sz w:val="22"/>
                <w:szCs w:val="22"/>
              </w:rPr>
            </w:pPr>
          </w:p>
        </w:tc>
      </w:tr>
    </w:tbl>
    <w:p w14:paraId="5845C3CF" w14:textId="77777777" w:rsidR="009A35B9" w:rsidRDefault="009A35B9" w:rsidP="00CB216C">
      <w:pPr>
        <w:spacing w:after="38" w:line="360" w:lineRule="auto"/>
        <w:jc w:val="both"/>
        <w:rPr>
          <w:rFonts w:ascii="Times New Roman" w:hAnsi="Times New Roman" w:cs="Times New Roman"/>
          <w:sz w:val="22"/>
          <w:szCs w:val="22"/>
        </w:rPr>
      </w:pPr>
    </w:p>
    <w:p w14:paraId="41C8089B" w14:textId="77777777" w:rsidR="00076461" w:rsidRPr="00061B5B" w:rsidRDefault="00076461" w:rsidP="00CB216C">
      <w:pPr>
        <w:spacing w:after="38"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AZ… (flight number) at FL … (altitude maintaining) North-East Bound (direction) IN THE XXXX (FIR name) FIR </w:t>
      </w:r>
    </w:p>
    <w:p w14:paraId="31FF0777" w14:textId="77777777" w:rsidR="00076461" w:rsidRPr="00061B5B" w:rsidRDefault="00076461" w:rsidP="009A35B9">
      <w:pPr>
        <w:pStyle w:val="BodyText"/>
        <w:spacing w:after="0"/>
        <w:rPr>
          <w:rFonts w:ascii="Times New Roman" w:hAnsi="Times New Roman"/>
          <w:b/>
          <w:snapToGrid/>
          <w:color w:val="auto"/>
          <w:szCs w:val="22"/>
          <w:lang w:val="en-US"/>
        </w:rPr>
      </w:pPr>
    </w:p>
    <w:p w14:paraId="0131CC4E" w14:textId="77777777" w:rsidR="009A35B9" w:rsidRDefault="009A35B9" w:rsidP="009A35B9">
      <w:pPr>
        <w:pStyle w:val="BodyText"/>
        <w:spacing w:after="0"/>
        <w:rPr>
          <w:rFonts w:ascii="Times New Roman" w:hAnsi="Times New Roman"/>
          <w:b/>
          <w:snapToGrid/>
          <w:color w:val="auto"/>
          <w:szCs w:val="22"/>
          <w:lang w:val="en-US"/>
        </w:rPr>
      </w:pPr>
    </w:p>
    <w:p w14:paraId="6E776EA7" w14:textId="08DFC542" w:rsidR="009A35B9" w:rsidRDefault="009A35B9">
      <w:pPr>
        <w:rPr>
          <w:rFonts w:ascii="Times New Roman" w:eastAsia="MS Mincho" w:hAnsi="Times New Roman" w:cs="Times New Roman"/>
          <w:b/>
          <w:sz w:val="22"/>
          <w:szCs w:val="22"/>
          <w:lang w:val="en-US"/>
        </w:rPr>
      </w:pPr>
      <w:r>
        <w:rPr>
          <w:rFonts w:ascii="Times New Roman" w:hAnsi="Times New Roman"/>
          <w:b/>
          <w:szCs w:val="22"/>
          <w:lang w:val="en-US"/>
        </w:rPr>
        <w:br w:type="page"/>
      </w:r>
    </w:p>
    <w:p w14:paraId="0B9F1786" w14:textId="77777777" w:rsidR="009A35B9" w:rsidRDefault="009A35B9" w:rsidP="009A35B9">
      <w:pPr>
        <w:pStyle w:val="BodyText"/>
        <w:spacing w:after="0"/>
        <w:rPr>
          <w:rFonts w:ascii="Times New Roman" w:hAnsi="Times New Roman"/>
          <w:b/>
          <w:snapToGrid/>
          <w:color w:val="auto"/>
          <w:szCs w:val="22"/>
          <w:lang w:val="en-US"/>
        </w:rPr>
      </w:pPr>
    </w:p>
    <w:p w14:paraId="1FCE1BF3" w14:textId="77777777" w:rsidR="00076461" w:rsidRPr="00061B5B" w:rsidRDefault="00076461" w:rsidP="00CB216C">
      <w:pPr>
        <w:pStyle w:val="BodyText"/>
        <w:spacing w:after="40" w:line="360" w:lineRule="auto"/>
        <w:rPr>
          <w:rFonts w:ascii="Times New Roman" w:hAnsi="Times New Roman"/>
          <w:b/>
          <w:snapToGrid/>
          <w:color w:val="auto"/>
          <w:szCs w:val="22"/>
          <w:lang w:val="en-US"/>
        </w:rPr>
      </w:pPr>
      <w:r w:rsidRPr="00061B5B">
        <w:rPr>
          <w:rFonts w:ascii="Times New Roman" w:hAnsi="Times New Roman"/>
          <w:b/>
          <w:snapToGrid/>
          <w:color w:val="auto"/>
          <w:szCs w:val="22"/>
          <w:lang w:val="en-US"/>
        </w:rPr>
        <w:t>Listening Watch</w:t>
      </w:r>
    </w:p>
    <w:p w14:paraId="41130A33" w14:textId="77777777" w:rsidR="00076461" w:rsidRPr="00061B5B" w:rsidRDefault="00076461" w:rsidP="00CB216C">
      <w:pPr>
        <w:pStyle w:val="BodyText"/>
        <w:spacing w:after="40" w:line="360" w:lineRule="auto"/>
        <w:rPr>
          <w:rFonts w:ascii="Times New Roman" w:hAnsi="Times New Roman"/>
          <w:snapToGrid/>
          <w:color w:val="auto"/>
          <w:szCs w:val="22"/>
          <w:lang w:val="en-US"/>
        </w:rPr>
      </w:pPr>
      <w:r w:rsidRPr="00061B5B">
        <w:rPr>
          <w:rFonts w:ascii="Times New Roman" w:hAnsi="Times New Roman"/>
          <w:snapToGrid/>
          <w:color w:val="auto"/>
          <w:szCs w:val="22"/>
          <w:lang w:val="en-US"/>
        </w:rPr>
        <w:t xml:space="preserve">A listening watch should be maintained on the designated frequency (126.9MHz), 10 minutes before entering the designated airspace until leaving this airspace.  </w:t>
      </w:r>
    </w:p>
    <w:p w14:paraId="127B26F7" w14:textId="77777777" w:rsidR="00076461" w:rsidRPr="00061B5B" w:rsidRDefault="00076461" w:rsidP="00CB216C">
      <w:pPr>
        <w:pStyle w:val="BodyText"/>
        <w:spacing w:after="40" w:line="360" w:lineRule="auto"/>
        <w:rPr>
          <w:rFonts w:ascii="Times New Roman" w:hAnsi="Times New Roman"/>
          <w:snapToGrid/>
          <w:color w:val="auto"/>
          <w:szCs w:val="22"/>
          <w:lang w:val="en-US"/>
        </w:rPr>
      </w:pPr>
      <w:r w:rsidRPr="00061B5B">
        <w:rPr>
          <w:rFonts w:ascii="Times New Roman" w:hAnsi="Times New Roman"/>
          <w:snapToGrid/>
          <w:color w:val="auto"/>
          <w:szCs w:val="22"/>
          <w:lang w:val="en-US"/>
        </w:rPr>
        <w:t>For an aircraft taking off from an aerodrome located within the lateral limits of the designated airspace, listening watch should start as soon as appropriate and be maintained until leaving the airspace.</w:t>
      </w:r>
    </w:p>
    <w:p w14:paraId="0775CC12" w14:textId="77777777" w:rsidR="009A35B9" w:rsidRDefault="009A35B9" w:rsidP="000E2BA0">
      <w:pPr>
        <w:jc w:val="both"/>
        <w:rPr>
          <w:rFonts w:ascii="Times New Roman" w:hAnsi="Times New Roman" w:cs="Times New Roman"/>
          <w:b/>
          <w:bCs/>
          <w:sz w:val="22"/>
          <w:szCs w:val="22"/>
        </w:rPr>
      </w:pPr>
    </w:p>
    <w:p w14:paraId="4620D81E" w14:textId="4D228948" w:rsidR="009A35B9" w:rsidRPr="009A35B9" w:rsidRDefault="009A35B9" w:rsidP="009A35B9">
      <w:pPr>
        <w:spacing w:line="360" w:lineRule="auto"/>
        <w:jc w:val="both"/>
        <w:rPr>
          <w:rFonts w:ascii="Times New Roman" w:hAnsi="Times New Roman" w:cs="Times New Roman"/>
          <w:b/>
          <w:bCs/>
          <w:sz w:val="22"/>
          <w:szCs w:val="22"/>
        </w:rPr>
      </w:pPr>
      <w:r>
        <w:rPr>
          <w:rFonts w:ascii="Times New Roman" w:hAnsi="Times New Roman" w:cs="Times New Roman"/>
          <w:b/>
          <w:bCs/>
          <w:sz w:val="22"/>
          <w:szCs w:val="22"/>
        </w:rPr>
        <w:t>Additional Operating Procedures</w:t>
      </w:r>
    </w:p>
    <w:p w14:paraId="23BCC30F"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Changes of Cruising Level</w:t>
      </w:r>
    </w:p>
    <w:p w14:paraId="1B93DF48"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Changes of Cruising Level are considered necessary by pilots to avoid traffic conflicts, for weather avoidance, or for other valid operational reasons;</w:t>
      </w:r>
    </w:p>
    <w:p w14:paraId="12E995EA"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When cruising level changes are unavoidable, all available aircraft lighting, which would improve the visual detection of the aircraft, should be displayed while changing levels.</w:t>
      </w:r>
    </w:p>
    <w:p w14:paraId="0F0B78AA" w14:textId="77777777" w:rsidR="009A35B9" w:rsidRDefault="009A35B9" w:rsidP="000E2BA0">
      <w:pPr>
        <w:jc w:val="both"/>
        <w:rPr>
          <w:rFonts w:ascii="Times New Roman" w:hAnsi="Times New Roman" w:cs="Times New Roman"/>
          <w:sz w:val="22"/>
          <w:szCs w:val="22"/>
          <w:u w:val="single"/>
        </w:rPr>
      </w:pPr>
    </w:p>
    <w:p w14:paraId="2628F3CC"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Collision Avoidance</w:t>
      </w:r>
    </w:p>
    <w:p w14:paraId="0C1D9F05"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If, on receipt of a traffic information broadcast from another aircraft, a pilot decides that immediate action is necessary to avoid an imminent collision risk to his aircraft, and this cannot be achieved in accordance with the right-of-way provisions of Annex 2, he should:</w:t>
      </w:r>
    </w:p>
    <w:p w14:paraId="676A4859" w14:textId="34B85D5E"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 xml:space="preserve">unless an alternative </w:t>
      </w:r>
      <w:r w:rsidR="004468CE" w:rsidRPr="00061B5B">
        <w:rPr>
          <w:rFonts w:ascii="Times New Roman" w:hAnsi="Times New Roman" w:cs="Times New Roman"/>
          <w:sz w:val="22"/>
          <w:szCs w:val="22"/>
        </w:rPr>
        <w:t>manoeuvre</w:t>
      </w:r>
      <w:r w:rsidRPr="00061B5B">
        <w:rPr>
          <w:rFonts w:ascii="Times New Roman" w:hAnsi="Times New Roman" w:cs="Times New Roman"/>
          <w:sz w:val="22"/>
          <w:szCs w:val="22"/>
        </w:rPr>
        <w:t xml:space="preserve"> appears more appropriate, climb or descent 500ft;</w:t>
      </w:r>
    </w:p>
    <w:p w14:paraId="73666DBF"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display all available aircraft lighting which would improve the visual detection of the aircraft;</w:t>
      </w:r>
    </w:p>
    <w:p w14:paraId="3B8D3C69"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 soon as possible reply to the broadcast advising action being taken;</w:t>
      </w:r>
    </w:p>
    <w:p w14:paraId="34536415"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notify the action taken on the appropriate ATS frequency; and</w:t>
      </w:r>
    </w:p>
    <w:p w14:paraId="7E334E98" w14:textId="77777777" w:rsidR="00076461" w:rsidRPr="00061B5B" w:rsidRDefault="00076461" w:rsidP="003C55B5">
      <w:pPr>
        <w:numPr>
          <w:ilvl w:val="0"/>
          <w:numId w:val="13"/>
        </w:numPr>
        <w:autoSpaceDE w:val="0"/>
        <w:autoSpaceDN w:val="0"/>
        <w:adjustRightInd w:val="0"/>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as soon as situation has been rectified, resume normal flight level, notifying the action on the appropriate ATS frequency.</w:t>
      </w:r>
    </w:p>
    <w:p w14:paraId="51263E56" w14:textId="77777777" w:rsidR="00E80C16" w:rsidRPr="00061B5B" w:rsidRDefault="00E80C16" w:rsidP="000E2BA0">
      <w:pPr>
        <w:autoSpaceDE w:val="0"/>
        <w:autoSpaceDN w:val="0"/>
        <w:adjustRightInd w:val="0"/>
        <w:jc w:val="both"/>
        <w:rPr>
          <w:rFonts w:ascii="Times New Roman" w:hAnsi="Times New Roman" w:cs="Times New Roman"/>
          <w:sz w:val="22"/>
          <w:szCs w:val="22"/>
        </w:rPr>
      </w:pPr>
    </w:p>
    <w:p w14:paraId="6F67CB46"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Normal Position Reporting Procedures</w:t>
      </w:r>
    </w:p>
    <w:p w14:paraId="7BEE1FA2"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Normal position reporting procedures should be continued at all times, regardless of any action taken to initiate or acknowledge a traffic information broadcast.</w:t>
      </w:r>
    </w:p>
    <w:p w14:paraId="7156190A" w14:textId="77777777" w:rsidR="009A35B9" w:rsidRDefault="009A35B9" w:rsidP="000E2BA0">
      <w:pPr>
        <w:jc w:val="both"/>
        <w:rPr>
          <w:rFonts w:ascii="Times New Roman" w:hAnsi="Times New Roman" w:cs="Times New Roman"/>
          <w:sz w:val="22"/>
          <w:szCs w:val="22"/>
          <w:u w:val="single"/>
        </w:rPr>
      </w:pPr>
    </w:p>
    <w:p w14:paraId="79407692"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Operation of Transponders</w:t>
      </w:r>
    </w:p>
    <w:p w14:paraId="3911AE75"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Pilots shall ensure that transponder procedures as contained in ICAO PANS OPS Doc 8168 are complied with and in the absence of other directions from ATC, operate the transponder on Mode A and C Code 2000.</w:t>
      </w:r>
    </w:p>
    <w:p w14:paraId="59E28131" w14:textId="56C30062" w:rsidR="002230A8" w:rsidRPr="00061B5B" w:rsidRDefault="00076461" w:rsidP="00A531C4">
      <w:pPr>
        <w:pStyle w:val="BodyText"/>
        <w:spacing w:after="40" w:line="360" w:lineRule="auto"/>
        <w:rPr>
          <w:rFonts w:ascii="Times New Roman" w:hAnsi="Times New Roman"/>
          <w:szCs w:val="22"/>
        </w:rPr>
      </w:pPr>
      <w:r w:rsidRPr="00061B5B">
        <w:rPr>
          <w:rFonts w:ascii="Times New Roman" w:hAnsi="Times New Roman"/>
          <w:i/>
          <w:w w:val="105"/>
          <w:szCs w:val="22"/>
        </w:rPr>
        <w:t>Note: Pilots shall ensure operation of transponders even when outside radar coverage in order to enable TCAS equipped aircraft to identify conflicting traffic</w:t>
      </w:r>
      <w:r w:rsidRPr="00061B5B">
        <w:rPr>
          <w:rFonts w:ascii="Times New Roman" w:hAnsi="Times New Roman"/>
          <w:w w:val="105"/>
          <w:szCs w:val="22"/>
        </w:rPr>
        <w:t>.</w:t>
      </w:r>
    </w:p>
    <w:p w14:paraId="7547AEA9" w14:textId="40F97895" w:rsidR="009A35B9" w:rsidRDefault="009A35B9">
      <w:pPr>
        <w:rPr>
          <w:rFonts w:ascii="Times New Roman" w:hAnsi="Times New Roman" w:cs="Times New Roman"/>
          <w:sz w:val="22"/>
          <w:szCs w:val="22"/>
          <w:u w:val="single"/>
        </w:rPr>
      </w:pPr>
      <w:r>
        <w:rPr>
          <w:rFonts w:ascii="Times New Roman" w:hAnsi="Times New Roman" w:cs="Times New Roman"/>
          <w:sz w:val="22"/>
          <w:szCs w:val="22"/>
          <w:u w:val="single"/>
        </w:rPr>
        <w:br w:type="page"/>
      </w:r>
    </w:p>
    <w:p w14:paraId="3D93B569" w14:textId="77777777" w:rsidR="002230A8" w:rsidRPr="00061B5B" w:rsidRDefault="002230A8" w:rsidP="00CB216C">
      <w:pPr>
        <w:spacing w:line="360" w:lineRule="auto"/>
        <w:jc w:val="both"/>
        <w:rPr>
          <w:rFonts w:ascii="Times New Roman" w:hAnsi="Times New Roman" w:cs="Times New Roman"/>
          <w:sz w:val="22"/>
          <w:szCs w:val="22"/>
          <w:u w:val="single"/>
        </w:rPr>
      </w:pPr>
    </w:p>
    <w:p w14:paraId="6488A46E" w14:textId="77777777" w:rsidR="00076461" w:rsidRPr="00061B5B" w:rsidRDefault="00076461" w:rsidP="00CB216C">
      <w:pPr>
        <w:spacing w:line="360" w:lineRule="auto"/>
        <w:jc w:val="both"/>
        <w:rPr>
          <w:rFonts w:ascii="Times New Roman" w:hAnsi="Times New Roman" w:cs="Times New Roman"/>
          <w:sz w:val="22"/>
          <w:szCs w:val="22"/>
          <w:u w:val="single"/>
        </w:rPr>
      </w:pPr>
      <w:r w:rsidRPr="00061B5B">
        <w:rPr>
          <w:rFonts w:ascii="Times New Roman" w:hAnsi="Times New Roman" w:cs="Times New Roman"/>
          <w:sz w:val="22"/>
          <w:szCs w:val="22"/>
          <w:u w:val="single"/>
        </w:rPr>
        <w:t>Use of TCAS</w:t>
      </w:r>
    </w:p>
    <w:p w14:paraId="6918FF9A"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In accordance with ICAO Regional Supplementary Procedures (Doc 7030), ACAS II shall be carried and operated in the AFI Region by all civil fixed-wing turbine-engine aircraft having a maximum take-off mass exceeding 5 700 kg or maximum approved passenger seating configuration of more than 19.</w:t>
      </w:r>
    </w:p>
    <w:p w14:paraId="7F12A982" w14:textId="77777777" w:rsidR="00076461" w:rsidRPr="00061B5B" w:rsidRDefault="00076461" w:rsidP="00CB216C">
      <w:pPr>
        <w:spacing w:line="360" w:lineRule="auto"/>
        <w:jc w:val="both"/>
        <w:rPr>
          <w:rFonts w:ascii="Times New Roman" w:hAnsi="Times New Roman" w:cs="Times New Roman"/>
          <w:sz w:val="22"/>
          <w:szCs w:val="22"/>
        </w:rPr>
      </w:pPr>
      <w:r w:rsidRPr="00061B5B">
        <w:rPr>
          <w:rFonts w:ascii="Times New Roman" w:hAnsi="Times New Roman" w:cs="Times New Roman"/>
          <w:sz w:val="22"/>
          <w:szCs w:val="22"/>
        </w:rPr>
        <w:t>IATA therefore promotes the use of a working TCAS for aircraft when operating within the AFI Region; and pilots shall select TA/RA mode at maximum range.</w:t>
      </w:r>
    </w:p>
    <w:p w14:paraId="3118C15C" w14:textId="77777777" w:rsidR="002147C2" w:rsidRPr="00061B5B" w:rsidRDefault="002147C2" w:rsidP="00CB216C">
      <w:pPr>
        <w:spacing w:line="360" w:lineRule="auto"/>
        <w:jc w:val="both"/>
        <w:rPr>
          <w:rFonts w:ascii="Times New Roman" w:hAnsi="Times New Roman" w:cs="Times New Roman"/>
          <w:sz w:val="22"/>
          <w:szCs w:val="22"/>
          <w:u w:val="single"/>
        </w:rPr>
      </w:pPr>
    </w:p>
    <w:p w14:paraId="09FDD604" w14:textId="172CE9F9" w:rsidR="00076461" w:rsidRPr="00061B5B" w:rsidRDefault="00076461" w:rsidP="00CB216C">
      <w:pPr>
        <w:spacing w:line="360" w:lineRule="auto"/>
        <w:jc w:val="both"/>
        <w:rPr>
          <w:rFonts w:ascii="Times New Roman" w:hAnsi="Times New Roman" w:cs="Times New Roman"/>
          <w:b/>
          <w:sz w:val="22"/>
          <w:szCs w:val="22"/>
          <w:u w:val="single"/>
        </w:rPr>
      </w:pPr>
      <w:r w:rsidRPr="00061B5B">
        <w:rPr>
          <w:rFonts w:ascii="Times New Roman" w:hAnsi="Times New Roman" w:cs="Times New Roman"/>
          <w:b/>
          <w:sz w:val="22"/>
          <w:szCs w:val="22"/>
          <w:u w:val="single"/>
        </w:rPr>
        <w:t>Use of SLOP</w:t>
      </w:r>
    </w:p>
    <w:p w14:paraId="7989FDE4" w14:textId="30F151AC" w:rsidR="00300A04" w:rsidRDefault="00B93A59" w:rsidP="009A35B9">
      <w:pPr>
        <w:spacing w:line="360" w:lineRule="auto"/>
        <w:rPr>
          <w:rFonts w:ascii="Times New Roman" w:hAnsi="Times New Roman" w:cs="Times New Roman"/>
          <w:sz w:val="22"/>
          <w:szCs w:val="22"/>
        </w:rPr>
      </w:pPr>
      <w:r>
        <w:rPr>
          <w:rFonts w:ascii="Times New Roman" w:hAnsi="Times New Roman" w:cs="Times New Roman"/>
          <w:sz w:val="22"/>
          <w:szCs w:val="22"/>
        </w:rPr>
        <w:t>Strategic Lateral Offset Procedures (</w:t>
      </w:r>
      <w:r w:rsidR="00076461" w:rsidRPr="00061B5B">
        <w:rPr>
          <w:rFonts w:ascii="Times New Roman" w:hAnsi="Times New Roman" w:cs="Times New Roman"/>
          <w:sz w:val="22"/>
          <w:szCs w:val="22"/>
        </w:rPr>
        <w:t>SLOP</w:t>
      </w:r>
      <w:r>
        <w:rPr>
          <w:rFonts w:ascii="Times New Roman" w:hAnsi="Times New Roman" w:cs="Times New Roman"/>
          <w:sz w:val="22"/>
          <w:szCs w:val="22"/>
        </w:rPr>
        <w:t>)</w:t>
      </w:r>
      <w:r w:rsidR="00076461" w:rsidRPr="00061B5B">
        <w:rPr>
          <w:rFonts w:ascii="Times New Roman" w:hAnsi="Times New Roman" w:cs="Times New Roman"/>
          <w:sz w:val="22"/>
          <w:szCs w:val="22"/>
        </w:rPr>
        <w:t xml:space="preserve"> is promoted in </w:t>
      </w:r>
      <w:r w:rsidR="00F46482" w:rsidRPr="00061B5B">
        <w:rPr>
          <w:rFonts w:ascii="Times New Roman" w:hAnsi="Times New Roman" w:cs="Times New Roman"/>
          <w:sz w:val="22"/>
          <w:szCs w:val="22"/>
        </w:rPr>
        <w:t xml:space="preserve">the </w:t>
      </w:r>
      <w:r w:rsidR="00076461" w:rsidRPr="00061B5B">
        <w:rPr>
          <w:rFonts w:ascii="Times New Roman" w:hAnsi="Times New Roman" w:cs="Times New Roman"/>
          <w:sz w:val="22"/>
          <w:szCs w:val="22"/>
        </w:rPr>
        <w:t>AFI region</w:t>
      </w:r>
      <w:r w:rsidR="000E2BA0">
        <w:rPr>
          <w:rFonts w:ascii="Times New Roman" w:hAnsi="Times New Roman" w:cs="Times New Roman"/>
          <w:sz w:val="22"/>
          <w:szCs w:val="22"/>
        </w:rPr>
        <w:t>.</w:t>
      </w:r>
    </w:p>
    <w:p w14:paraId="61346976" w14:textId="77777777" w:rsidR="000E2BA0" w:rsidRDefault="000E2BA0" w:rsidP="009A35B9">
      <w:pPr>
        <w:spacing w:line="360" w:lineRule="auto"/>
        <w:rPr>
          <w:rFonts w:ascii="Times New Roman" w:hAnsi="Times New Roman" w:cs="Times New Roman"/>
          <w:sz w:val="22"/>
          <w:szCs w:val="22"/>
        </w:rPr>
      </w:pPr>
    </w:p>
    <w:p w14:paraId="5A09342E" w14:textId="77777777" w:rsidR="000E2BA0" w:rsidRPr="00061B5B" w:rsidRDefault="000E2BA0" w:rsidP="009A35B9">
      <w:pPr>
        <w:spacing w:line="360" w:lineRule="auto"/>
        <w:rPr>
          <w:rFonts w:ascii="Times New Roman" w:hAnsi="Times New Roman" w:cs="Times New Roman"/>
          <w:sz w:val="22"/>
          <w:szCs w:val="22"/>
        </w:rPr>
        <w:sectPr w:rsidR="000E2BA0" w:rsidRPr="00061B5B" w:rsidSect="003011F7">
          <w:pgSz w:w="11900" w:h="16840"/>
          <w:pgMar w:top="1077" w:right="1077" w:bottom="1077" w:left="1077" w:header="709" w:footer="709" w:gutter="0"/>
          <w:cols w:space="708"/>
          <w:docGrid w:linePitch="360"/>
        </w:sectPr>
      </w:pPr>
    </w:p>
    <w:p w14:paraId="61E3A5BE" w14:textId="095CBAC2" w:rsidR="00E04A66" w:rsidRPr="00061B5B" w:rsidRDefault="003B2D9D" w:rsidP="00EC39D8">
      <w:pPr>
        <w:pStyle w:val="ICAOappendicesintro"/>
        <w:rPr>
          <w:color w:val="FF0000"/>
        </w:rPr>
      </w:pPr>
      <w:bookmarkStart w:id="139" w:name="_Toc14936669"/>
      <w:r w:rsidRPr="00061B5B">
        <w:t>APPENDIX J: IATA NOTIFICATION/COORDINATION PROCEDURES</w:t>
      </w:r>
      <w:bookmarkEnd w:id="139"/>
    </w:p>
    <w:p w14:paraId="06A5745F" w14:textId="77777777" w:rsidR="003B2D9D" w:rsidRDefault="003B2D9D" w:rsidP="00E04A66">
      <w:pPr>
        <w:pStyle w:val="Style1"/>
        <w:numPr>
          <w:ilvl w:val="0"/>
          <w:numId w:val="0"/>
        </w:numPr>
        <w:spacing w:after="120"/>
        <w:ind w:left="1440" w:hanging="1440"/>
        <w:rPr>
          <w:b/>
          <w:szCs w:val="22"/>
          <w:lang w:val="en-AU"/>
        </w:rPr>
      </w:pPr>
    </w:p>
    <w:p w14:paraId="7ED34A2A" w14:textId="77777777" w:rsidR="00E04A66" w:rsidRPr="00061B5B" w:rsidRDefault="00E04A66" w:rsidP="00E04A66">
      <w:pPr>
        <w:pStyle w:val="Style1"/>
        <w:numPr>
          <w:ilvl w:val="0"/>
          <w:numId w:val="0"/>
        </w:numPr>
        <w:spacing w:after="120"/>
        <w:ind w:left="1440" w:hanging="1440"/>
        <w:rPr>
          <w:b/>
          <w:szCs w:val="22"/>
          <w:lang w:val="en-AU"/>
        </w:rPr>
      </w:pPr>
      <w:r w:rsidRPr="00061B5B">
        <w:rPr>
          <w:b/>
          <w:szCs w:val="22"/>
          <w:lang w:val="en-AU"/>
        </w:rPr>
        <w:t>Table 1: Notification/Coordination Process</w:t>
      </w:r>
    </w:p>
    <w:tbl>
      <w:tblPr>
        <w:tblpPr w:leftFromText="180" w:rightFromText="180" w:bottomFromText="155" w:vertAnchor="text" w:tblpX="108"/>
        <w:tblW w:w="9198" w:type="dxa"/>
        <w:tblCellMar>
          <w:left w:w="0" w:type="dxa"/>
          <w:right w:w="0" w:type="dxa"/>
        </w:tblCellMar>
        <w:tblLook w:val="04A0" w:firstRow="1" w:lastRow="0" w:firstColumn="1" w:lastColumn="0" w:noHBand="0" w:noVBand="1"/>
      </w:tblPr>
      <w:tblGrid>
        <w:gridCol w:w="2071"/>
        <w:gridCol w:w="2076"/>
        <w:gridCol w:w="1671"/>
        <w:gridCol w:w="1805"/>
        <w:gridCol w:w="1575"/>
      </w:tblGrid>
      <w:tr w:rsidR="00E04A66" w:rsidRPr="00061B5B" w14:paraId="13EF8F08" w14:textId="77777777" w:rsidTr="00A32DA7">
        <w:trPr>
          <w:trHeight w:val="248"/>
        </w:trPr>
        <w:tc>
          <w:tcPr>
            <w:tcW w:w="9198" w:type="dxa"/>
            <w:gridSpan w:val="5"/>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14:paraId="0AD1211A" w14:textId="77777777" w:rsidR="00E04A66" w:rsidRPr="00061B5B" w:rsidRDefault="00E04A66" w:rsidP="00A32DA7">
            <w:pPr>
              <w:spacing w:before="100" w:before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Airspace Avoidance</w:t>
            </w:r>
          </w:p>
        </w:tc>
      </w:tr>
      <w:tr w:rsidR="00E04A66" w:rsidRPr="00061B5B" w14:paraId="002F5E16" w14:textId="77777777" w:rsidTr="00A32DA7">
        <w:trPr>
          <w:trHeight w:val="626"/>
        </w:trPr>
        <w:tc>
          <w:tcPr>
            <w:tcW w:w="229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4EDC4D"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Airlines</w:t>
            </w:r>
          </w:p>
        </w:tc>
        <w:tc>
          <w:tcPr>
            <w:tcW w:w="223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466713B"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Airline Actions</w:t>
            </w:r>
          </w:p>
        </w:tc>
        <w:tc>
          <w:tcPr>
            <w:tcW w:w="13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12B68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IATA Actions</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F2426C"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ICAO ESAF/WACAF Office</w:t>
            </w:r>
          </w:p>
        </w:tc>
        <w:tc>
          <w:tcPr>
            <w:tcW w:w="16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EB0519"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bCs/>
                <w:sz w:val="22"/>
                <w:szCs w:val="22"/>
              </w:rPr>
            </w:pPr>
            <w:r w:rsidRPr="00061B5B">
              <w:rPr>
                <w:rFonts w:ascii="Times New Roman" w:eastAsia="Calibri" w:hAnsi="Times New Roman" w:cs="Times New Roman"/>
                <w:b/>
                <w:bCs/>
                <w:sz w:val="22"/>
                <w:szCs w:val="22"/>
              </w:rPr>
              <w:t>States/ANSP</w:t>
            </w:r>
          </w:p>
        </w:tc>
      </w:tr>
      <w:tr w:rsidR="00E04A66" w:rsidRPr="00061B5B" w14:paraId="508DAED2" w14:textId="77777777" w:rsidTr="00A32DA7">
        <w:trPr>
          <w:trHeight w:val="864"/>
        </w:trPr>
        <w:tc>
          <w:tcPr>
            <w:tcW w:w="2297"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343928D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Monitor global activities that have an effect on flight operations. (currently in place)</w:t>
            </w:r>
          </w:p>
        </w:tc>
        <w:tc>
          <w:tcPr>
            <w:tcW w:w="223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0FE09873"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c>
          <w:tcPr>
            <w:tcW w:w="133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6453B8F"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c>
          <w:tcPr>
            <w:tcW w:w="171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190AB73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c>
          <w:tcPr>
            <w:tcW w:w="162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4B24744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r>
      <w:tr w:rsidR="00E04A66" w:rsidRPr="00061B5B" w14:paraId="4C698C40" w14:textId="77777777" w:rsidTr="00A32DA7">
        <w:trPr>
          <w:trHeight w:val="1264"/>
        </w:trPr>
        <w:tc>
          <w:tcPr>
            <w:tcW w:w="2297"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66787EC3"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Review state activity that requires airline safety and security review (currently in place)</w:t>
            </w:r>
          </w:p>
        </w:tc>
        <w:tc>
          <w:tcPr>
            <w:tcW w:w="2233"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7A3DBD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IATA as to effected FIR’ and factors under review. (security and or safety)</w:t>
            </w:r>
          </w:p>
        </w:tc>
        <w:tc>
          <w:tcPr>
            <w:tcW w:w="1338"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2435177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When more than (30%) of airlines reporting, notify ICAO ESAF/WACAF</w:t>
            </w:r>
          </w:p>
        </w:tc>
        <w:tc>
          <w:tcPr>
            <w:tcW w:w="171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23D182E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Call for the Contingency Coordination Team (CCT)</w:t>
            </w:r>
          </w:p>
        </w:tc>
        <w:tc>
          <w:tcPr>
            <w:tcW w:w="1620"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7978F8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r>
      <w:tr w:rsidR="00E04A66" w:rsidRPr="00061B5B" w14:paraId="2D43CE55" w14:textId="77777777" w:rsidTr="00A32DA7">
        <w:trPr>
          <w:trHeight w:val="1201"/>
        </w:trPr>
        <w:tc>
          <w:tcPr>
            <w:tcW w:w="2297"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0836502A"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Identify specific Factors and pending trigger events (currently in place)</w:t>
            </w:r>
          </w:p>
        </w:tc>
        <w:tc>
          <w:tcPr>
            <w:tcW w:w="223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6AE17BA"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IATA on review findings and possible trigger events</w:t>
            </w:r>
          </w:p>
        </w:tc>
        <w:tc>
          <w:tcPr>
            <w:tcW w:w="1338"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FD10472"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CCT on findings and number of airlines reporting</w:t>
            </w:r>
          </w:p>
        </w:tc>
        <w:tc>
          <w:tcPr>
            <w:tcW w:w="171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0A48D5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 on number of airlines reviewing current activity</w:t>
            </w:r>
          </w:p>
        </w:tc>
        <w:tc>
          <w:tcPr>
            <w:tcW w:w="162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3CFFDAF"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NONE</w:t>
            </w:r>
          </w:p>
        </w:tc>
      </w:tr>
      <w:tr w:rsidR="00E04A66" w:rsidRPr="00061B5B" w14:paraId="40C52F9B" w14:textId="77777777" w:rsidTr="00471F07">
        <w:trPr>
          <w:trHeight w:val="1899"/>
        </w:trPr>
        <w:tc>
          <w:tcPr>
            <w:tcW w:w="2297" w:type="dxa"/>
            <w:tcBorders>
              <w:top w:val="nil"/>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1D4F6FB8"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Event triggered: reviewing avoidance options and select avoidance scenario</w:t>
            </w:r>
          </w:p>
        </w:tc>
        <w:tc>
          <w:tcPr>
            <w:tcW w:w="2233"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0B7D9B59"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IATA of selected scenario and volume/initial timelines.</w:t>
            </w:r>
          </w:p>
        </w:tc>
        <w:tc>
          <w:tcPr>
            <w:tcW w:w="1338"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CBD4CF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Inform CCT</w:t>
            </w:r>
          </w:p>
        </w:tc>
        <w:tc>
          <w:tcPr>
            <w:tcW w:w="171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53EA34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 scenario and volume/timelines</w:t>
            </w:r>
          </w:p>
        </w:tc>
        <w:tc>
          <w:tcPr>
            <w:tcW w:w="1620" w:type="dxa"/>
            <w:tcBorders>
              <w:top w:val="nil"/>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F0BBFAD"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Review scenario and give feedback on feasibility</w:t>
            </w:r>
          </w:p>
        </w:tc>
      </w:tr>
      <w:tr w:rsidR="00E04A66" w:rsidRPr="00061B5B" w14:paraId="14CA66B7" w14:textId="77777777" w:rsidTr="00471F07">
        <w:trPr>
          <w:trHeight w:val="1350"/>
        </w:trPr>
        <w:tc>
          <w:tcPr>
            <w:tcW w:w="2297" w:type="dxa"/>
            <w:tcBorders>
              <w:top w:val="nil"/>
              <w:left w:val="single" w:sz="8" w:space="0" w:color="auto"/>
              <w:bottom w:val="single" w:sz="8" w:space="0" w:color="auto"/>
              <w:right w:val="single" w:sz="8" w:space="0" w:color="auto"/>
            </w:tcBorders>
            <w:shd w:val="clear" w:color="auto" w:fill="FFC000"/>
            <w:tcMar>
              <w:top w:w="0" w:type="dxa"/>
              <w:left w:w="108" w:type="dxa"/>
              <w:bottom w:w="0" w:type="dxa"/>
              <w:right w:w="108" w:type="dxa"/>
            </w:tcMar>
            <w:vAlign w:val="center"/>
            <w:hideMark/>
          </w:tcPr>
          <w:p w14:paraId="67C02C6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48 Hours prior to activation of planned avoidance re-routes</w:t>
            </w:r>
          </w:p>
        </w:tc>
        <w:tc>
          <w:tcPr>
            <w:tcW w:w="2233"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5273E56C"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IATA</w:t>
            </w:r>
          </w:p>
        </w:tc>
        <w:tc>
          <w:tcPr>
            <w:tcW w:w="1338"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43354C0E"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CCT</w:t>
            </w:r>
          </w:p>
        </w:tc>
        <w:tc>
          <w:tcPr>
            <w:tcW w:w="171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6EB39D89"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w:t>
            </w:r>
          </w:p>
        </w:tc>
        <w:tc>
          <w:tcPr>
            <w:tcW w:w="1620" w:type="dxa"/>
            <w:tcBorders>
              <w:top w:val="nil"/>
              <w:left w:val="nil"/>
              <w:bottom w:val="single" w:sz="8" w:space="0" w:color="auto"/>
              <w:right w:val="single" w:sz="8" w:space="0" w:color="auto"/>
            </w:tcBorders>
            <w:shd w:val="clear" w:color="auto" w:fill="FFC000"/>
            <w:tcMar>
              <w:top w:w="0" w:type="dxa"/>
              <w:left w:w="108" w:type="dxa"/>
              <w:bottom w:w="0" w:type="dxa"/>
              <w:right w:w="108" w:type="dxa"/>
            </w:tcMar>
            <w:vAlign w:val="center"/>
            <w:hideMark/>
          </w:tcPr>
          <w:p w14:paraId="7BAF728C"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Prepare NOTAMS and avoidance scenario</w:t>
            </w:r>
          </w:p>
        </w:tc>
      </w:tr>
      <w:tr w:rsidR="00E04A66" w:rsidRPr="00061B5B" w14:paraId="4332AD1D" w14:textId="77777777" w:rsidTr="00A32DA7">
        <w:trPr>
          <w:trHeight w:val="697"/>
        </w:trPr>
        <w:tc>
          <w:tcPr>
            <w:tcW w:w="2297" w:type="dxa"/>
            <w:tcBorders>
              <w:top w:val="nil"/>
              <w:left w:val="single" w:sz="8" w:space="0" w:color="auto"/>
              <w:bottom w:val="single" w:sz="8" w:space="0" w:color="auto"/>
              <w:right w:val="single" w:sz="8" w:space="0" w:color="auto"/>
            </w:tcBorders>
            <w:shd w:val="clear" w:color="auto" w:fill="FF0000"/>
            <w:tcMar>
              <w:top w:w="0" w:type="dxa"/>
              <w:left w:w="108" w:type="dxa"/>
              <w:bottom w:w="0" w:type="dxa"/>
              <w:right w:w="108" w:type="dxa"/>
            </w:tcMar>
            <w:vAlign w:val="center"/>
            <w:hideMark/>
          </w:tcPr>
          <w:p w14:paraId="33D325B7" w14:textId="77777777" w:rsidR="00E04A66" w:rsidRPr="00061B5B" w:rsidRDefault="00E04A66" w:rsidP="00C7472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24 Hours prior to activation of planned avoidance re-routes</w:t>
            </w:r>
          </w:p>
        </w:tc>
        <w:tc>
          <w:tcPr>
            <w:tcW w:w="2233"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465AAFE7"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IATA</w:t>
            </w:r>
          </w:p>
        </w:tc>
        <w:tc>
          <w:tcPr>
            <w:tcW w:w="1338"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201B0344"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CCT</w:t>
            </w:r>
          </w:p>
        </w:tc>
        <w:tc>
          <w:tcPr>
            <w:tcW w:w="1710"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47591315"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Notify effected states/ANSP</w:t>
            </w:r>
          </w:p>
        </w:tc>
        <w:tc>
          <w:tcPr>
            <w:tcW w:w="1620" w:type="dxa"/>
            <w:tcBorders>
              <w:top w:val="nil"/>
              <w:left w:val="nil"/>
              <w:bottom w:val="single" w:sz="8" w:space="0" w:color="auto"/>
              <w:right w:val="single" w:sz="8" w:space="0" w:color="auto"/>
            </w:tcBorders>
            <w:shd w:val="clear" w:color="auto" w:fill="FF0000"/>
            <w:tcMar>
              <w:top w:w="0" w:type="dxa"/>
              <w:left w:w="108" w:type="dxa"/>
              <w:bottom w:w="0" w:type="dxa"/>
              <w:right w:w="108" w:type="dxa"/>
            </w:tcMar>
            <w:vAlign w:val="center"/>
            <w:hideMark/>
          </w:tcPr>
          <w:p w14:paraId="3F3DDC21" w14:textId="77777777" w:rsidR="00E04A66" w:rsidRPr="00061B5B" w:rsidRDefault="00E04A66" w:rsidP="00A32DA7">
            <w:pPr>
              <w:spacing w:before="100" w:beforeAutospacing="1" w:after="100" w:afterAutospacing="1" w:line="276" w:lineRule="auto"/>
              <w:jc w:val="center"/>
              <w:rPr>
                <w:rFonts w:ascii="Times New Roman" w:eastAsia="Calibri" w:hAnsi="Times New Roman" w:cs="Times New Roman"/>
                <w:b/>
                <w:sz w:val="22"/>
                <w:szCs w:val="22"/>
              </w:rPr>
            </w:pPr>
            <w:r w:rsidRPr="00061B5B">
              <w:rPr>
                <w:rFonts w:ascii="Times New Roman" w:eastAsia="Calibri" w:hAnsi="Times New Roman" w:cs="Times New Roman"/>
                <w:b/>
                <w:sz w:val="22"/>
                <w:szCs w:val="22"/>
              </w:rPr>
              <w:t>Publish NOTAMs</w:t>
            </w:r>
          </w:p>
        </w:tc>
      </w:tr>
    </w:tbl>
    <w:p w14:paraId="74C14765" w14:textId="77777777" w:rsidR="006710AD" w:rsidRPr="00061B5B" w:rsidRDefault="006710AD" w:rsidP="006710AD">
      <w:pPr>
        <w:pStyle w:val="ListParagraph"/>
        <w:spacing w:after="40"/>
        <w:ind w:left="0"/>
        <w:rPr>
          <w:rFonts w:ascii="Times New Roman" w:hAnsi="Times New Roman" w:cs="Times New Roman"/>
          <w:color w:val="FF0000"/>
          <w:sz w:val="22"/>
          <w:szCs w:val="22"/>
        </w:rPr>
      </w:pPr>
    </w:p>
    <w:p w14:paraId="6082D25A" w14:textId="3953AF8C" w:rsidR="004468CE" w:rsidRPr="00061B5B" w:rsidRDefault="004468CE">
      <w:pPr>
        <w:rPr>
          <w:rFonts w:ascii="Times New Roman" w:eastAsia="Calibri" w:hAnsi="Times New Roman" w:cs="Times New Roman"/>
          <w:sz w:val="22"/>
          <w:szCs w:val="22"/>
        </w:rPr>
      </w:pPr>
      <w:r w:rsidRPr="00061B5B">
        <w:rPr>
          <w:rFonts w:ascii="Times New Roman" w:eastAsia="Calibri" w:hAnsi="Times New Roman" w:cs="Times New Roman"/>
          <w:sz w:val="22"/>
          <w:szCs w:val="22"/>
        </w:rPr>
        <w:br w:type="page"/>
      </w:r>
    </w:p>
    <w:p w14:paraId="06262494" w14:textId="2A092426" w:rsidR="003F2F59" w:rsidRPr="00061B5B" w:rsidRDefault="009A35B9" w:rsidP="009A35B9">
      <w:pPr>
        <w:autoSpaceDE w:val="0"/>
        <w:autoSpaceDN w:val="0"/>
        <w:adjustRightInd w:val="0"/>
        <w:spacing w:line="360" w:lineRule="auto"/>
        <w:jc w:val="center"/>
        <w:rPr>
          <w:rFonts w:ascii="Times New Roman" w:eastAsia="Calibri" w:hAnsi="Times New Roman" w:cs="Times New Roman"/>
          <w:sz w:val="22"/>
          <w:szCs w:val="22"/>
        </w:rPr>
      </w:pPr>
      <w:r w:rsidRPr="00061B5B">
        <w:rPr>
          <w:rFonts w:ascii="Times New Roman" w:eastAsia="Calibri" w:hAnsi="Times New Roman" w:cs="Times New Roman"/>
          <w:b/>
          <w:sz w:val="22"/>
          <w:szCs w:val="22"/>
        </w:rPr>
        <w:t xml:space="preserve">APPENDIX K: TORS FOR </w:t>
      </w:r>
      <w:r w:rsidRPr="00061B5B">
        <w:rPr>
          <w:rFonts w:ascii="Times New Roman" w:hAnsi="Times New Roman" w:cs="Times New Roman"/>
          <w:b/>
          <w:sz w:val="22"/>
          <w:szCs w:val="22"/>
        </w:rPr>
        <w:t>CONTINGENCY COORDINATION AIRLINES WORKING GROUP (CCAWG)</w:t>
      </w:r>
    </w:p>
    <w:p w14:paraId="6CC67B91" w14:textId="77777777" w:rsidR="004468CE" w:rsidRPr="00061B5B" w:rsidRDefault="004468CE" w:rsidP="004468CE">
      <w:pPr>
        <w:rPr>
          <w:rFonts w:ascii="Times New Roman" w:eastAsia="Times New Roman" w:hAnsi="Times New Roman" w:cs="Times New Roman"/>
          <w:b/>
          <w:color w:val="000000"/>
          <w:sz w:val="22"/>
          <w:szCs w:val="22"/>
        </w:rPr>
      </w:pPr>
    </w:p>
    <w:p w14:paraId="2141DB4F" w14:textId="30E2182E" w:rsidR="0007163C" w:rsidRPr="00061B5B" w:rsidRDefault="0007163C" w:rsidP="00A531C4">
      <w:pPr>
        <w:rPr>
          <w:rFonts w:ascii="Times New Roman" w:eastAsia="Times New Roman" w:hAnsi="Times New Roman" w:cs="Times New Roman"/>
          <w:b/>
          <w:color w:val="000000"/>
          <w:sz w:val="22"/>
          <w:szCs w:val="22"/>
        </w:rPr>
      </w:pPr>
      <w:r w:rsidRPr="00061B5B">
        <w:rPr>
          <w:rFonts w:ascii="Times New Roman" w:eastAsia="Times New Roman" w:hAnsi="Times New Roman" w:cs="Times New Roman"/>
          <w:b/>
          <w:color w:val="000000"/>
          <w:sz w:val="22"/>
          <w:szCs w:val="22"/>
        </w:rPr>
        <w:t>Contingency Coordination Airline Working Group (CCAWG)</w:t>
      </w:r>
    </w:p>
    <w:p w14:paraId="76871F77" w14:textId="0D496F94" w:rsidR="0007163C" w:rsidRPr="00061B5B" w:rsidRDefault="0007163C" w:rsidP="0007163C">
      <w:pPr>
        <w:jc w:val="both"/>
        <w:rPr>
          <w:rFonts w:ascii="Times New Roman" w:eastAsia="Times New Roman" w:hAnsi="Times New Roman" w:cs="Times New Roman"/>
          <w:color w:val="000000"/>
          <w:sz w:val="22"/>
          <w:szCs w:val="22"/>
        </w:rPr>
      </w:pPr>
    </w:p>
    <w:p w14:paraId="38CF1A28" w14:textId="77777777" w:rsidR="0007163C" w:rsidRPr="00061B5B" w:rsidRDefault="0007163C" w:rsidP="0007163C">
      <w:pPr>
        <w:jc w:val="both"/>
        <w:rPr>
          <w:rFonts w:ascii="Times New Roman" w:eastAsia="Times New Roman" w:hAnsi="Times New Roman" w:cs="Times New Roman"/>
          <w:b/>
          <w:color w:val="000000"/>
          <w:sz w:val="22"/>
          <w:szCs w:val="22"/>
        </w:rPr>
      </w:pPr>
      <w:r w:rsidRPr="00061B5B">
        <w:rPr>
          <w:rFonts w:ascii="Times New Roman" w:eastAsia="Times New Roman" w:hAnsi="Times New Roman" w:cs="Times New Roman"/>
          <w:b/>
          <w:color w:val="000000"/>
          <w:sz w:val="22"/>
          <w:szCs w:val="22"/>
        </w:rPr>
        <w:t xml:space="preserve">Purpose / role of the group: </w:t>
      </w:r>
    </w:p>
    <w:p w14:paraId="7C2B492B" w14:textId="77777777" w:rsidR="0007163C" w:rsidRPr="00061B5B" w:rsidRDefault="0007163C" w:rsidP="003C55B5">
      <w:pPr>
        <w:numPr>
          <w:ilvl w:val="0"/>
          <w:numId w:val="16"/>
        </w:numPr>
        <w:spacing w:line="276" w:lineRule="auto"/>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The purpose of the group is to identify lessons learned in the current process, undertake review of requirements during the planning, activation and post event phases of the CCT, </w:t>
      </w:r>
    </w:p>
    <w:p w14:paraId="23A2F241" w14:textId="77777777" w:rsidR="0007163C" w:rsidRPr="00061B5B" w:rsidRDefault="0007163C" w:rsidP="003C55B5">
      <w:pPr>
        <w:numPr>
          <w:ilvl w:val="0"/>
          <w:numId w:val="16"/>
        </w:numPr>
        <w:spacing w:after="200" w:line="276" w:lineRule="auto"/>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To contribute to the enhancement of the of the functions of the Contingency Coordination Team (CCT) </w:t>
      </w:r>
    </w:p>
    <w:p w14:paraId="3D34765D" w14:textId="77777777" w:rsidR="0007163C" w:rsidRPr="00061B5B" w:rsidRDefault="0007163C" w:rsidP="003C55B5">
      <w:pPr>
        <w:numPr>
          <w:ilvl w:val="0"/>
          <w:numId w:val="16"/>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Take the lessons learned from previous regional events that constituted the activation of the CCT and action areas of improvements in communications, proactive planning and tactical response</w:t>
      </w:r>
    </w:p>
    <w:p w14:paraId="20ADA3F4" w14:textId="77777777" w:rsidR="0007163C" w:rsidRPr="00061B5B" w:rsidRDefault="0007163C" w:rsidP="0007163C">
      <w:pPr>
        <w:jc w:val="both"/>
        <w:rPr>
          <w:rFonts w:ascii="Times New Roman" w:eastAsia="Times New Roman" w:hAnsi="Times New Roman" w:cs="Times New Roman"/>
          <w:b/>
          <w:color w:val="000000"/>
          <w:sz w:val="22"/>
          <w:szCs w:val="22"/>
        </w:rPr>
      </w:pPr>
    </w:p>
    <w:p w14:paraId="40779D22"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 xml:space="preserve">Membership: </w:t>
      </w:r>
    </w:p>
    <w:p w14:paraId="47D404DB" w14:textId="77777777" w:rsidR="0007163C" w:rsidRPr="00061B5B" w:rsidRDefault="0007163C" w:rsidP="003C55B5">
      <w:pPr>
        <w:numPr>
          <w:ilvl w:val="0"/>
          <w:numId w:val="17"/>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The members of the group should comprise of RCG members, </w:t>
      </w:r>
    </w:p>
    <w:p w14:paraId="2BCB27CB"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commentRangeStart w:id="140"/>
      <w:r w:rsidRPr="00061B5B">
        <w:rPr>
          <w:rFonts w:ascii="Times New Roman" w:eastAsia="Times New Roman" w:hAnsi="Times New Roman" w:cs="Times New Roman"/>
          <w:color w:val="000000"/>
          <w:sz w:val="22"/>
          <w:szCs w:val="22"/>
        </w:rPr>
        <w:t>Airline representatives other than IATA members may be invited on a need basis,</w:t>
      </w:r>
      <w:commentRangeEnd w:id="140"/>
      <w:r w:rsidR="00B93A59">
        <w:rPr>
          <w:rStyle w:val="CommentReference"/>
        </w:rPr>
        <w:commentReference w:id="140"/>
      </w:r>
    </w:p>
    <w:p w14:paraId="2BC24F3E"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The WG chair shall be rotated after every six (6) months, </w:t>
      </w:r>
    </w:p>
    <w:p w14:paraId="5866D5B6"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The group should be kept to a maximum of seven (7) persons,</w:t>
      </w:r>
    </w:p>
    <w:p w14:paraId="7C219F4C"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At least one representative should come from IATA AME office,</w:t>
      </w:r>
    </w:p>
    <w:p w14:paraId="30E9344D"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RCG Observers and/or airline safety and security representatives can be invited on an ADHOC basis as determined by the group, </w:t>
      </w:r>
    </w:p>
    <w:p w14:paraId="7D883407"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ICAO AFI and MID office can be invited as determined by the group,</w:t>
      </w:r>
    </w:p>
    <w:p w14:paraId="6D40EA60" w14:textId="77777777" w:rsidR="0007163C" w:rsidRPr="00061B5B" w:rsidRDefault="0007163C" w:rsidP="003C55B5">
      <w:pPr>
        <w:numPr>
          <w:ilvl w:val="0"/>
          <w:numId w:val="17"/>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Other organizations may be invited from time whenever considered necessary.</w:t>
      </w:r>
    </w:p>
    <w:p w14:paraId="6E6C4C33" w14:textId="77777777" w:rsidR="0007163C" w:rsidRPr="00061B5B" w:rsidRDefault="0007163C" w:rsidP="0007163C">
      <w:pPr>
        <w:jc w:val="both"/>
        <w:rPr>
          <w:rFonts w:ascii="Times New Roman" w:eastAsia="Times New Roman" w:hAnsi="Times New Roman" w:cs="Times New Roman"/>
          <w:b/>
          <w:color w:val="000000"/>
          <w:sz w:val="22"/>
          <w:szCs w:val="22"/>
        </w:rPr>
      </w:pPr>
    </w:p>
    <w:p w14:paraId="4BB42CF3"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 xml:space="preserve">Accountability: </w:t>
      </w:r>
    </w:p>
    <w:p w14:paraId="5A2D39D2" w14:textId="77777777" w:rsidR="0007163C" w:rsidRPr="00061B5B" w:rsidRDefault="0007163C" w:rsidP="003C55B5">
      <w:pPr>
        <w:numPr>
          <w:ilvl w:val="0"/>
          <w:numId w:val="18"/>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IATA will coordinate all conclusions and or recommendations from the WG with ICAO</w:t>
      </w:r>
    </w:p>
    <w:p w14:paraId="14101B70"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IATA will coordinate cross regional meetings as recommended by the WG</w:t>
      </w:r>
    </w:p>
    <w:p w14:paraId="48F94B9D" w14:textId="77777777" w:rsidR="0007163C" w:rsidRPr="00061B5B" w:rsidRDefault="0007163C" w:rsidP="0007163C">
      <w:pPr>
        <w:jc w:val="both"/>
        <w:rPr>
          <w:rFonts w:ascii="Times New Roman" w:eastAsia="Times New Roman" w:hAnsi="Times New Roman" w:cs="Times New Roman"/>
          <w:b/>
          <w:color w:val="000000"/>
          <w:sz w:val="22"/>
          <w:szCs w:val="22"/>
        </w:rPr>
      </w:pPr>
    </w:p>
    <w:p w14:paraId="1ED69B28"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 xml:space="preserve">Meetings: </w:t>
      </w:r>
    </w:p>
    <w:p w14:paraId="2A0B0E32" w14:textId="77777777" w:rsidR="0007163C" w:rsidRPr="00061B5B" w:rsidRDefault="0007163C" w:rsidP="003C55B5">
      <w:pPr>
        <w:numPr>
          <w:ilvl w:val="0"/>
          <w:numId w:val="18"/>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Meetings will be conducted on a quarterly review basis to discuss proactive vs reactive enhancements </w:t>
      </w:r>
    </w:p>
    <w:p w14:paraId="052C64A4"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IATA will chair the meetings and the teleconferences</w:t>
      </w:r>
    </w:p>
    <w:p w14:paraId="131D9E34"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AD HOC teleconferences will be conducted as needed</w:t>
      </w:r>
    </w:p>
    <w:p w14:paraId="724AF453"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When possible WG meetings will be coordinated with other meetings that facilitate at least 3 members of the WG</w:t>
      </w:r>
    </w:p>
    <w:p w14:paraId="408C0046"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Any member can call for meeting when deemed necessary</w:t>
      </w:r>
    </w:p>
    <w:p w14:paraId="55F35B77" w14:textId="77777777" w:rsidR="0007163C" w:rsidRPr="00061B5B" w:rsidRDefault="0007163C" w:rsidP="0007163C">
      <w:pPr>
        <w:ind w:left="720"/>
        <w:contextualSpacing/>
        <w:jc w:val="both"/>
        <w:rPr>
          <w:rFonts w:ascii="Times New Roman" w:eastAsia="Times New Roman" w:hAnsi="Times New Roman" w:cs="Times New Roman"/>
          <w:color w:val="000000"/>
          <w:sz w:val="22"/>
          <w:szCs w:val="22"/>
        </w:rPr>
      </w:pPr>
    </w:p>
    <w:p w14:paraId="7408BC7E" w14:textId="77777777" w:rsidR="0007163C" w:rsidRPr="00061B5B" w:rsidRDefault="0007163C" w:rsidP="003C55B5">
      <w:pPr>
        <w:numPr>
          <w:ilvl w:val="0"/>
          <w:numId w:val="18"/>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information will be shared via email and if needed formal meetings </w:t>
      </w:r>
    </w:p>
    <w:p w14:paraId="0E342CEE" w14:textId="77777777" w:rsidR="0007163C" w:rsidRPr="00061B5B" w:rsidRDefault="0007163C" w:rsidP="0007163C">
      <w:pPr>
        <w:jc w:val="both"/>
        <w:rPr>
          <w:rFonts w:ascii="Times New Roman" w:eastAsia="Times New Roman" w:hAnsi="Times New Roman" w:cs="Times New Roman"/>
          <w:b/>
          <w:color w:val="000000"/>
          <w:sz w:val="22"/>
          <w:szCs w:val="22"/>
        </w:rPr>
      </w:pPr>
    </w:p>
    <w:p w14:paraId="02AC6362" w14:textId="77777777" w:rsidR="0007163C" w:rsidRPr="00061B5B" w:rsidRDefault="0007163C" w:rsidP="0007163C">
      <w:pPr>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b/>
          <w:color w:val="000000"/>
          <w:sz w:val="22"/>
          <w:szCs w:val="22"/>
        </w:rPr>
        <w:t>Definition of terms</w:t>
      </w:r>
    </w:p>
    <w:p w14:paraId="2A6D4D91" w14:textId="77777777" w:rsidR="0007163C" w:rsidRPr="00061B5B" w:rsidRDefault="0007163C" w:rsidP="003C55B5">
      <w:pPr>
        <w:numPr>
          <w:ilvl w:val="0"/>
          <w:numId w:val="19"/>
        </w:numPr>
        <w:spacing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CCT- Contingency Coordination Team </w:t>
      </w:r>
    </w:p>
    <w:p w14:paraId="3E45788A" w14:textId="4B084D0A" w:rsidR="0007163C" w:rsidRPr="00061B5B" w:rsidRDefault="0007163C" w:rsidP="003C55B5">
      <w:pPr>
        <w:numPr>
          <w:ilvl w:val="0"/>
          <w:numId w:val="19"/>
        </w:numPr>
        <w:spacing w:after="200" w:line="276" w:lineRule="auto"/>
        <w:contextualSpacing/>
        <w:jc w:val="both"/>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 xml:space="preserve">RCG- Regional </w:t>
      </w:r>
      <w:r w:rsidR="002230A8" w:rsidRPr="00061B5B">
        <w:rPr>
          <w:rFonts w:ascii="Times New Roman" w:eastAsia="Times New Roman" w:hAnsi="Times New Roman" w:cs="Times New Roman"/>
          <w:color w:val="000000"/>
          <w:sz w:val="22"/>
          <w:szCs w:val="22"/>
        </w:rPr>
        <w:t>Coordination</w:t>
      </w:r>
      <w:r w:rsidRPr="00061B5B">
        <w:rPr>
          <w:rFonts w:ascii="Times New Roman" w:eastAsia="Times New Roman" w:hAnsi="Times New Roman" w:cs="Times New Roman"/>
          <w:color w:val="000000"/>
          <w:sz w:val="22"/>
          <w:szCs w:val="22"/>
        </w:rPr>
        <w:t xml:space="preserve"> Group</w:t>
      </w:r>
    </w:p>
    <w:p w14:paraId="4F2F740E" w14:textId="4D5C7917" w:rsidR="00CD2DBD" w:rsidRDefault="0007163C" w:rsidP="009A35B9">
      <w:pPr>
        <w:autoSpaceDE w:val="0"/>
        <w:autoSpaceDN w:val="0"/>
        <w:adjustRightInd w:val="0"/>
        <w:spacing w:line="360" w:lineRule="auto"/>
        <w:rPr>
          <w:rFonts w:ascii="Times New Roman" w:eastAsia="Times New Roman" w:hAnsi="Times New Roman" w:cs="Times New Roman"/>
          <w:color w:val="000000"/>
          <w:sz w:val="22"/>
          <w:szCs w:val="22"/>
        </w:rPr>
      </w:pPr>
      <w:r w:rsidRPr="00061B5B">
        <w:rPr>
          <w:rFonts w:ascii="Times New Roman" w:eastAsia="Times New Roman" w:hAnsi="Times New Roman" w:cs="Times New Roman"/>
          <w:color w:val="000000"/>
          <w:sz w:val="22"/>
          <w:szCs w:val="22"/>
        </w:rPr>
        <w:t>ADHOC- meeting formed for a particular reason</w:t>
      </w:r>
      <w:r w:rsidR="009A35B9">
        <w:rPr>
          <w:rFonts w:ascii="Times New Roman" w:eastAsia="Times New Roman" w:hAnsi="Times New Roman" w:cs="Times New Roman"/>
          <w:color w:val="000000"/>
          <w:sz w:val="22"/>
          <w:szCs w:val="22"/>
        </w:rPr>
        <w:t>.</w:t>
      </w:r>
    </w:p>
    <w:p w14:paraId="3BBC9993" w14:textId="77777777" w:rsidR="009A35B9" w:rsidRDefault="009A35B9" w:rsidP="009A35B9">
      <w:pPr>
        <w:autoSpaceDE w:val="0"/>
        <w:autoSpaceDN w:val="0"/>
        <w:adjustRightInd w:val="0"/>
        <w:spacing w:line="360" w:lineRule="auto"/>
        <w:rPr>
          <w:rFonts w:ascii="Times New Roman" w:eastAsia="Times New Roman" w:hAnsi="Times New Roman" w:cs="Times New Roman"/>
          <w:color w:val="000000"/>
          <w:sz w:val="22"/>
          <w:szCs w:val="22"/>
        </w:rPr>
      </w:pPr>
    </w:p>
    <w:p w14:paraId="6F9E3547" w14:textId="77777777" w:rsidR="009A35B9" w:rsidRPr="00061B5B" w:rsidRDefault="009A35B9" w:rsidP="009A35B9">
      <w:pPr>
        <w:autoSpaceDE w:val="0"/>
        <w:autoSpaceDN w:val="0"/>
        <w:adjustRightInd w:val="0"/>
        <w:spacing w:line="360" w:lineRule="auto"/>
        <w:rPr>
          <w:rFonts w:ascii="Times New Roman" w:eastAsia="Calibri" w:hAnsi="Times New Roman" w:cs="Times New Roman"/>
          <w:sz w:val="22"/>
          <w:szCs w:val="22"/>
        </w:rPr>
        <w:sectPr w:rsidR="009A35B9" w:rsidRPr="00061B5B" w:rsidSect="00C74727">
          <w:footerReference w:type="default" r:id="rId38"/>
          <w:pgSz w:w="11900" w:h="16840"/>
          <w:pgMar w:top="1080" w:right="1080" w:bottom="1080" w:left="1080" w:header="706" w:footer="706" w:gutter="0"/>
          <w:cols w:space="708"/>
          <w:titlePg/>
          <w:docGrid w:linePitch="360"/>
        </w:sectPr>
      </w:pPr>
    </w:p>
    <w:p w14:paraId="336FA19D" w14:textId="210A6D37" w:rsidR="00C265BE" w:rsidRPr="00061B5B" w:rsidRDefault="00C265BE" w:rsidP="00C265BE">
      <w:pPr>
        <w:autoSpaceDE w:val="0"/>
        <w:autoSpaceDN w:val="0"/>
        <w:adjustRightInd w:val="0"/>
        <w:spacing w:line="360" w:lineRule="auto"/>
        <w:jc w:val="both"/>
        <w:rPr>
          <w:rFonts w:ascii="Times New Roman" w:eastAsia="Calibri" w:hAnsi="Times New Roman" w:cs="Times New Roman"/>
          <w:sz w:val="22"/>
          <w:szCs w:val="22"/>
        </w:rPr>
      </w:pPr>
      <w:r w:rsidRPr="00061B5B">
        <w:rPr>
          <w:rFonts w:ascii="Times New Roman" w:eastAsia="Calibri" w:hAnsi="Times New Roman" w:cs="Times New Roman"/>
          <w:sz w:val="22"/>
          <w:szCs w:val="22"/>
        </w:rPr>
        <w:t xml:space="preserve"> </w:t>
      </w:r>
    </w:p>
    <w:p w14:paraId="5C97D585" w14:textId="395ADB1E" w:rsidR="00C265BE" w:rsidRPr="00061B5B" w:rsidRDefault="009A35B9" w:rsidP="00EC39D8">
      <w:pPr>
        <w:pStyle w:val="ICAOappendicesintro"/>
      </w:pPr>
      <w:bookmarkStart w:id="141" w:name="_Toc14699039"/>
      <w:bookmarkStart w:id="142" w:name="_Toc14936670"/>
      <w:r w:rsidRPr="00061B5B">
        <w:rPr>
          <w:rFonts w:eastAsia="Calibri"/>
        </w:rPr>
        <w:t xml:space="preserve">APPENDIX L: ORGANOGRAM OF AFI ATM </w:t>
      </w:r>
      <w:r w:rsidRPr="00061B5B">
        <w:t>CONTINGENCY COORDINATION TEAM (AFI CCT)</w:t>
      </w:r>
      <w:bookmarkEnd w:id="141"/>
      <w:bookmarkEnd w:id="142"/>
    </w:p>
    <w:p w14:paraId="47E72A77" w14:textId="77777777" w:rsidR="00C265BE" w:rsidRPr="00061B5B" w:rsidRDefault="00C265BE" w:rsidP="00C265BE">
      <w:pPr>
        <w:autoSpaceDE w:val="0"/>
        <w:autoSpaceDN w:val="0"/>
        <w:adjustRightInd w:val="0"/>
        <w:spacing w:line="360" w:lineRule="auto"/>
        <w:jc w:val="both"/>
        <w:rPr>
          <w:rFonts w:ascii="Times New Roman" w:hAnsi="Times New Roman" w:cs="Times New Roman"/>
          <w:b/>
          <w:color w:val="FF0000"/>
          <w:sz w:val="22"/>
          <w:szCs w:val="22"/>
        </w:rPr>
      </w:pPr>
    </w:p>
    <w:commentRangeStart w:id="143"/>
    <w:p w14:paraId="0A5502FB" w14:textId="77777777" w:rsidR="00C265BE" w:rsidRPr="00061B5B" w:rsidRDefault="00C265BE" w:rsidP="00C265BE">
      <w:pPr>
        <w:autoSpaceDE w:val="0"/>
        <w:autoSpaceDN w:val="0"/>
        <w:adjustRightInd w:val="0"/>
        <w:spacing w:line="360" w:lineRule="auto"/>
        <w:jc w:val="both"/>
        <w:rPr>
          <w:rFonts w:ascii="Times New Roman" w:hAnsi="Times New Roman" w:cs="Times New Roman"/>
          <w:b/>
          <w:color w:val="FF0000"/>
          <w:sz w:val="22"/>
          <w:szCs w:val="22"/>
        </w:rPr>
      </w:pPr>
      <w:r w:rsidRPr="00061B5B">
        <w:rPr>
          <w:rFonts w:ascii="Times New Roman" w:hAnsi="Times New Roman" w:cs="Times New Roman"/>
          <w:noProof/>
          <w:sz w:val="22"/>
          <w:szCs w:val="22"/>
        </w:rPr>
        <w:object w:dxaOrig="12301" w:dyaOrig="10261" w14:anchorId="0C1C4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0.25pt;height:444pt;mso-width-percent:0;mso-height-percent:0;mso-width-percent:0;mso-height-percent:0" o:ole="">
            <v:imagedata r:id="rId39" o:title=""/>
          </v:shape>
          <o:OLEObject Type="Embed" ProgID="Visio.Drawing.15" ShapeID="_x0000_i1025" DrawAspect="Content" ObjectID="_1684180756" r:id="rId40"/>
        </w:object>
      </w:r>
      <w:commentRangeEnd w:id="143"/>
      <w:r w:rsidR="0078551C">
        <w:rPr>
          <w:rStyle w:val="CommentReference"/>
        </w:rPr>
        <w:commentReference w:id="143"/>
      </w:r>
    </w:p>
    <w:p w14:paraId="317D1DE1" w14:textId="1A29283C" w:rsidR="00675E6B" w:rsidRPr="00061B5B" w:rsidRDefault="00675E6B" w:rsidP="00A531C4">
      <w:pPr>
        <w:autoSpaceDE w:val="0"/>
        <w:autoSpaceDN w:val="0"/>
        <w:adjustRightInd w:val="0"/>
        <w:spacing w:line="360" w:lineRule="auto"/>
        <w:jc w:val="both"/>
        <w:rPr>
          <w:rFonts w:ascii="Times New Roman" w:eastAsia="Calibri" w:hAnsi="Times New Roman" w:cs="Times New Roman"/>
          <w:color w:val="FF0000"/>
          <w:sz w:val="22"/>
          <w:szCs w:val="22"/>
        </w:rPr>
      </w:pPr>
    </w:p>
    <w:sectPr w:rsidR="00675E6B" w:rsidRPr="00061B5B" w:rsidSect="00C74727">
      <w:pgSz w:w="11900" w:h="16840"/>
      <w:pgMar w:top="1077" w:right="1077" w:bottom="1077" w:left="1077"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3" w:author="Ogutu, Keziah" w:date="2021-06-02T11:24:00Z" w:initials="OK">
    <w:p w14:paraId="6200EAE9" w14:textId="6F2EFB08" w:rsidR="006824D8" w:rsidRDefault="006824D8">
      <w:pPr>
        <w:pStyle w:val="CommentText"/>
      </w:pPr>
      <w:r>
        <w:rPr>
          <w:rStyle w:val="CommentReference"/>
        </w:rPr>
        <w:annotationRef/>
      </w:r>
      <w:r>
        <w:t>Is there a website to obtain full CP</w:t>
      </w:r>
    </w:p>
  </w:comment>
  <w:comment w:id="14" w:author="TAYLOR, Albert Aidoo" w:date="2021-05-15T10:35:00Z" w:initials="TAA">
    <w:p w14:paraId="77393DFE" w14:textId="0D8C8C43" w:rsidR="006824D8" w:rsidRDefault="006824D8">
      <w:pPr>
        <w:pStyle w:val="CommentText"/>
      </w:pPr>
      <w:r>
        <w:rPr>
          <w:rStyle w:val="CommentReference"/>
        </w:rPr>
        <w:annotationRef/>
      </w:r>
      <w:r>
        <w:t>Keziah to take note</w:t>
      </w:r>
    </w:p>
  </w:comment>
  <w:comment w:id="15" w:author="TAYLOR, Albert Aidoo" w:date="2021-05-15T10:33:00Z" w:initials="TAA">
    <w:p w14:paraId="0D0C8648" w14:textId="6568870E" w:rsidR="006824D8" w:rsidRDefault="006824D8">
      <w:pPr>
        <w:pStyle w:val="CommentText"/>
      </w:pPr>
      <w:r>
        <w:rPr>
          <w:rStyle w:val="CommentReference"/>
        </w:rPr>
        <w:annotationRef/>
      </w:r>
      <w:r>
        <w:t>Request States to submit CPs</w:t>
      </w:r>
    </w:p>
  </w:comment>
  <w:comment w:id="21" w:author="TAYLOR, Albert Aidoo" w:date="2021-05-15T10:51:00Z" w:initials="TAA">
    <w:p w14:paraId="58977C23" w14:textId="185A8E7E" w:rsidR="006824D8" w:rsidRDefault="006824D8">
      <w:pPr>
        <w:pStyle w:val="CommentText"/>
      </w:pPr>
      <w:r>
        <w:rPr>
          <w:rStyle w:val="CommentReference"/>
        </w:rPr>
        <w:annotationRef/>
      </w:r>
      <w:r>
        <w:t>Review CRs by FIRS; update Single AFI CR network.</w:t>
      </w:r>
    </w:p>
  </w:comment>
  <w:comment w:id="22" w:author="TAYLOR, Albert Aidoo" w:date="2021-05-15T10:53:00Z" w:initials="TAA">
    <w:p w14:paraId="2EF91176" w14:textId="241FB256" w:rsidR="006824D8" w:rsidRDefault="006824D8">
      <w:pPr>
        <w:pStyle w:val="CommentText"/>
      </w:pPr>
      <w:r>
        <w:rPr>
          <w:rStyle w:val="CommentReference"/>
        </w:rPr>
        <w:annotationRef/>
      </w:r>
    </w:p>
  </w:comment>
  <w:comment w:id="23" w:author="TAYLOR, Albert Aidoo" w:date="2021-05-15T10:53:00Z" w:initials="TAA">
    <w:p w14:paraId="433CC64A" w14:textId="1ECAEC08" w:rsidR="006824D8" w:rsidRDefault="006824D8">
      <w:pPr>
        <w:pStyle w:val="CommentText"/>
      </w:pPr>
      <w:r>
        <w:rPr>
          <w:rStyle w:val="CommentReference"/>
        </w:rPr>
        <w:annotationRef/>
      </w:r>
      <w:r>
        <w:t>Scrutinize and determine deviation from AFI ANP, and process approval. Clarify this provision to workshop.</w:t>
      </w:r>
    </w:p>
  </w:comment>
  <w:comment w:id="24" w:author="TAYLOR, Albert Aidoo" w:date="2021-05-15T10:56:00Z" w:initials="TAA">
    <w:p w14:paraId="6AC88A1A" w14:textId="79747C7C" w:rsidR="006824D8" w:rsidRDefault="006824D8">
      <w:pPr>
        <w:pStyle w:val="CommentText"/>
      </w:pPr>
      <w:r>
        <w:rPr>
          <w:rStyle w:val="CommentReference"/>
        </w:rPr>
        <w:annotationRef/>
      </w:r>
      <w:r>
        <w:t>Harmonize with CP over the SAT area. Consider harmonization also with CP over the Indian Ocean.</w:t>
      </w:r>
    </w:p>
  </w:comment>
  <w:comment w:id="27" w:author="TAYLOR, Albert Aidoo" w:date="2021-05-19T15:41:00Z" w:initials="TAA">
    <w:p w14:paraId="75132464" w14:textId="79A25175" w:rsidR="006824D8" w:rsidRDefault="006824D8">
      <w:pPr>
        <w:pStyle w:val="CommentText"/>
      </w:pPr>
      <w:r>
        <w:rPr>
          <w:rStyle w:val="CommentReference"/>
        </w:rPr>
        <w:annotationRef/>
      </w:r>
      <w:r>
        <w:t>Verify if the States/FIRs have AOCG in place with TORs which includes the issuing of NOTAMS.</w:t>
      </w:r>
    </w:p>
  </w:comment>
  <w:comment w:id="31" w:author="TAYLOR, Albert Aidoo" w:date="2021-05-15T11:42:00Z" w:initials="TAA">
    <w:p w14:paraId="11309F22" w14:textId="3894AFDE" w:rsidR="006824D8" w:rsidRDefault="006824D8">
      <w:pPr>
        <w:pStyle w:val="CommentText"/>
      </w:pPr>
      <w:r>
        <w:rPr>
          <w:rStyle w:val="CommentReference"/>
        </w:rPr>
        <w:annotationRef/>
      </w:r>
      <w:r>
        <w:t>Clarify if cases where the establishment of minimum overflight levels in security situations are addressed by level 2.</w:t>
      </w:r>
    </w:p>
  </w:comment>
  <w:comment w:id="34" w:author="TAYLOR, Albert Aidoo" w:date="2021-05-15T12:02:00Z" w:initials="TAA">
    <w:p w14:paraId="63D80D17" w14:textId="562295C9" w:rsidR="006824D8" w:rsidRDefault="006824D8">
      <w:pPr>
        <w:pStyle w:val="CommentText"/>
      </w:pPr>
      <w:r>
        <w:rPr>
          <w:rStyle w:val="CommentReference"/>
        </w:rPr>
        <w:annotationRef/>
      </w:r>
      <w:r>
        <w:t>Request each State to provide status of implementation</w:t>
      </w:r>
    </w:p>
  </w:comment>
  <w:comment w:id="35" w:author="TAYLOR, Albert Aidoo" w:date="2021-05-15T12:03:00Z" w:initials="TAA">
    <w:p w14:paraId="44915E9E" w14:textId="0BD15E2F" w:rsidR="006824D8" w:rsidRDefault="006824D8">
      <w:pPr>
        <w:pStyle w:val="CommentText"/>
      </w:pPr>
      <w:r>
        <w:rPr>
          <w:rStyle w:val="CommentReference"/>
        </w:rPr>
        <w:annotationRef/>
      </w:r>
      <w:r>
        <w:t>Verify if this is specified in State CPs.</w:t>
      </w:r>
    </w:p>
  </w:comment>
  <w:comment w:id="36" w:author="TAYLOR, Albert Aidoo" w:date="2021-05-15T12:14:00Z" w:initials="TAA">
    <w:p w14:paraId="721D0B51" w14:textId="1220330F" w:rsidR="006824D8" w:rsidRDefault="006824D8">
      <w:pPr>
        <w:pStyle w:val="CommentText"/>
      </w:pPr>
      <w:r>
        <w:rPr>
          <w:rStyle w:val="CommentReference"/>
        </w:rPr>
        <w:annotationRef/>
      </w:r>
      <w:r>
        <w:t>Already stated in 14.8</w:t>
      </w:r>
    </w:p>
  </w:comment>
  <w:comment w:id="37" w:author="TAYLOR, Albert Aidoo" w:date="2021-05-19T16:06:00Z" w:initials="TAA">
    <w:p w14:paraId="5B483945" w14:textId="3F6FD211" w:rsidR="006824D8" w:rsidRDefault="006824D8">
      <w:pPr>
        <w:pStyle w:val="CommentText"/>
      </w:pPr>
      <w:r>
        <w:rPr>
          <w:rStyle w:val="CommentReference"/>
        </w:rPr>
        <w:annotationRef/>
      </w:r>
      <w:r>
        <w:t>Verify that it is captured in LOPs</w:t>
      </w:r>
    </w:p>
  </w:comment>
  <w:comment w:id="39" w:author="TAYLOR, Albert Aidoo" w:date="2021-05-15T12:36:00Z" w:initials="TAA">
    <w:p w14:paraId="4224A1B6" w14:textId="7F4731A7" w:rsidR="006824D8" w:rsidRDefault="006824D8">
      <w:pPr>
        <w:pStyle w:val="CommentText"/>
      </w:pPr>
      <w:r>
        <w:rPr>
          <w:rStyle w:val="CommentReference"/>
        </w:rPr>
        <w:annotationRef/>
      </w:r>
      <w:r>
        <w:t>Clarify to States and ASECNA</w:t>
      </w:r>
    </w:p>
  </w:comment>
  <w:comment w:id="44" w:author="TAYLOR, Albert Aidoo" w:date="2021-05-15T13:17:00Z" w:initials="TAA">
    <w:p w14:paraId="0A53E9ED" w14:textId="78ADFB70" w:rsidR="006824D8" w:rsidRDefault="006824D8">
      <w:pPr>
        <w:pStyle w:val="CommentText"/>
      </w:pPr>
      <w:r>
        <w:rPr>
          <w:rStyle w:val="CommentReference"/>
        </w:rPr>
        <w:annotationRef/>
      </w:r>
      <w:r>
        <w:t>Provide text for use ADS-B and ADS-C during contingencies.</w:t>
      </w:r>
    </w:p>
  </w:comment>
  <w:comment w:id="48" w:author="TAYLOR, Albert Aidoo" w:date="2021-05-15T13:25:00Z" w:initials="TAA">
    <w:p w14:paraId="781BBE15" w14:textId="65F0A000" w:rsidR="006824D8" w:rsidRDefault="006824D8">
      <w:pPr>
        <w:pStyle w:val="CommentText"/>
      </w:pPr>
      <w:r>
        <w:rPr>
          <w:rStyle w:val="CommentReference"/>
        </w:rPr>
        <w:annotationRef/>
      </w:r>
      <w:r>
        <w:t xml:space="preserve">Clarify the delineation of responsibilities and functions with respect of issuance of NOTAMs and broadcast on ATS frequencies to avoid ambiguity and potential conflicts. </w:t>
      </w:r>
    </w:p>
  </w:comment>
  <w:comment w:id="49" w:author="Ogutu, Keziah" w:date="2021-06-02T12:36:00Z" w:initials="OK">
    <w:p w14:paraId="3892D927" w14:textId="17A04909" w:rsidR="006824D8" w:rsidRDefault="006824D8">
      <w:pPr>
        <w:pStyle w:val="CommentText"/>
      </w:pPr>
      <w:r>
        <w:rPr>
          <w:rStyle w:val="CommentReference"/>
        </w:rPr>
        <w:annotationRef/>
      </w:r>
      <w:r>
        <w:t>Who issues the NOTAM?</w:t>
      </w:r>
    </w:p>
  </w:comment>
  <w:comment w:id="47" w:author="TAYLOR, Albert Aidoo" w:date="2021-05-19T16:14:00Z" w:initials="TAA">
    <w:p w14:paraId="4102F0BF" w14:textId="52674325" w:rsidR="006824D8" w:rsidRDefault="006824D8">
      <w:pPr>
        <w:pStyle w:val="CommentText"/>
      </w:pPr>
      <w:r>
        <w:rPr>
          <w:rStyle w:val="CommentReference"/>
        </w:rPr>
        <w:annotationRef/>
      </w:r>
      <w:r>
        <w:t>Amend the statement to reflect the correct situation.</w:t>
      </w:r>
    </w:p>
  </w:comment>
  <w:comment w:id="50" w:author="TAYLOR, Albert Aidoo" w:date="2021-05-15T13:33:00Z" w:initials="TAA">
    <w:p w14:paraId="46241C9C" w14:textId="625BBA3F" w:rsidR="006824D8" w:rsidRDefault="006824D8">
      <w:pPr>
        <w:pStyle w:val="CommentText"/>
      </w:pPr>
      <w:r>
        <w:rPr>
          <w:rStyle w:val="CommentReference"/>
        </w:rPr>
        <w:annotationRef/>
      </w:r>
      <w:r w:rsidRPr="00AE511B">
        <w:t>Should</w:t>
      </w:r>
      <w:r>
        <w:t xml:space="preserve"> </w:t>
      </w:r>
      <w:r w:rsidRPr="00AE511B">
        <w:t>be</w:t>
      </w:r>
      <w:r>
        <w:t xml:space="preserve"> in the</w:t>
      </w:r>
      <w:r w:rsidRPr="00AE511B">
        <w:t xml:space="preserve"> appendix?</w:t>
      </w:r>
    </w:p>
  </w:comment>
  <w:comment w:id="54" w:author="TAYLOR, Albert Aidoo" w:date="2021-05-15T13:38:00Z" w:initials="TAA">
    <w:p w14:paraId="67E3DFA7" w14:textId="1A9364AB" w:rsidR="006824D8" w:rsidRDefault="006824D8">
      <w:pPr>
        <w:pStyle w:val="CommentText"/>
      </w:pPr>
      <w:r>
        <w:rPr>
          <w:rStyle w:val="CommentReference"/>
        </w:rPr>
        <w:annotationRef/>
      </w:r>
      <w:r>
        <w:t>Request States which activated contingency operations to submit reports.</w:t>
      </w:r>
    </w:p>
  </w:comment>
  <w:comment w:id="56" w:author="TAYLOR, Albert Aidoo" w:date="2021-05-15T13:39:00Z" w:initials="TAA">
    <w:p w14:paraId="76D9C791" w14:textId="4AA03B08" w:rsidR="006824D8" w:rsidRDefault="006824D8">
      <w:pPr>
        <w:pStyle w:val="CommentText"/>
      </w:pPr>
      <w:r>
        <w:rPr>
          <w:rStyle w:val="CommentReference"/>
        </w:rPr>
        <w:annotationRef/>
      </w:r>
      <w:r>
        <w:t>Verify if this provision is in State CPs</w:t>
      </w:r>
    </w:p>
  </w:comment>
  <w:comment w:id="59" w:author="TAYLOR, Albert Aidoo" w:date="2021-05-15T13:41:00Z" w:initials="TAA">
    <w:p w14:paraId="6AF2333B" w14:textId="4B7B7B13" w:rsidR="006824D8" w:rsidRDefault="006824D8">
      <w:pPr>
        <w:pStyle w:val="CommentText"/>
      </w:pPr>
      <w:r>
        <w:rPr>
          <w:rStyle w:val="CommentReference"/>
        </w:rPr>
        <w:annotationRef/>
      </w:r>
      <w:r>
        <w:t>Verify if States this was done effectively.</w:t>
      </w:r>
    </w:p>
  </w:comment>
  <w:comment w:id="58" w:author="TAYLOR, Albert Aidoo" w:date="2021-05-19T16:21:00Z" w:initials="TAA">
    <w:p w14:paraId="5000C422" w14:textId="55AB4F8D" w:rsidR="006824D8" w:rsidRDefault="006824D8">
      <w:pPr>
        <w:pStyle w:val="CommentText"/>
      </w:pPr>
      <w:r>
        <w:rPr>
          <w:rStyle w:val="CommentReference"/>
        </w:rPr>
        <w:annotationRef/>
      </w:r>
      <w:r>
        <w:t>Clarify (1) method of promulgation</w:t>
      </w:r>
    </w:p>
  </w:comment>
  <w:comment w:id="60" w:author="TAYLOR, Albert Aidoo" w:date="2021-05-15T13:43:00Z" w:initials="TAA">
    <w:p w14:paraId="46B2D534" w14:textId="53E1A5FE" w:rsidR="006824D8" w:rsidRDefault="006824D8">
      <w:pPr>
        <w:pStyle w:val="CommentText"/>
      </w:pPr>
      <w:r>
        <w:rPr>
          <w:rStyle w:val="CommentReference"/>
        </w:rPr>
        <w:annotationRef/>
      </w:r>
      <w:r>
        <w:t>Check applicability</w:t>
      </w:r>
    </w:p>
  </w:comment>
  <w:comment w:id="61" w:author="TAYLOR, Albert Aidoo" w:date="2021-05-19T16:23:00Z" w:initials="TAA">
    <w:p w14:paraId="16F92A8D" w14:textId="722EBB9D" w:rsidR="006824D8" w:rsidRDefault="006824D8">
      <w:pPr>
        <w:pStyle w:val="CommentText"/>
      </w:pPr>
      <w:r>
        <w:rPr>
          <w:rStyle w:val="CommentReference"/>
        </w:rPr>
        <w:annotationRef/>
      </w:r>
      <w:r>
        <w:t>Verify if form is available</w:t>
      </w:r>
    </w:p>
  </w:comment>
  <w:comment w:id="67" w:author="TAYLOR, Albert Aidoo" w:date="2021-05-15T13:45:00Z" w:initials="TAA">
    <w:p w14:paraId="779D7F21" w14:textId="62988971" w:rsidR="006824D8" w:rsidRDefault="006824D8">
      <w:pPr>
        <w:pStyle w:val="CommentText"/>
      </w:pPr>
      <w:r>
        <w:rPr>
          <w:rStyle w:val="CommentReference"/>
        </w:rPr>
        <w:annotationRef/>
      </w:r>
      <w:r>
        <w:t>Review Appendix to include latest developments where applicable.</w:t>
      </w:r>
    </w:p>
  </w:comment>
  <w:comment w:id="70" w:author="TAYLOR, Albert Aidoo" w:date="2021-05-15T14:14:00Z" w:initials="TAA">
    <w:p w14:paraId="037AEEA5" w14:textId="6B52E7BE" w:rsidR="006824D8" w:rsidRDefault="006824D8">
      <w:pPr>
        <w:pStyle w:val="CommentText"/>
      </w:pPr>
      <w:r>
        <w:rPr>
          <w:rStyle w:val="CommentReference"/>
        </w:rPr>
        <w:annotationRef/>
      </w:r>
      <w:r>
        <w:t>Confirm one or two years</w:t>
      </w:r>
    </w:p>
  </w:comment>
  <w:comment w:id="72" w:author="TAYLOR, Albert Aidoo" w:date="2021-05-16T15:33:00Z" w:initials="TAA">
    <w:p w14:paraId="31D8E0E0" w14:textId="21DF7F59" w:rsidR="006824D8" w:rsidRDefault="006824D8">
      <w:pPr>
        <w:pStyle w:val="CommentText"/>
      </w:pPr>
      <w:r>
        <w:rPr>
          <w:rStyle w:val="CommentReference"/>
        </w:rPr>
        <w:annotationRef/>
      </w:r>
      <w:r>
        <w:t>Remind States and verify compliance</w:t>
      </w:r>
    </w:p>
  </w:comment>
  <w:comment w:id="73" w:author="TAYLOR, Albert Aidoo" w:date="2021-05-16T15:36:00Z" w:initials="TAA">
    <w:p w14:paraId="2CA57A2E" w14:textId="7120D704" w:rsidR="006824D8" w:rsidRDefault="006824D8">
      <w:pPr>
        <w:pStyle w:val="CommentText"/>
      </w:pPr>
      <w:r>
        <w:rPr>
          <w:rStyle w:val="CommentReference"/>
        </w:rPr>
        <w:annotationRef/>
      </w:r>
      <w:r>
        <w:t>Remind States</w:t>
      </w:r>
    </w:p>
  </w:comment>
  <w:comment w:id="74" w:author="TAYLOR, Albert Aidoo" w:date="2021-05-16T15:37:00Z" w:initials="TAA">
    <w:p w14:paraId="00F7A57B" w14:textId="31B77969" w:rsidR="006824D8" w:rsidRDefault="006824D8">
      <w:pPr>
        <w:pStyle w:val="CommentText"/>
      </w:pPr>
      <w:r>
        <w:rPr>
          <w:rStyle w:val="CommentReference"/>
        </w:rPr>
        <w:annotationRef/>
      </w:r>
      <w:r>
        <w:t>Remind States, Airport Operators, ANSPs and Operators</w:t>
      </w:r>
    </w:p>
  </w:comment>
  <w:comment w:id="76" w:author="TAYLOR, Albert Aidoo" w:date="2021-05-16T15:40:00Z" w:initials="TAA">
    <w:p w14:paraId="2E6399FE" w14:textId="02E71CF9" w:rsidR="006824D8" w:rsidRDefault="006824D8">
      <w:pPr>
        <w:pStyle w:val="CommentText"/>
      </w:pPr>
      <w:r>
        <w:rPr>
          <w:rStyle w:val="CommentReference"/>
        </w:rPr>
        <w:annotationRef/>
      </w:r>
      <w:r>
        <w:t>States to update contact details</w:t>
      </w:r>
    </w:p>
  </w:comment>
  <w:comment w:id="77" w:author="TAYLOR, Albert Aidoo" w:date="2021-05-16T15:17:00Z" w:initials="TAA">
    <w:p w14:paraId="20B7A151" w14:textId="18538173" w:rsidR="006824D8" w:rsidRDefault="006824D8">
      <w:pPr>
        <w:pStyle w:val="CommentText"/>
      </w:pPr>
      <w:r>
        <w:rPr>
          <w:rStyle w:val="CommentReference"/>
        </w:rPr>
        <w:annotationRef/>
      </w:r>
      <w:r>
        <w:t>Remind States to submit reports</w:t>
      </w:r>
    </w:p>
  </w:comment>
  <w:comment w:id="78" w:author="TAYLOR, Albert Aidoo" w:date="2021-05-16T15:42:00Z" w:initials="TAA">
    <w:p w14:paraId="2A7661C1" w14:textId="6D09AB90" w:rsidR="006824D8" w:rsidRDefault="006824D8">
      <w:pPr>
        <w:pStyle w:val="CommentText"/>
      </w:pPr>
      <w:r>
        <w:rPr>
          <w:rStyle w:val="CommentReference"/>
        </w:rPr>
        <w:annotationRef/>
      </w:r>
      <w:r>
        <w:t>Remind States</w:t>
      </w:r>
    </w:p>
  </w:comment>
  <w:comment w:id="79" w:author="TAYLOR, Albert Aidoo" w:date="2021-05-16T15:50:00Z" w:initials="TAA">
    <w:p w14:paraId="7DA46AE0" w14:textId="0C63CA5B" w:rsidR="006824D8" w:rsidRDefault="006824D8">
      <w:pPr>
        <w:pStyle w:val="CommentText"/>
      </w:pPr>
      <w:r>
        <w:rPr>
          <w:rStyle w:val="CommentReference"/>
        </w:rPr>
        <w:annotationRef/>
      </w:r>
      <w:r>
        <w:t>Application of SLOP</w:t>
      </w:r>
    </w:p>
  </w:comment>
  <w:comment w:id="81" w:author="TAYLOR, Albert Aidoo" w:date="2021-05-19T16:33:00Z" w:initials="TAA">
    <w:p w14:paraId="1C9AAABF" w14:textId="6D4DCA7F" w:rsidR="006824D8" w:rsidRDefault="006824D8">
      <w:pPr>
        <w:pStyle w:val="CommentText"/>
      </w:pPr>
      <w:r>
        <w:rPr>
          <w:rStyle w:val="CommentReference"/>
        </w:rPr>
        <w:annotationRef/>
      </w:r>
      <w:r>
        <w:t>Confirm availability of members</w:t>
      </w:r>
    </w:p>
  </w:comment>
  <w:comment w:id="84" w:author="TAYLOR, Albert Aidoo" w:date="2021-05-19T16:35:00Z" w:initials="TAA">
    <w:p w14:paraId="07F3F8F2" w14:textId="1411EAE2" w:rsidR="006824D8" w:rsidRDefault="006824D8">
      <w:pPr>
        <w:pStyle w:val="CommentText"/>
      </w:pPr>
      <w:r>
        <w:rPr>
          <w:rStyle w:val="CommentReference"/>
        </w:rPr>
        <w:annotationRef/>
      </w:r>
      <w:r>
        <w:t xml:space="preserve">Verify harmonisation of CAR </w:t>
      </w:r>
    </w:p>
  </w:comment>
  <w:comment w:id="89" w:author="TAYLOR, Albert Aidoo" w:date="2021-05-16T15:58:00Z" w:initials="TAA">
    <w:p w14:paraId="65FC4CB6" w14:textId="2D5BA561" w:rsidR="006824D8" w:rsidRDefault="006824D8">
      <w:pPr>
        <w:pStyle w:val="CommentText"/>
      </w:pPr>
      <w:r>
        <w:rPr>
          <w:rStyle w:val="CommentReference"/>
        </w:rPr>
        <w:annotationRef/>
      </w:r>
      <w:r>
        <w:t>To confirm with Cabo Verde</w:t>
      </w:r>
    </w:p>
  </w:comment>
  <w:comment w:id="90" w:author="TAYLOR, Albert Aidoo" w:date="2021-05-16T15:59:00Z" w:initials="TAA">
    <w:p w14:paraId="61DE8450" w14:textId="7C01D021" w:rsidR="006824D8" w:rsidRDefault="006824D8">
      <w:pPr>
        <w:pStyle w:val="CommentText"/>
      </w:pPr>
      <w:r>
        <w:rPr>
          <w:rStyle w:val="CommentReference"/>
        </w:rPr>
        <w:annotationRef/>
      </w:r>
      <w:r>
        <w:t xml:space="preserve">Follow up with Ethiopia and Djibouti </w:t>
      </w:r>
    </w:p>
  </w:comment>
  <w:comment w:id="91" w:author="TAYLOR, Albert Aidoo" w:date="2021-05-16T16:00:00Z" w:initials="TAA">
    <w:p w14:paraId="2C901ECD" w14:textId="6088C56A" w:rsidR="006824D8" w:rsidRDefault="006824D8">
      <w:pPr>
        <w:pStyle w:val="CommentText"/>
      </w:pPr>
      <w:r>
        <w:rPr>
          <w:rStyle w:val="CommentReference"/>
        </w:rPr>
        <w:annotationRef/>
      </w:r>
      <w:r>
        <w:t>Updates required</w:t>
      </w:r>
    </w:p>
  </w:comment>
  <w:comment w:id="92" w:author="TAYLOR, Albert Aidoo" w:date="2021-05-16T16:00:00Z" w:initials="TAA">
    <w:p w14:paraId="0AAFED1C" w14:textId="3858FFA7" w:rsidR="006824D8" w:rsidRDefault="006824D8">
      <w:pPr>
        <w:pStyle w:val="CommentText"/>
      </w:pPr>
      <w:r>
        <w:rPr>
          <w:rStyle w:val="CommentReference"/>
        </w:rPr>
        <w:annotationRef/>
      </w:r>
      <w:r>
        <w:t>Lesotho and South Africa to provide updates</w:t>
      </w:r>
    </w:p>
  </w:comment>
  <w:comment w:id="93" w:author="TAYLOR, Albert Aidoo" w:date="2021-05-16T16:01:00Z" w:initials="TAA">
    <w:p w14:paraId="32466CBA" w14:textId="66A083E1" w:rsidR="006824D8" w:rsidRDefault="006824D8">
      <w:pPr>
        <w:pStyle w:val="CommentText"/>
      </w:pPr>
      <w:r>
        <w:rPr>
          <w:rStyle w:val="CommentReference"/>
        </w:rPr>
        <w:annotationRef/>
      </w:r>
      <w:r>
        <w:t>Mauritius to provide updates</w:t>
      </w:r>
    </w:p>
  </w:comment>
  <w:comment w:id="94" w:author="TAYLOR, Albert Aidoo" w:date="2021-05-16T16:02:00Z" w:initials="TAA">
    <w:p w14:paraId="14B4D3E3" w14:textId="414B10D9" w:rsidR="006824D8" w:rsidRDefault="006824D8">
      <w:pPr>
        <w:pStyle w:val="CommentText"/>
      </w:pPr>
      <w:r>
        <w:rPr>
          <w:rStyle w:val="CommentReference"/>
        </w:rPr>
        <w:annotationRef/>
      </w:r>
      <w:r>
        <w:t>South Africa to provide updates</w:t>
      </w:r>
    </w:p>
  </w:comment>
  <w:comment w:id="88" w:author="TAYLOR, Albert Aidoo" w:date="2021-05-19T16:39:00Z" w:initials="TAA">
    <w:p w14:paraId="6C436121" w14:textId="4A03B81C" w:rsidR="006824D8" w:rsidRDefault="006824D8">
      <w:pPr>
        <w:pStyle w:val="CommentText"/>
      </w:pPr>
      <w:r>
        <w:rPr>
          <w:rStyle w:val="CommentReference"/>
        </w:rPr>
        <w:annotationRef/>
      </w:r>
      <w:r>
        <w:t>Confirm with States which have not verified the proposed CRs</w:t>
      </w:r>
    </w:p>
  </w:comment>
  <w:comment w:id="96" w:author="TAYLOR, Albert Aidoo" w:date="2021-05-16T16:05:00Z" w:initials="TAA">
    <w:p w14:paraId="4FA033D9" w14:textId="51087EED" w:rsidR="006824D8" w:rsidRDefault="006824D8">
      <w:pPr>
        <w:pStyle w:val="CommentText"/>
      </w:pPr>
      <w:r>
        <w:rPr>
          <w:rStyle w:val="CommentReference"/>
        </w:rPr>
        <w:annotationRef/>
      </w:r>
      <w:r>
        <w:t>Remind ATS Providers</w:t>
      </w:r>
    </w:p>
  </w:comment>
  <w:comment w:id="97" w:author="TAYLOR, Albert Aidoo" w:date="2021-05-16T16:06:00Z" w:initials="TAA">
    <w:p w14:paraId="6D76961A" w14:textId="17D5C36B" w:rsidR="006824D8" w:rsidRDefault="006824D8">
      <w:pPr>
        <w:pStyle w:val="CommentText"/>
      </w:pPr>
      <w:r>
        <w:rPr>
          <w:rStyle w:val="CommentReference"/>
        </w:rPr>
        <w:annotationRef/>
      </w:r>
      <w:r>
        <w:t>Include Civil Military Cooperation arrangements</w:t>
      </w:r>
    </w:p>
  </w:comment>
  <w:comment w:id="98" w:author="TAYLOR, Albert Aidoo" w:date="2021-05-16T16:08:00Z" w:initials="TAA">
    <w:p w14:paraId="6FF3A72C" w14:textId="0D4A8A0D" w:rsidR="006824D8" w:rsidRDefault="006824D8">
      <w:pPr>
        <w:pStyle w:val="CommentText"/>
      </w:pPr>
      <w:r>
        <w:rPr>
          <w:rStyle w:val="CommentReference"/>
        </w:rPr>
        <w:annotationRef/>
      </w:r>
      <w:r>
        <w:t>Include ADS-B and other surveillance systems</w:t>
      </w:r>
    </w:p>
  </w:comment>
  <w:comment w:id="99" w:author="TAYLOR, Albert Aidoo" w:date="2021-05-16T16:09:00Z" w:initials="TAA">
    <w:p w14:paraId="20AE3567" w14:textId="60222752" w:rsidR="006824D8" w:rsidRDefault="006824D8">
      <w:pPr>
        <w:pStyle w:val="CommentText"/>
      </w:pPr>
      <w:r>
        <w:rPr>
          <w:rStyle w:val="CommentReference"/>
        </w:rPr>
        <w:annotationRef/>
      </w:r>
      <w:r>
        <w:t>To seek examples of the special arrangements</w:t>
      </w:r>
    </w:p>
  </w:comment>
  <w:comment w:id="100" w:author="TAYLOR, Albert Aidoo" w:date="2021-05-16T16:12:00Z" w:initials="TAA">
    <w:p w14:paraId="3127F033" w14:textId="4B8FD342" w:rsidR="006824D8" w:rsidRDefault="006824D8">
      <w:pPr>
        <w:pStyle w:val="CommentText"/>
      </w:pPr>
      <w:r>
        <w:rPr>
          <w:rStyle w:val="CommentReference"/>
        </w:rPr>
        <w:annotationRef/>
      </w:r>
      <w:r>
        <w:t xml:space="preserve">Discuss if this provision is sufficient after experiences from COVID-19 </w:t>
      </w:r>
    </w:p>
  </w:comment>
  <w:comment w:id="101" w:author="TAYLOR, Albert Aidoo" w:date="2021-05-16T16:15:00Z" w:initials="TAA">
    <w:p w14:paraId="536A2571" w14:textId="1ACE5A94" w:rsidR="006824D8" w:rsidRDefault="006824D8">
      <w:pPr>
        <w:pStyle w:val="CommentText"/>
      </w:pPr>
      <w:r>
        <w:rPr>
          <w:rStyle w:val="CommentReference"/>
        </w:rPr>
        <w:annotationRef/>
      </w:r>
      <w:r>
        <w:t>Verify if such a form exist for every State</w:t>
      </w:r>
    </w:p>
  </w:comment>
  <w:comment w:id="102" w:author="TAYLOR, Albert Aidoo" w:date="2021-05-16T16:17:00Z" w:initials="TAA">
    <w:p w14:paraId="67D14B23" w14:textId="337F3CD2" w:rsidR="006824D8" w:rsidRDefault="006824D8">
      <w:pPr>
        <w:pStyle w:val="CommentText"/>
      </w:pPr>
      <w:r>
        <w:rPr>
          <w:rStyle w:val="CommentReference"/>
        </w:rPr>
        <w:annotationRef/>
      </w:r>
      <w:r>
        <w:t>Clarify or align with CCC</w:t>
      </w:r>
    </w:p>
  </w:comment>
  <w:comment w:id="103" w:author="TAYLOR, Albert Aidoo" w:date="2021-05-16T16:20:00Z" w:initials="TAA">
    <w:p w14:paraId="71269C61" w14:textId="3AD650C0" w:rsidR="006824D8" w:rsidRDefault="006824D8">
      <w:pPr>
        <w:pStyle w:val="CommentText"/>
      </w:pPr>
      <w:r>
        <w:rPr>
          <w:rStyle w:val="CommentReference"/>
        </w:rPr>
        <w:annotationRef/>
      </w:r>
      <w:r>
        <w:t>Update and provide Cellphone numbers</w:t>
      </w:r>
    </w:p>
  </w:comment>
  <w:comment w:id="115" w:author="TAYLOR, Albert Aidoo" w:date="2021-05-16T16:24:00Z" w:initials="TAA">
    <w:p w14:paraId="55AB22D7" w14:textId="4B7E28D2" w:rsidR="006824D8" w:rsidRDefault="006824D8">
      <w:pPr>
        <w:pStyle w:val="CommentText"/>
      </w:pPr>
      <w:r>
        <w:rPr>
          <w:rStyle w:val="CommentReference"/>
        </w:rPr>
        <w:annotationRef/>
      </w:r>
      <w:r>
        <w:t>RO – MET to provide updates on upcoming AFI VOLCEX in September 2021</w:t>
      </w:r>
    </w:p>
  </w:comment>
  <w:comment w:id="117" w:author="TAYLOR, Albert Aidoo" w:date="2021-05-16T16:23:00Z" w:initials="TAA">
    <w:p w14:paraId="6F59CE13" w14:textId="70BD3BFD" w:rsidR="006824D8" w:rsidRDefault="006824D8">
      <w:pPr>
        <w:pStyle w:val="CommentText"/>
      </w:pPr>
      <w:r>
        <w:rPr>
          <w:rStyle w:val="CommentReference"/>
        </w:rPr>
        <w:annotationRef/>
      </w:r>
      <w:r>
        <w:t>Remind States of this responsibility</w:t>
      </w:r>
    </w:p>
  </w:comment>
  <w:comment w:id="140" w:author="TAYLOR, Albert Aidoo" w:date="2021-05-16T16:34:00Z" w:initials="TAA">
    <w:p w14:paraId="71CE64EE" w14:textId="09871605" w:rsidR="006824D8" w:rsidRDefault="006824D8">
      <w:pPr>
        <w:pStyle w:val="CommentText"/>
      </w:pPr>
      <w:r>
        <w:rPr>
          <w:rStyle w:val="CommentReference"/>
        </w:rPr>
        <w:annotationRef/>
      </w:r>
      <w:r>
        <w:t>Any possibility of including AFRAA?</w:t>
      </w:r>
    </w:p>
  </w:comment>
  <w:comment w:id="143" w:author="TAYLOR, Albert Aidoo" w:date="2021-05-19T16:51:00Z" w:initials="TAA">
    <w:p w14:paraId="52FDFB41" w14:textId="07A394C5" w:rsidR="006824D8" w:rsidRDefault="006824D8">
      <w:pPr>
        <w:pStyle w:val="CommentText"/>
      </w:pPr>
      <w:r>
        <w:rPr>
          <w:rStyle w:val="CommentReference"/>
        </w:rPr>
        <w:annotationRef/>
      </w:r>
      <w:r>
        <w:t>Review / confirm structure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00EAE9" w15:done="0"/>
  <w15:commentEx w15:paraId="77393DFE" w15:done="0"/>
  <w15:commentEx w15:paraId="0D0C8648" w15:done="0"/>
  <w15:commentEx w15:paraId="58977C23" w15:done="0"/>
  <w15:commentEx w15:paraId="2EF91176" w15:done="0"/>
  <w15:commentEx w15:paraId="433CC64A" w15:paraIdParent="2EF91176" w15:done="0"/>
  <w15:commentEx w15:paraId="6AC88A1A" w15:done="0"/>
  <w15:commentEx w15:paraId="75132464" w15:done="0"/>
  <w15:commentEx w15:paraId="11309F22" w15:done="0"/>
  <w15:commentEx w15:paraId="63D80D17" w15:done="0"/>
  <w15:commentEx w15:paraId="44915E9E" w15:done="0"/>
  <w15:commentEx w15:paraId="721D0B51" w15:done="0"/>
  <w15:commentEx w15:paraId="5B483945" w15:done="0"/>
  <w15:commentEx w15:paraId="4224A1B6" w15:done="0"/>
  <w15:commentEx w15:paraId="0A53E9ED" w15:done="0"/>
  <w15:commentEx w15:paraId="781BBE15" w15:done="0"/>
  <w15:commentEx w15:paraId="3892D927" w15:done="0"/>
  <w15:commentEx w15:paraId="4102F0BF" w15:done="0"/>
  <w15:commentEx w15:paraId="46241C9C" w15:done="0"/>
  <w15:commentEx w15:paraId="67E3DFA7" w15:done="0"/>
  <w15:commentEx w15:paraId="76D9C791" w15:done="0"/>
  <w15:commentEx w15:paraId="6AF2333B" w15:done="0"/>
  <w15:commentEx w15:paraId="5000C422" w15:done="0"/>
  <w15:commentEx w15:paraId="46B2D534" w15:done="0"/>
  <w15:commentEx w15:paraId="16F92A8D" w15:done="0"/>
  <w15:commentEx w15:paraId="779D7F21" w15:done="0"/>
  <w15:commentEx w15:paraId="037AEEA5" w15:done="0"/>
  <w15:commentEx w15:paraId="31D8E0E0" w15:done="0"/>
  <w15:commentEx w15:paraId="2CA57A2E" w15:done="0"/>
  <w15:commentEx w15:paraId="00F7A57B" w15:done="0"/>
  <w15:commentEx w15:paraId="2E6399FE" w15:done="0"/>
  <w15:commentEx w15:paraId="20B7A151" w15:done="0"/>
  <w15:commentEx w15:paraId="2A7661C1" w15:done="0"/>
  <w15:commentEx w15:paraId="7DA46AE0" w15:done="0"/>
  <w15:commentEx w15:paraId="1C9AAABF" w15:done="0"/>
  <w15:commentEx w15:paraId="07F3F8F2" w15:done="0"/>
  <w15:commentEx w15:paraId="65FC4CB6" w15:done="0"/>
  <w15:commentEx w15:paraId="61DE8450" w15:done="0"/>
  <w15:commentEx w15:paraId="2C901ECD" w15:done="0"/>
  <w15:commentEx w15:paraId="0AAFED1C" w15:done="0"/>
  <w15:commentEx w15:paraId="32466CBA" w15:done="0"/>
  <w15:commentEx w15:paraId="14B4D3E3" w15:done="0"/>
  <w15:commentEx w15:paraId="6C436121" w15:done="0"/>
  <w15:commentEx w15:paraId="4FA033D9" w15:done="0"/>
  <w15:commentEx w15:paraId="6D76961A" w15:done="0"/>
  <w15:commentEx w15:paraId="6FF3A72C" w15:done="0"/>
  <w15:commentEx w15:paraId="20AE3567" w15:done="0"/>
  <w15:commentEx w15:paraId="3127F033" w15:done="0"/>
  <w15:commentEx w15:paraId="536A2571" w15:done="0"/>
  <w15:commentEx w15:paraId="67D14B23" w15:done="0"/>
  <w15:commentEx w15:paraId="71269C61" w15:done="0"/>
  <w15:commentEx w15:paraId="55AB22D7" w15:done="0"/>
  <w15:commentEx w15:paraId="6F59CE13" w15:done="0"/>
  <w15:commentEx w15:paraId="71CE64EE" w15:done="0"/>
  <w15:commentEx w15:paraId="52FDFB41"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A53AB0" w14:textId="77777777" w:rsidR="009F34B7" w:rsidRDefault="009F34B7" w:rsidP="0071687E">
      <w:r>
        <w:separator/>
      </w:r>
    </w:p>
  </w:endnote>
  <w:endnote w:type="continuationSeparator" w:id="0">
    <w:p w14:paraId="16CB9331" w14:textId="77777777" w:rsidR="009F34B7" w:rsidRDefault="009F34B7" w:rsidP="0071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G Times">
    <w:altName w:val="Times New Roman"/>
    <w:charset w:val="00"/>
    <w:family w:val="roman"/>
    <w:pitch w:val="variable"/>
    <w:sig w:usb0="00000007" w:usb1="00000000" w:usb2="00000000" w:usb3="00000000" w:csb0="00000093"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C043D" w14:textId="77777777" w:rsidR="006824D8" w:rsidRDefault="006824D8" w:rsidP="00004D2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4B711A" w14:textId="77777777" w:rsidR="006824D8" w:rsidRDefault="006824D8">
    <w:pPr>
      <w:pStyle w:val="Footer"/>
    </w:pPr>
  </w:p>
  <w:p w14:paraId="14077607" w14:textId="77777777" w:rsidR="006824D8" w:rsidRDefault="006824D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882307"/>
      <w:docPartObj>
        <w:docPartGallery w:val="Page Numbers (Bottom of Page)"/>
        <w:docPartUnique/>
      </w:docPartObj>
    </w:sdtPr>
    <w:sdtEndPr>
      <w:rPr>
        <w:rFonts w:ascii="Times New Roman" w:hAnsi="Times New Roman" w:cs="Times New Roman"/>
        <w:noProof/>
        <w:sz w:val="22"/>
      </w:rPr>
    </w:sdtEndPr>
    <w:sdtContent>
      <w:p w14:paraId="041965DC" w14:textId="7487D146" w:rsidR="006824D8" w:rsidRPr="00763689" w:rsidRDefault="006824D8">
        <w:pPr>
          <w:pStyle w:val="Footer"/>
          <w:jc w:val="center"/>
          <w:rPr>
            <w:rFonts w:ascii="Times New Roman" w:hAnsi="Times New Roman" w:cs="Times New Roman"/>
            <w:sz w:val="22"/>
          </w:rPr>
        </w:pPr>
        <w:r w:rsidRPr="00763689">
          <w:rPr>
            <w:rFonts w:ascii="Times New Roman" w:hAnsi="Times New Roman" w:cs="Times New Roman"/>
            <w:sz w:val="22"/>
          </w:rPr>
          <w:fldChar w:fldCharType="begin"/>
        </w:r>
        <w:r w:rsidRPr="00763689">
          <w:rPr>
            <w:rFonts w:ascii="Times New Roman" w:hAnsi="Times New Roman" w:cs="Times New Roman"/>
            <w:sz w:val="22"/>
          </w:rPr>
          <w:instrText xml:space="preserve"> PAGE   \* MERGEFORMAT </w:instrText>
        </w:r>
        <w:r w:rsidRPr="00763689">
          <w:rPr>
            <w:rFonts w:ascii="Times New Roman" w:hAnsi="Times New Roman" w:cs="Times New Roman"/>
            <w:sz w:val="22"/>
          </w:rPr>
          <w:fldChar w:fldCharType="separate"/>
        </w:r>
        <w:r w:rsidR="00C2561B">
          <w:rPr>
            <w:rFonts w:ascii="Times New Roman" w:hAnsi="Times New Roman" w:cs="Times New Roman"/>
            <w:noProof/>
            <w:sz w:val="22"/>
          </w:rPr>
          <w:t>i</w:t>
        </w:r>
        <w:r w:rsidRPr="00763689">
          <w:rPr>
            <w:rFonts w:ascii="Times New Roman" w:hAnsi="Times New Roman" w:cs="Times New Roman"/>
            <w:noProof/>
            <w:sz w:val="22"/>
          </w:rPr>
          <w:fldChar w:fldCharType="end"/>
        </w:r>
      </w:p>
    </w:sdtContent>
  </w:sdt>
  <w:p w14:paraId="65135A1A" w14:textId="77777777" w:rsidR="006824D8" w:rsidRPr="005D11EC" w:rsidRDefault="006824D8">
    <w:pPr>
      <w:pStyle w:val="Footer"/>
      <w:rPr>
        <w:rFonts w:ascii="Times New Roman" w:hAnsi="Times New Roman" w:cs="Times New Roman"/>
        <w:sz w:val="2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460310"/>
      <w:docPartObj>
        <w:docPartGallery w:val="Page Numbers (Bottom of Page)"/>
        <w:docPartUnique/>
      </w:docPartObj>
    </w:sdtPr>
    <w:sdtEndPr>
      <w:rPr>
        <w:rFonts w:ascii="Times New Roman" w:hAnsi="Times New Roman" w:cs="Times New Roman"/>
        <w:noProof/>
        <w:sz w:val="22"/>
        <w:szCs w:val="22"/>
      </w:rPr>
    </w:sdtEndPr>
    <w:sdtContent>
      <w:p w14:paraId="76DF30C0" w14:textId="21C2F378" w:rsidR="006824D8" w:rsidRPr="00A036FF" w:rsidRDefault="006824D8">
        <w:pPr>
          <w:pStyle w:val="Footer"/>
          <w:jc w:val="center"/>
          <w:rPr>
            <w:rFonts w:ascii="Times New Roman" w:hAnsi="Times New Roman" w:cs="Times New Roman"/>
            <w:sz w:val="22"/>
            <w:szCs w:val="22"/>
          </w:rPr>
        </w:pPr>
        <w:r w:rsidRPr="00A036FF">
          <w:rPr>
            <w:rFonts w:ascii="Times New Roman" w:hAnsi="Times New Roman" w:cs="Times New Roman"/>
            <w:sz w:val="22"/>
            <w:szCs w:val="22"/>
          </w:rPr>
          <w:fldChar w:fldCharType="begin"/>
        </w:r>
        <w:r w:rsidRPr="00A036FF">
          <w:rPr>
            <w:rFonts w:ascii="Times New Roman" w:hAnsi="Times New Roman" w:cs="Times New Roman"/>
            <w:sz w:val="22"/>
            <w:szCs w:val="22"/>
          </w:rPr>
          <w:instrText xml:space="preserve"> PAGE   \* MERGEFORMAT </w:instrText>
        </w:r>
        <w:r w:rsidRPr="00A036FF">
          <w:rPr>
            <w:rFonts w:ascii="Times New Roman" w:hAnsi="Times New Roman" w:cs="Times New Roman"/>
            <w:sz w:val="22"/>
            <w:szCs w:val="22"/>
          </w:rPr>
          <w:fldChar w:fldCharType="separate"/>
        </w:r>
        <w:r w:rsidR="00C2561B">
          <w:rPr>
            <w:rFonts w:ascii="Times New Roman" w:hAnsi="Times New Roman" w:cs="Times New Roman"/>
            <w:noProof/>
            <w:sz w:val="22"/>
            <w:szCs w:val="22"/>
          </w:rPr>
          <w:t>iii</w:t>
        </w:r>
        <w:r w:rsidRPr="00A036FF">
          <w:rPr>
            <w:rFonts w:ascii="Times New Roman" w:hAnsi="Times New Roman" w:cs="Times New Roman"/>
            <w:noProof/>
            <w:sz w:val="22"/>
            <w:szCs w:val="22"/>
          </w:rPr>
          <w:fldChar w:fldCharType="end"/>
        </w:r>
      </w:p>
    </w:sdtContent>
  </w:sdt>
  <w:p w14:paraId="53D5244F" w14:textId="77777777" w:rsidR="006824D8" w:rsidRPr="00262CF8" w:rsidRDefault="006824D8">
    <w:pPr>
      <w:pStyle w:val="Footer"/>
      <w:rPr>
        <w:rFonts w:ascii="Times New Roman" w:hAnsi="Times New Roman" w:cs="Times New Roman"/>
        <w:sz w:val="2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2"/>
      </w:rPr>
      <w:id w:val="-1006126842"/>
      <w:docPartObj>
        <w:docPartGallery w:val="Page Numbers (Bottom of Page)"/>
        <w:docPartUnique/>
      </w:docPartObj>
    </w:sdtPr>
    <w:sdtEndPr>
      <w:rPr>
        <w:noProof/>
      </w:rPr>
    </w:sdtEndPr>
    <w:sdtContent>
      <w:p w14:paraId="674BF51A" w14:textId="0EBEC614" w:rsidR="006824D8" w:rsidRPr="00C74727" w:rsidRDefault="006824D8">
        <w:pPr>
          <w:pStyle w:val="Footer"/>
          <w:jc w:val="center"/>
          <w:rPr>
            <w:rFonts w:ascii="Times New Roman" w:hAnsi="Times New Roman" w:cs="Times New Roman"/>
            <w:sz w:val="22"/>
          </w:rPr>
        </w:pPr>
        <w:r w:rsidRPr="00C74727">
          <w:rPr>
            <w:rFonts w:ascii="Times New Roman" w:hAnsi="Times New Roman" w:cs="Times New Roman"/>
            <w:sz w:val="22"/>
          </w:rPr>
          <w:fldChar w:fldCharType="begin"/>
        </w:r>
        <w:r w:rsidRPr="00C74727">
          <w:rPr>
            <w:rFonts w:ascii="Times New Roman" w:hAnsi="Times New Roman" w:cs="Times New Roman"/>
            <w:sz w:val="22"/>
          </w:rPr>
          <w:instrText xml:space="preserve"> PAGE   \* MERGEFORMAT </w:instrText>
        </w:r>
        <w:r w:rsidRPr="00C74727">
          <w:rPr>
            <w:rFonts w:ascii="Times New Roman" w:hAnsi="Times New Roman" w:cs="Times New Roman"/>
            <w:sz w:val="22"/>
          </w:rPr>
          <w:fldChar w:fldCharType="separate"/>
        </w:r>
        <w:r w:rsidR="00C2561B">
          <w:rPr>
            <w:rFonts w:ascii="Times New Roman" w:hAnsi="Times New Roman" w:cs="Times New Roman"/>
            <w:noProof/>
            <w:sz w:val="22"/>
          </w:rPr>
          <w:t>87</w:t>
        </w:r>
        <w:r w:rsidRPr="00C74727">
          <w:rPr>
            <w:rFonts w:ascii="Times New Roman" w:hAnsi="Times New Roman" w:cs="Times New Roman"/>
            <w:noProof/>
            <w:sz w:val="22"/>
          </w:rPr>
          <w:fldChar w:fldCharType="end"/>
        </w:r>
      </w:p>
    </w:sdtContent>
  </w:sdt>
  <w:p w14:paraId="5CE56FA4" w14:textId="77777777" w:rsidR="006824D8" w:rsidRDefault="006824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CC1311" w14:textId="77777777" w:rsidR="009F34B7" w:rsidRDefault="009F34B7" w:rsidP="0071687E">
      <w:r>
        <w:separator/>
      </w:r>
    </w:p>
  </w:footnote>
  <w:footnote w:type="continuationSeparator" w:id="0">
    <w:p w14:paraId="732879D9" w14:textId="77777777" w:rsidR="009F34B7" w:rsidRDefault="009F34B7" w:rsidP="00716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B7BAB" w14:textId="30EC5016" w:rsidR="006824D8" w:rsidRDefault="006824D8">
    <w:pPr>
      <w:pStyle w:val="Header"/>
    </w:pPr>
  </w:p>
  <w:p w14:paraId="3830DE84" w14:textId="6CA87406" w:rsidR="006824D8" w:rsidRDefault="006824D8"/>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2370A" w14:textId="14CAF48D" w:rsidR="006824D8" w:rsidRDefault="006824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E4DC3" w14:textId="6551277D" w:rsidR="006824D8" w:rsidRDefault="006824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238C6" w14:textId="5054D77B" w:rsidR="006824D8" w:rsidRPr="00A64A75" w:rsidRDefault="006824D8" w:rsidP="00A64A75">
    <w:pPr>
      <w:pStyle w:val="Header"/>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0D26" w14:textId="74C9305C" w:rsidR="006824D8" w:rsidRDefault="006824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580F4" w14:textId="39F8B1D4" w:rsidR="006824D8" w:rsidRDefault="006824D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8D3A8" w14:textId="1854A8F6" w:rsidR="006824D8" w:rsidRPr="00FF2E92" w:rsidRDefault="006824D8" w:rsidP="00FF2E92">
    <w:pPr>
      <w:pStyle w:val="Header"/>
      <w:rPr>
        <w:rFonts w:ascii="Times New Roman" w:hAnsi="Times New Roman" w:cs="Times New Roman"/>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55CA0" w14:textId="7564E02A" w:rsidR="006824D8" w:rsidRDefault="006824D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5CE83" w14:textId="4914733A" w:rsidR="006824D8" w:rsidRDefault="006824D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C91B2" w14:textId="31BC1993" w:rsidR="006824D8" w:rsidRPr="00FF2E92" w:rsidRDefault="006824D8" w:rsidP="00FF2E92">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D439D"/>
    <w:multiLevelType w:val="hybridMultilevel"/>
    <w:tmpl w:val="DBCCBA14"/>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038005CD"/>
    <w:multiLevelType w:val="hybridMultilevel"/>
    <w:tmpl w:val="8098AD9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E75CA"/>
    <w:multiLevelType w:val="multilevel"/>
    <w:tmpl w:val="F9D04402"/>
    <w:lvl w:ilvl="0">
      <w:start w:val="1"/>
      <w:numFmt w:val="decimal"/>
      <w:pStyle w:val="ICAObodyheading"/>
      <w:lvlText w:val="%1."/>
      <w:lvlJc w:val="left"/>
      <w:pPr>
        <w:ind w:left="2988" w:hanging="720"/>
      </w:pPr>
      <w:rPr>
        <w:rFonts w:hint="default"/>
      </w:rPr>
    </w:lvl>
    <w:lvl w:ilvl="1">
      <w:start w:val="1"/>
      <w:numFmt w:val="decimal"/>
      <w:pStyle w:val="ICAObodywithnumlevel1"/>
      <w:lvlText w:val="%1.%2"/>
      <w:lvlJc w:val="left"/>
      <w:pPr>
        <w:ind w:left="-720" w:firstLine="0"/>
      </w:pPr>
      <w:rPr>
        <w:rFonts w:hint="default"/>
        <w:b w:val="0"/>
        <w:bCs w:val="0"/>
        <w:i w:val="0"/>
        <w:color w:val="000000" w:themeColor="text1"/>
      </w:rPr>
    </w:lvl>
    <w:lvl w:ilvl="2">
      <w:start w:val="1"/>
      <w:numFmt w:val="none"/>
      <w:lvlText w:val=""/>
      <w:lvlJc w:val="left"/>
      <w:pPr>
        <w:ind w:left="57" w:firstLine="2211"/>
      </w:pPr>
      <w:rPr>
        <w:rFonts w:hint="default"/>
      </w:rPr>
    </w:lvl>
    <w:lvl w:ilvl="3">
      <w:start w:val="1"/>
      <w:numFmt w:val="decimal"/>
      <w:lvlText w:val="%1.%2.%3.%4"/>
      <w:lvlJc w:val="left"/>
      <w:pPr>
        <w:ind w:left="3132" w:hanging="864"/>
      </w:pPr>
      <w:rPr>
        <w:rFonts w:hint="default"/>
      </w:rPr>
    </w:lvl>
    <w:lvl w:ilvl="4">
      <w:start w:val="1"/>
      <w:numFmt w:val="decimal"/>
      <w:lvlText w:val="%1.%2.%3.%4.%5"/>
      <w:lvlJc w:val="left"/>
      <w:pPr>
        <w:ind w:left="3276" w:hanging="1008"/>
      </w:pPr>
      <w:rPr>
        <w:rFonts w:hint="default"/>
      </w:rPr>
    </w:lvl>
    <w:lvl w:ilvl="5">
      <w:start w:val="1"/>
      <w:numFmt w:val="decimal"/>
      <w:lvlText w:val="%1.%2.%3.%4.%5.%6"/>
      <w:lvlJc w:val="left"/>
      <w:pPr>
        <w:ind w:left="3420" w:hanging="1152"/>
      </w:pPr>
      <w:rPr>
        <w:rFonts w:hint="default"/>
      </w:rPr>
    </w:lvl>
    <w:lvl w:ilvl="6">
      <w:start w:val="1"/>
      <w:numFmt w:val="decimal"/>
      <w:lvlText w:val="%1.%2.%3.%4.%5.%6.%7"/>
      <w:lvlJc w:val="left"/>
      <w:pPr>
        <w:ind w:left="3564" w:hanging="1296"/>
      </w:pPr>
      <w:rPr>
        <w:rFonts w:hint="default"/>
      </w:rPr>
    </w:lvl>
    <w:lvl w:ilvl="7">
      <w:start w:val="1"/>
      <w:numFmt w:val="decimal"/>
      <w:lvlText w:val="%1.%2.%3.%4.%5.%6.%7.%8"/>
      <w:lvlJc w:val="left"/>
      <w:pPr>
        <w:ind w:left="3708" w:hanging="1440"/>
      </w:pPr>
      <w:rPr>
        <w:rFonts w:hint="default"/>
      </w:rPr>
    </w:lvl>
    <w:lvl w:ilvl="8">
      <w:start w:val="1"/>
      <w:numFmt w:val="decimal"/>
      <w:lvlText w:val="%1.%2.%3.%4.%5.%6.%7.%8.%9"/>
      <w:lvlJc w:val="left"/>
      <w:pPr>
        <w:ind w:left="3852" w:hanging="1584"/>
      </w:pPr>
      <w:rPr>
        <w:rFonts w:hint="default"/>
      </w:rPr>
    </w:lvl>
  </w:abstractNum>
  <w:abstractNum w:abstractNumId="3" w15:restartNumberingAfterBreak="0">
    <w:nsid w:val="098F6E26"/>
    <w:multiLevelType w:val="hybridMultilevel"/>
    <w:tmpl w:val="DD3CD92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F20179"/>
    <w:multiLevelType w:val="multilevel"/>
    <w:tmpl w:val="1F7AFA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0DC02C72"/>
    <w:multiLevelType w:val="hybridMultilevel"/>
    <w:tmpl w:val="F75AF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B3B15"/>
    <w:multiLevelType w:val="hybridMultilevel"/>
    <w:tmpl w:val="ABA8BF66"/>
    <w:lvl w:ilvl="0" w:tplc="3320BB70">
      <w:start w:val="1"/>
      <w:numFmt w:val="lowerLetter"/>
      <w:pStyle w:val="ICAOtextbulletinbodylevel2"/>
      <w:lvlText w:val="%1)"/>
      <w:lvlJc w:val="left"/>
      <w:pPr>
        <w:ind w:left="2214" w:hanging="360"/>
      </w:pPr>
      <w:rPr>
        <w:sz w:val="22"/>
      </w:rPr>
    </w:lvl>
    <w:lvl w:ilvl="1" w:tplc="08090019">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7" w15:restartNumberingAfterBreak="0">
    <w:nsid w:val="151871E7"/>
    <w:multiLevelType w:val="multilevel"/>
    <w:tmpl w:val="CAA488EA"/>
    <w:lvl w:ilvl="0">
      <w:start w:val="2"/>
      <w:numFmt w:val="decimal"/>
      <w:lvlText w:val="%1"/>
      <w:lvlJc w:val="left"/>
      <w:pPr>
        <w:ind w:left="360" w:hanging="360"/>
      </w:pPr>
      <w:rPr>
        <w:rFonts w:hint="default"/>
      </w:rPr>
    </w:lvl>
    <w:lvl w:ilvl="1">
      <w:start w:val="1"/>
      <w:numFmt w:val="decimal"/>
      <w:pStyle w:val="Bodytext2"/>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AA90882"/>
    <w:multiLevelType w:val="hybridMultilevel"/>
    <w:tmpl w:val="F2AC4A86"/>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B1357DC"/>
    <w:multiLevelType w:val="hybridMultilevel"/>
    <w:tmpl w:val="CDEA48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02860"/>
    <w:multiLevelType w:val="hybridMultilevel"/>
    <w:tmpl w:val="1F62610C"/>
    <w:lvl w:ilvl="0" w:tplc="0686BDDC">
      <w:start w:val="1"/>
      <w:numFmt w:val="lowerRoman"/>
      <w:lvlText w:val="%1)"/>
      <w:lvlJc w:val="left"/>
      <w:pPr>
        <w:ind w:left="1440" w:hanging="720"/>
      </w:pPr>
      <w:rPr>
        <w:rFonts w:hint="default"/>
      </w:rPr>
    </w:lvl>
    <w:lvl w:ilvl="1" w:tplc="04090019" w:tentative="1">
      <w:start w:val="1"/>
      <w:numFmt w:val="lowerLetter"/>
      <w:pStyle w:val="Style1"/>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E22997"/>
    <w:multiLevelType w:val="hybridMultilevel"/>
    <w:tmpl w:val="76A2A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17939"/>
    <w:multiLevelType w:val="hybridMultilevel"/>
    <w:tmpl w:val="096E0FF0"/>
    <w:lvl w:ilvl="0" w:tplc="6D50FB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792DDD"/>
    <w:multiLevelType w:val="hybridMultilevel"/>
    <w:tmpl w:val="61F463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726A5F"/>
    <w:multiLevelType w:val="hybridMultilevel"/>
    <w:tmpl w:val="1DA80072"/>
    <w:lvl w:ilvl="0" w:tplc="1C090019">
      <w:start w:val="1"/>
      <w:numFmt w:val="lowerLetter"/>
      <w:lvlText w:val="%1."/>
      <w:lvlJc w:val="left"/>
      <w:pPr>
        <w:ind w:left="1440" w:hanging="360"/>
      </w:pPr>
    </w:lvl>
    <w:lvl w:ilvl="1" w:tplc="4E5C6F4C">
      <w:start w:val="1"/>
      <w:numFmt w:val="lowerLetter"/>
      <w:lvlText w:val="%2)"/>
      <w:lvlJc w:val="left"/>
      <w:pPr>
        <w:ind w:left="2160" w:hanging="360"/>
      </w:pPr>
      <w:rPr>
        <w:rFonts w:hint="default"/>
      </w:r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5" w15:restartNumberingAfterBreak="0">
    <w:nsid w:val="2FDF401F"/>
    <w:multiLevelType w:val="hybridMultilevel"/>
    <w:tmpl w:val="8820C320"/>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43B7596"/>
    <w:multiLevelType w:val="hybridMultilevel"/>
    <w:tmpl w:val="A1DE63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D57A82"/>
    <w:multiLevelType w:val="hybridMultilevel"/>
    <w:tmpl w:val="4ECAFCE8"/>
    <w:lvl w:ilvl="0" w:tplc="61929688">
      <w:start w:val="1"/>
      <w:numFmt w:val="lowerRoman"/>
      <w:lvlText w:val="%1)"/>
      <w:lvlJc w:val="left"/>
      <w:pPr>
        <w:ind w:left="1840" w:hanging="720"/>
      </w:pPr>
      <w:rPr>
        <w:rFonts w:hint="default"/>
      </w:rPr>
    </w:lvl>
    <w:lvl w:ilvl="1" w:tplc="04090019" w:tentative="1">
      <w:start w:val="1"/>
      <w:numFmt w:val="lowerLetter"/>
      <w:lvlText w:val="%2."/>
      <w:lvlJc w:val="left"/>
      <w:pPr>
        <w:ind w:left="2200" w:hanging="360"/>
      </w:pPr>
    </w:lvl>
    <w:lvl w:ilvl="2" w:tplc="0409001B" w:tentative="1">
      <w:start w:val="1"/>
      <w:numFmt w:val="lowerRoman"/>
      <w:lvlText w:val="%3."/>
      <w:lvlJc w:val="right"/>
      <w:pPr>
        <w:ind w:left="2920" w:hanging="180"/>
      </w:pPr>
    </w:lvl>
    <w:lvl w:ilvl="3" w:tplc="0409000F" w:tentative="1">
      <w:start w:val="1"/>
      <w:numFmt w:val="decimal"/>
      <w:lvlText w:val="%4."/>
      <w:lvlJc w:val="left"/>
      <w:pPr>
        <w:ind w:left="3640" w:hanging="360"/>
      </w:pPr>
    </w:lvl>
    <w:lvl w:ilvl="4" w:tplc="04090019" w:tentative="1">
      <w:start w:val="1"/>
      <w:numFmt w:val="lowerLetter"/>
      <w:lvlText w:val="%5."/>
      <w:lvlJc w:val="left"/>
      <w:pPr>
        <w:ind w:left="4360" w:hanging="360"/>
      </w:pPr>
    </w:lvl>
    <w:lvl w:ilvl="5" w:tplc="0409001B" w:tentative="1">
      <w:start w:val="1"/>
      <w:numFmt w:val="lowerRoman"/>
      <w:lvlText w:val="%6."/>
      <w:lvlJc w:val="right"/>
      <w:pPr>
        <w:ind w:left="5080" w:hanging="180"/>
      </w:pPr>
    </w:lvl>
    <w:lvl w:ilvl="6" w:tplc="0409000F" w:tentative="1">
      <w:start w:val="1"/>
      <w:numFmt w:val="decimal"/>
      <w:lvlText w:val="%7."/>
      <w:lvlJc w:val="left"/>
      <w:pPr>
        <w:ind w:left="5800" w:hanging="360"/>
      </w:pPr>
    </w:lvl>
    <w:lvl w:ilvl="7" w:tplc="04090019" w:tentative="1">
      <w:start w:val="1"/>
      <w:numFmt w:val="lowerLetter"/>
      <w:lvlText w:val="%8."/>
      <w:lvlJc w:val="left"/>
      <w:pPr>
        <w:ind w:left="6520" w:hanging="360"/>
      </w:pPr>
    </w:lvl>
    <w:lvl w:ilvl="8" w:tplc="0409001B" w:tentative="1">
      <w:start w:val="1"/>
      <w:numFmt w:val="lowerRoman"/>
      <w:lvlText w:val="%9."/>
      <w:lvlJc w:val="right"/>
      <w:pPr>
        <w:ind w:left="7240" w:hanging="180"/>
      </w:pPr>
    </w:lvl>
  </w:abstractNum>
  <w:abstractNum w:abstractNumId="18" w15:restartNumberingAfterBreak="0">
    <w:nsid w:val="35E9756B"/>
    <w:multiLevelType w:val="hybridMultilevel"/>
    <w:tmpl w:val="49E0773A"/>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9" w15:restartNumberingAfterBreak="0">
    <w:nsid w:val="36CD1355"/>
    <w:multiLevelType w:val="multilevel"/>
    <w:tmpl w:val="798C4EFE"/>
    <w:lvl w:ilvl="0">
      <w:start w:val="1"/>
      <w:numFmt w:val="decimal"/>
      <w:pStyle w:val="Heading1"/>
      <w:lvlText w:val="%1"/>
      <w:lvlJc w:val="left"/>
      <w:pPr>
        <w:ind w:left="2927" w:hanging="432"/>
      </w:pPr>
      <w:rPr>
        <w:rFonts w:hint="default"/>
      </w:rPr>
    </w:lvl>
    <w:lvl w:ilvl="1">
      <w:start w:val="1"/>
      <w:numFmt w:val="decimal"/>
      <w:pStyle w:val="Heading2"/>
      <w:lvlText w:val="%1.%2"/>
      <w:lvlJc w:val="left"/>
      <w:pPr>
        <w:ind w:left="3071" w:hanging="576"/>
      </w:pPr>
      <w:rPr>
        <w:rFonts w:hint="default"/>
      </w:rPr>
    </w:lvl>
    <w:lvl w:ilvl="2">
      <w:start w:val="1"/>
      <w:numFmt w:val="none"/>
      <w:lvlText w:val=""/>
      <w:lvlJc w:val="left"/>
      <w:pPr>
        <w:ind w:left="3215" w:hanging="720"/>
      </w:pPr>
      <w:rPr>
        <w:rFonts w:hint="default"/>
      </w:rPr>
    </w:lvl>
    <w:lvl w:ilvl="3">
      <w:start w:val="1"/>
      <w:numFmt w:val="decimal"/>
      <w:pStyle w:val="Heading4"/>
      <w:lvlText w:val="%1.%2.%3.%4"/>
      <w:lvlJc w:val="left"/>
      <w:pPr>
        <w:ind w:left="3359" w:hanging="864"/>
      </w:pPr>
      <w:rPr>
        <w:rFonts w:hint="default"/>
      </w:rPr>
    </w:lvl>
    <w:lvl w:ilvl="4">
      <w:start w:val="1"/>
      <w:numFmt w:val="decimal"/>
      <w:pStyle w:val="Heading5"/>
      <w:lvlText w:val="%1.%2.%3.%4.%5"/>
      <w:lvlJc w:val="left"/>
      <w:pPr>
        <w:ind w:left="3503" w:hanging="1008"/>
      </w:pPr>
      <w:rPr>
        <w:rFonts w:hint="default"/>
      </w:rPr>
    </w:lvl>
    <w:lvl w:ilvl="5">
      <w:start w:val="1"/>
      <w:numFmt w:val="decimal"/>
      <w:pStyle w:val="Heading6"/>
      <w:lvlText w:val="%1.%2.%3.%4.%5.%6"/>
      <w:lvlJc w:val="left"/>
      <w:pPr>
        <w:ind w:left="3647" w:hanging="1152"/>
      </w:pPr>
      <w:rPr>
        <w:rFonts w:hint="default"/>
      </w:rPr>
    </w:lvl>
    <w:lvl w:ilvl="6">
      <w:start w:val="1"/>
      <w:numFmt w:val="decimal"/>
      <w:pStyle w:val="Heading7"/>
      <w:lvlText w:val="%1.%2.%3.%4.%5.%6.%7"/>
      <w:lvlJc w:val="left"/>
      <w:pPr>
        <w:ind w:left="3791" w:hanging="1296"/>
      </w:pPr>
      <w:rPr>
        <w:rFonts w:hint="default"/>
      </w:rPr>
    </w:lvl>
    <w:lvl w:ilvl="7">
      <w:start w:val="1"/>
      <w:numFmt w:val="decimal"/>
      <w:pStyle w:val="Heading8"/>
      <w:lvlText w:val="%1.%2.%3.%4.%5.%6.%7.%8"/>
      <w:lvlJc w:val="left"/>
      <w:pPr>
        <w:ind w:left="3935" w:hanging="1440"/>
      </w:pPr>
      <w:rPr>
        <w:rFonts w:hint="default"/>
      </w:rPr>
    </w:lvl>
    <w:lvl w:ilvl="8">
      <w:start w:val="1"/>
      <w:numFmt w:val="decimal"/>
      <w:pStyle w:val="Heading9"/>
      <w:lvlText w:val="%1.%2.%3.%4.%5.%6.%7.%8.%9"/>
      <w:lvlJc w:val="left"/>
      <w:pPr>
        <w:ind w:left="4079" w:hanging="1584"/>
      </w:pPr>
      <w:rPr>
        <w:rFonts w:hint="default"/>
      </w:rPr>
    </w:lvl>
  </w:abstractNum>
  <w:abstractNum w:abstractNumId="20" w15:restartNumberingAfterBreak="0">
    <w:nsid w:val="3E7371F3"/>
    <w:multiLevelType w:val="hybridMultilevel"/>
    <w:tmpl w:val="6AEEA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B90D84"/>
    <w:multiLevelType w:val="hybridMultilevel"/>
    <w:tmpl w:val="822C62E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82C79E5"/>
    <w:multiLevelType w:val="hybridMultilevel"/>
    <w:tmpl w:val="0E7E741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364D0"/>
    <w:multiLevelType w:val="hybridMultilevel"/>
    <w:tmpl w:val="C7C8D722"/>
    <w:lvl w:ilvl="0" w:tplc="1C090001">
      <w:start w:val="1"/>
      <w:numFmt w:val="bullet"/>
      <w:lvlText w:val=""/>
      <w:lvlJc w:val="left"/>
      <w:pPr>
        <w:ind w:left="2700" w:hanging="720"/>
      </w:pPr>
      <w:rPr>
        <w:rFonts w:ascii="Symbol" w:hAnsi="Symbol"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15:restartNumberingAfterBreak="0">
    <w:nsid w:val="55572B11"/>
    <w:multiLevelType w:val="hybridMultilevel"/>
    <w:tmpl w:val="B16E7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4D1657"/>
    <w:multiLevelType w:val="hybridMultilevel"/>
    <w:tmpl w:val="9A4AAE7E"/>
    <w:lvl w:ilvl="0" w:tplc="11EE59D6">
      <w:start w:val="1"/>
      <w:numFmt w:val="decimal"/>
      <w:pStyle w:val="1ICAObulletinbody"/>
      <w:lvlText w:val="%1)"/>
      <w:lvlJc w:val="left"/>
      <w:pPr>
        <w:ind w:left="2574" w:hanging="360"/>
      </w:pPr>
    </w:lvl>
    <w:lvl w:ilvl="1" w:tplc="08090019" w:tentative="1">
      <w:start w:val="1"/>
      <w:numFmt w:val="lowerLetter"/>
      <w:lvlText w:val="%2."/>
      <w:lvlJc w:val="left"/>
      <w:pPr>
        <w:ind w:left="3294" w:hanging="360"/>
      </w:pPr>
    </w:lvl>
    <w:lvl w:ilvl="2" w:tplc="0809001B" w:tentative="1">
      <w:start w:val="1"/>
      <w:numFmt w:val="lowerRoman"/>
      <w:lvlText w:val="%3."/>
      <w:lvlJc w:val="right"/>
      <w:pPr>
        <w:ind w:left="4014" w:hanging="180"/>
      </w:pPr>
    </w:lvl>
    <w:lvl w:ilvl="3" w:tplc="0809000F" w:tentative="1">
      <w:start w:val="1"/>
      <w:numFmt w:val="decimal"/>
      <w:lvlText w:val="%4."/>
      <w:lvlJc w:val="left"/>
      <w:pPr>
        <w:ind w:left="4734" w:hanging="360"/>
      </w:pPr>
    </w:lvl>
    <w:lvl w:ilvl="4" w:tplc="08090019" w:tentative="1">
      <w:start w:val="1"/>
      <w:numFmt w:val="lowerLetter"/>
      <w:lvlText w:val="%5."/>
      <w:lvlJc w:val="left"/>
      <w:pPr>
        <w:ind w:left="5454" w:hanging="360"/>
      </w:pPr>
    </w:lvl>
    <w:lvl w:ilvl="5" w:tplc="0809001B" w:tentative="1">
      <w:start w:val="1"/>
      <w:numFmt w:val="lowerRoman"/>
      <w:lvlText w:val="%6."/>
      <w:lvlJc w:val="right"/>
      <w:pPr>
        <w:ind w:left="6174" w:hanging="180"/>
      </w:pPr>
    </w:lvl>
    <w:lvl w:ilvl="6" w:tplc="0809000F" w:tentative="1">
      <w:start w:val="1"/>
      <w:numFmt w:val="decimal"/>
      <w:lvlText w:val="%7."/>
      <w:lvlJc w:val="left"/>
      <w:pPr>
        <w:ind w:left="6894" w:hanging="360"/>
      </w:pPr>
    </w:lvl>
    <w:lvl w:ilvl="7" w:tplc="08090019" w:tentative="1">
      <w:start w:val="1"/>
      <w:numFmt w:val="lowerLetter"/>
      <w:lvlText w:val="%8."/>
      <w:lvlJc w:val="left"/>
      <w:pPr>
        <w:ind w:left="7614" w:hanging="360"/>
      </w:pPr>
    </w:lvl>
    <w:lvl w:ilvl="8" w:tplc="0809001B" w:tentative="1">
      <w:start w:val="1"/>
      <w:numFmt w:val="lowerRoman"/>
      <w:lvlText w:val="%9."/>
      <w:lvlJc w:val="right"/>
      <w:pPr>
        <w:ind w:left="8334" w:hanging="180"/>
      </w:pPr>
    </w:lvl>
  </w:abstractNum>
  <w:abstractNum w:abstractNumId="26" w15:restartNumberingAfterBreak="0">
    <w:nsid w:val="5F382A29"/>
    <w:multiLevelType w:val="multilevel"/>
    <w:tmpl w:val="6CE02F7C"/>
    <w:lvl w:ilvl="0">
      <w:start w:val="1"/>
      <w:numFmt w:val="decimal"/>
      <w:lvlText w:val="%1"/>
      <w:lvlJc w:val="left"/>
      <w:pPr>
        <w:tabs>
          <w:tab w:val="num" w:pos="1440"/>
        </w:tabs>
        <w:ind w:left="1440" w:hanging="1440"/>
      </w:pPr>
      <w:rPr>
        <w:rFonts w:ascii="Times New Roman" w:hAnsi="Times New Roman" w:hint="default"/>
      </w:rPr>
    </w:lvl>
    <w:lvl w:ilvl="1">
      <w:start w:val="1"/>
      <w:numFmt w:val="decimal"/>
      <w:pStyle w:val="Bodytext1"/>
      <w:lvlText w:val="%1.%2"/>
      <w:lvlJc w:val="left"/>
      <w:pPr>
        <w:tabs>
          <w:tab w:val="num" w:pos="1440"/>
        </w:tabs>
        <w:ind w:left="1440" w:hanging="1440"/>
      </w:pPr>
      <w:rPr>
        <w:rFonts w:ascii="Times New Roman" w:hAnsi="Times New Roman" w:hint="default"/>
        <w:b w:val="0"/>
      </w:rPr>
    </w:lvl>
    <w:lvl w:ilvl="2">
      <w:start w:val="1"/>
      <w:numFmt w:val="decimal"/>
      <w:lvlText w:val="%1.%2.%3"/>
      <w:lvlJc w:val="left"/>
      <w:pPr>
        <w:tabs>
          <w:tab w:val="num" w:pos="1440"/>
        </w:tabs>
        <w:ind w:left="1440" w:hanging="1440"/>
      </w:pPr>
      <w:rPr>
        <w:rFonts w:ascii="Times New Roman" w:hAnsi="Times New Roman" w:hint="default"/>
      </w:rPr>
    </w:lvl>
    <w:lvl w:ilvl="3">
      <w:start w:val="1"/>
      <w:numFmt w:val="decimal"/>
      <w:lvlText w:val="%1.%2.%3.%4"/>
      <w:lvlJc w:val="left"/>
      <w:pPr>
        <w:tabs>
          <w:tab w:val="num" w:pos="1440"/>
        </w:tabs>
        <w:ind w:left="1440" w:hanging="1440"/>
      </w:pPr>
      <w:rPr>
        <w:rFonts w:ascii="Times New Roman" w:hAnsi="Times New Roman" w:hint="default"/>
      </w:rPr>
    </w:lvl>
    <w:lvl w:ilvl="4">
      <w:start w:val="1"/>
      <w:numFmt w:val="decimal"/>
      <w:lvlText w:val="%1.%2.%3.%4.%5"/>
      <w:lvlJc w:val="left"/>
      <w:pPr>
        <w:tabs>
          <w:tab w:val="num" w:pos="1440"/>
        </w:tabs>
        <w:ind w:left="1440" w:hanging="1440"/>
      </w:pPr>
      <w:rPr>
        <w:rFonts w:ascii="Times New Roman" w:hAnsi="Times New Roman" w:hint="default"/>
      </w:rPr>
    </w:lvl>
    <w:lvl w:ilvl="5">
      <w:start w:val="1"/>
      <w:numFmt w:val="decimal"/>
      <w:lvlText w:val="%1.%2.%3.%4.%5.%6"/>
      <w:lvlJc w:val="left"/>
      <w:pPr>
        <w:tabs>
          <w:tab w:val="num" w:pos="1440"/>
        </w:tabs>
        <w:ind w:left="1440" w:hanging="1440"/>
      </w:pPr>
      <w:rPr>
        <w:rFonts w:ascii="Times New Roman" w:hAnsi="Times New Roman" w:hint="default"/>
      </w:rPr>
    </w:lvl>
    <w:lvl w:ilvl="6">
      <w:start w:val="1"/>
      <w:numFmt w:val="decimal"/>
      <w:lvlText w:val="%1.%2.%3.%4.%5.%6.%7"/>
      <w:lvlJc w:val="left"/>
      <w:pPr>
        <w:tabs>
          <w:tab w:val="num" w:pos="1440"/>
        </w:tabs>
        <w:ind w:left="1440" w:hanging="1440"/>
      </w:pPr>
      <w:rPr>
        <w:rFonts w:ascii="Times New Roman" w:hAnsi="Times New Roman" w:hint="default"/>
      </w:rPr>
    </w:lvl>
    <w:lvl w:ilvl="7">
      <w:start w:val="1"/>
      <w:numFmt w:val="decimal"/>
      <w:lvlText w:val="%1.%2.%3.%4.%5.%6.%7.%8"/>
      <w:lvlJc w:val="left"/>
      <w:pPr>
        <w:tabs>
          <w:tab w:val="num" w:pos="1440"/>
        </w:tabs>
        <w:ind w:left="1440" w:hanging="1440"/>
      </w:pPr>
      <w:rPr>
        <w:rFonts w:ascii="Times New Roman" w:hAnsi="Times New Roman" w:hint="default"/>
      </w:rPr>
    </w:lvl>
    <w:lvl w:ilvl="8">
      <w:start w:val="1"/>
      <w:numFmt w:val="decimal"/>
      <w:lvlText w:val="%1.%2.%3.%4.%5.%6.%7.%8.%9"/>
      <w:lvlJc w:val="left"/>
      <w:pPr>
        <w:tabs>
          <w:tab w:val="num" w:pos="1440"/>
        </w:tabs>
        <w:ind w:left="1440" w:hanging="1440"/>
      </w:pPr>
      <w:rPr>
        <w:rFonts w:ascii="Times New Roman" w:hAnsi="Times New Roman" w:hint="default"/>
      </w:rPr>
    </w:lvl>
  </w:abstractNum>
  <w:abstractNum w:abstractNumId="27" w15:restartNumberingAfterBreak="0">
    <w:nsid w:val="5FE357C3"/>
    <w:multiLevelType w:val="hybridMultilevel"/>
    <w:tmpl w:val="3DE03636"/>
    <w:lvl w:ilvl="0" w:tplc="04090003">
      <w:start w:val="1"/>
      <w:numFmt w:val="bullet"/>
      <w:lvlText w:val="o"/>
      <w:lvlJc w:val="left"/>
      <w:pPr>
        <w:ind w:left="2214" w:hanging="360"/>
      </w:pPr>
      <w:rPr>
        <w:rFonts w:ascii="Courier New" w:hAnsi="Courier New" w:cs="Courier New" w:hint="default"/>
        <w:sz w:val="22"/>
      </w:rPr>
    </w:lvl>
    <w:lvl w:ilvl="1" w:tplc="08090019">
      <w:start w:val="1"/>
      <w:numFmt w:val="lowerLetter"/>
      <w:lvlText w:val="%2."/>
      <w:lvlJc w:val="left"/>
      <w:pPr>
        <w:ind w:left="2934" w:hanging="360"/>
      </w:pPr>
    </w:lvl>
    <w:lvl w:ilvl="2" w:tplc="0809001B" w:tentative="1">
      <w:start w:val="1"/>
      <w:numFmt w:val="lowerRoman"/>
      <w:lvlText w:val="%3."/>
      <w:lvlJc w:val="right"/>
      <w:pPr>
        <w:ind w:left="3654" w:hanging="180"/>
      </w:pPr>
    </w:lvl>
    <w:lvl w:ilvl="3" w:tplc="0809000F" w:tentative="1">
      <w:start w:val="1"/>
      <w:numFmt w:val="decimal"/>
      <w:lvlText w:val="%4."/>
      <w:lvlJc w:val="left"/>
      <w:pPr>
        <w:ind w:left="4374" w:hanging="360"/>
      </w:pPr>
    </w:lvl>
    <w:lvl w:ilvl="4" w:tplc="08090019" w:tentative="1">
      <w:start w:val="1"/>
      <w:numFmt w:val="lowerLetter"/>
      <w:lvlText w:val="%5."/>
      <w:lvlJc w:val="left"/>
      <w:pPr>
        <w:ind w:left="5094" w:hanging="360"/>
      </w:pPr>
    </w:lvl>
    <w:lvl w:ilvl="5" w:tplc="0809001B" w:tentative="1">
      <w:start w:val="1"/>
      <w:numFmt w:val="lowerRoman"/>
      <w:lvlText w:val="%6."/>
      <w:lvlJc w:val="right"/>
      <w:pPr>
        <w:ind w:left="5814" w:hanging="180"/>
      </w:pPr>
    </w:lvl>
    <w:lvl w:ilvl="6" w:tplc="0809000F" w:tentative="1">
      <w:start w:val="1"/>
      <w:numFmt w:val="decimal"/>
      <w:lvlText w:val="%7."/>
      <w:lvlJc w:val="left"/>
      <w:pPr>
        <w:ind w:left="6534" w:hanging="360"/>
      </w:pPr>
    </w:lvl>
    <w:lvl w:ilvl="7" w:tplc="08090019" w:tentative="1">
      <w:start w:val="1"/>
      <w:numFmt w:val="lowerLetter"/>
      <w:lvlText w:val="%8."/>
      <w:lvlJc w:val="left"/>
      <w:pPr>
        <w:ind w:left="7254" w:hanging="360"/>
      </w:pPr>
    </w:lvl>
    <w:lvl w:ilvl="8" w:tplc="0809001B" w:tentative="1">
      <w:start w:val="1"/>
      <w:numFmt w:val="lowerRoman"/>
      <w:lvlText w:val="%9."/>
      <w:lvlJc w:val="right"/>
      <w:pPr>
        <w:ind w:left="7974" w:hanging="180"/>
      </w:pPr>
    </w:lvl>
  </w:abstractNum>
  <w:abstractNum w:abstractNumId="28" w15:restartNumberingAfterBreak="0">
    <w:nsid w:val="6535719F"/>
    <w:multiLevelType w:val="hybridMultilevel"/>
    <w:tmpl w:val="FECEE1F4"/>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15:restartNumberingAfterBreak="0">
    <w:nsid w:val="67D40FCC"/>
    <w:multiLevelType w:val="hybridMultilevel"/>
    <w:tmpl w:val="8138D3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9228ED"/>
    <w:multiLevelType w:val="hybridMultilevel"/>
    <w:tmpl w:val="86AA93F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EEE7BB2"/>
    <w:multiLevelType w:val="hybridMultilevel"/>
    <w:tmpl w:val="3DF0AA7E"/>
    <w:lvl w:ilvl="0" w:tplc="6D50FB02">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73D87FC6"/>
    <w:multiLevelType w:val="multilevel"/>
    <w:tmpl w:val="99A0F882"/>
    <w:lvl w:ilvl="0">
      <w:start w:val="2"/>
      <w:numFmt w:val="decimal"/>
      <w:lvlText w:val="%1"/>
      <w:lvlJc w:val="left"/>
      <w:pPr>
        <w:ind w:left="1780" w:hanging="1080"/>
      </w:pPr>
      <w:rPr>
        <w:rFonts w:hint="default"/>
      </w:rPr>
    </w:lvl>
    <w:lvl w:ilvl="1">
      <w:start w:val="1"/>
      <w:numFmt w:val="decimal"/>
      <w:lvlText w:val="%1.%2"/>
      <w:lvlJc w:val="left"/>
      <w:pPr>
        <w:ind w:left="1780" w:hanging="1080"/>
      </w:pPr>
      <w:rPr>
        <w:rFonts w:hint="default"/>
      </w:rPr>
    </w:lvl>
    <w:lvl w:ilvl="2">
      <w:start w:val="4"/>
      <w:numFmt w:val="decimal"/>
      <w:lvlText w:val="%1.%2.%3"/>
      <w:lvlJc w:val="left"/>
      <w:pPr>
        <w:ind w:left="1780" w:hanging="1080"/>
      </w:pPr>
      <w:rPr>
        <w:rFonts w:hint="default"/>
      </w:rPr>
    </w:lvl>
    <w:lvl w:ilvl="3">
      <w:start w:val="1"/>
      <w:numFmt w:val="decimal"/>
      <w:pStyle w:val="ICAOrefanotherdoclevel1"/>
      <w:lvlText w:val="%1.%2.%3.%4"/>
      <w:lvlJc w:val="left"/>
      <w:pPr>
        <w:ind w:left="1780" w:hanging="1080"/>
      </w:pPr>
      <w:rPr>
        <w:rFonts w:ascii="Arial" w:eastAsia="Arial" w:hAnsi="Arial" w:cs="Arial" w:hint="default"/>
        <w:spacing w:val="-1"/>
        <w:w w:val="100"/>
        <w:sz w:val="18"/>
        <w:szCs w:val="18"/>
      </w:rPr>
    </w:lvl>
    <w:lvl w:ilvl="4">
      <w:start w:val="1"/>
      <w:numFmt w:val="decimal"/>
      <w:lvlText w:val="%1.%2.%3.%4.%5"/>
      <w:lvlJc w:val="left"/>
      <w:pPr>
        <w:ind w:left="700" w:hanging="1080"/>
      </w:pPr>
      <w:rPr>
        <w:rFonts w:ascii="Arial" w:eastAsia="Arial" w:hAnsi="Arial" w:cs="Arial" w:hint="default"/>
        <w:spacing w:val="-24"/>
        <w:w w:val="100"/>
        <w:sz w:val="18"/>
        <w:szCs w:val="18"/>
      </w:rPr>
    </w:lvl>
    <w:lvl w:ilvl="5">
      <w:numFmt w:val="bullet"/>
      <w:lvlText w:val="•"/>
      <w:lvlJc w:val="left"/>
      <w:pPr>
        <w:ind w:left="5628" w:hanging="1080"/>
      </w:pPr>
      <w:rPr>
        <w:rFonts w:hint="default"/>
      </w:rPr>
    </w:lvl>
    <w:lvl w:ilvl="6">
      <w:numFmt w:val="bullet"/>
      <w:lvlText w:val="•"/>
      <w:lvlJc w:val="left"/>
      <w:pPr>
        <w:ind w:left="6591" w:hanging="1080"/>
      </w:pPr>
      <w:rPr>
        <w:rFonts w:hint="default"/>
      </w:rPr>
    </w:lvl>
    <w:lvl w:ilvl="7">
      <w:numFmt w:val="bullet"/>
      <w:lvlText w:val="•"/>
      <w:lvlJc w:val="left"/>
      <w:pPr>
        <w:ind w:left="7553" w:hanging="1080"/>
      </w:pPr>
      <w:rPr>
        <w:rFonts w:hint="default"/>
      </w:rPr>
    </w:lvl>
    <w:lvl w:ilvl="8">
      <w:numFmt w:val="bullet"/>
      <w:lvlText w:val="•"/>
      <w:lvlJc w:val="left"/>
      <w:pPr>
        <w:ind w:left="8515" w:hanging="1080"/>
      </w:pPr>
      <w:rPr>
        <w:rFonts w:hint="default"/>
      </w:rPr>
    </w:lvl>
  </w:abstractNum>
  <w:abstractNum w:abstractNumId="33" w15:restartNumberingAfterBreak="0">
    <w:nsid w:val="751B66DE"/>
    <w:multiLevelType w:val="hybridMultilevel"/>
    <w:tmpl w:val="3B94045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AD44D1"/>
    <w:multiLevelType w:val="hybridMultilevel"/>
    <w:tmpl w:val="17B289F2"/>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5" w15:restartNumberingAfterBreak="0">
    <w:nsid w:val="786935E9"/>
    <w:multiLevelType w:val="hybridMultilevel"/>
    <w:tmpl w:val="F75AF8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AC783C"/>
    <w:multiLevelType w:val="hybridMultilevel"/>
    <w:tmpl w:val="D9ECBD32"/>
    <w:lvl w:ilvl="0" w:tplc="04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7" w15:restartNumberingAfterBreak="0">
    <w:nsid w:val="7E0D16A3"/>
    <w:multiLevelType w:val="hybridMultilevel"/>
    <w:tmpl w:val="A1829BDE"/>
    <w:lvl w:ilvl="0" w:tplc="A2D07BA8">
      <w:start w:val="1"/>
      <w:numFmt w:val="lowerRoman"/>
      <w:lvlText w:val="%1)"/>
      <w:lvlJc w:val="left"/>
      <w:pPr>
        <w:ind w:left="1430" w:hanging="720"/>
      </w:pPr>
      <w:rPr>
        <w:rFonts w:hint="default"/>
      </w:rPr>
    </w:lvl>
    <w:lvl w:ilvl="1" w:tplc="1C090019">
      <w:start w:val="1"/>
      <w:numFmt w:val="lowerLetter"/>
      <w:lvlText w:val="%2."/>
      <w:lvlJc w:val="left"/>
      <w:pPr>
        <w:ind w:left="1440" w:hanging="360"/>
      </w:pPr>
    </w:lvl>
    <w:lvl w:ilvl="2" w:tplc="1C09000F">
      <w:start w:val="1"/>
      <w:numFmt w:val="decimal"/>
      <w:lvlText w:val="%3."/>
      <w:lvlJc w:val="left"/>
      <w:pPr>
        <w:ind w:left="2160" w:hanging="180"/>
      </w:pPr>
      <w:rPr>
        <w:rFonts w:hint="default"/>
      </w:r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E2F2647"/>
    <w:multiLevelType w:val="hybridMultilevel"/>
    <w:tmpl w:val="2F9AABEE"/>
    <w:lvl w:ilvl="0" w:tplc="08090011">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10"/>
  </w:num>
  <w:num w:numId="2">
    <w:abstractNumId w:val="17"/>
  </w:num>
  <w:num w:numId="3">
    <w:abstractNumId w:val="33"/>
  </w:num>
  <w:num w:numId="4">
    <w:abstractNumId w:val="30"/>
  </w:num>
  <w:num w:numId="5">
    <w:abstractNumId w:val="15"/>
  </w:num>
  <w:num w:numId="6">
    <w:abstractNumId w:val="3"/>
  </w:num>
  <w:num w:numId="7">
    <w:abstractNumId w:val="16"/>
  </w:num>
  <w:num w:numId="8">
    <w:abstractNumId w:val="21"/>
  </w:num>
  <w:num w:numId="9">
    <w:abstractNumId w:val="4"/>
  </w:num>
  <w:num w:numId="10">
    <w:abstractNumId w:val="26"/>
  </w:num>
  <w:num w:numId="11">
    <w:abstractNumId w:val="7"/>
  </w:num>
  <w:num w:numId="12">
    <w:abstractNumId w:val="35"/>
  </w:num>
  <w:num w:numId="13">
    <w:abstractNumId w:val="5"/>
  </w:num>
  <w:num w:numId="14">
    <w:abstractNumId w:val="23"/>
  </w:num>
  <w:num w:numId="15">
    <w:abstractNumId w:val="12"/>
  </w:num>
  <w:num w:numId="16">
    <w:abstractNumId w:val="24"/>
  </w:num>
  <w:num w:numId="17">
    <w:abstractNumId w:val="11"/>
  </w:num>
  <w:num w:numId="18">
    <w:abstractNumId w:val="29"/>
  </w:num>
  <w:num w:numId="19">
    <w:abstractNumId w:val="20"/>
  </w:num>
  <w:num w:numId="20">
    <w:abstractNumId w:val="32"/>
  </w:num>
  <w:num w:numId="21">
    <w:abstractNumId w:val="19"/>
  </w:num>
  <w:num w:numId="22">
    <w:abstractNumId w:val="6"/>
  </w:num>
  <w:num w:numId="23">
    <w:abstractNumId w:val="6"/>
    <w:lvlOverride w:ilvl="0">
      <w:startOverride w:val="1"/>
    </w:lvlOverride>
  </w:num>
  <w:num w:numId="24">
    <w:abstractNumId w:val="6"/>
    <w:lvlOverride w:ilvl="0">
      <w:startOverride w:val="1"/>
    </w:lvlOverride>
  </w:num>
  <w:num w:numId="25">
    <w:abstractNumId w:val="6"/>
    <w:lvlOverride w:ilvl="0">
      <w:startOverride w:val="1"/>
    </w:lvlOverride>
  </w:num>
  <w:num w:numId="26">
    <w:abstractNumId w:val="2"/>
  </w:num>
  <w:num w:numId="27">
    <w:abstractNumId w:val="6"/>
    <w:lvlOverride w:ilvl="0">
      <w:startOverride w:val="1"/>
    </w:lvlOverride>
  </w:num>
  <w:num w:numId="28">
    <w:abstractNumId w:val="25"/>
  </w:num>
  <w:num w:numId="29">
    <w:abstractNumId w:val="6"/>
    <w:lvlOverride w:ilvl="0">
      <w:startOverride w:val="1"/>
    </w:lvlOverride>
  </w:num>
  <w:num w:numId="30">
    <w:abstractNumId w:val="6"/>
    <w:lvlOverride w:ilvl="0">
      <w:startOverride w:val="1"/>
    </w:lvlOverride>
  </w:num>
  <w:num w:numId="31">
    <w:abstractNumId w:val="6"/>
    <w:lvlOverride w:ilvl="0">
      <w:startOverride w:val="1"/>
    </w:lvlOverride>
  </w:num>
  <w:num w:numId="32">
    <w:abstractNumId w:val="6"/>
    <w:lvlOverride w:ilvl="0">
      <w:startOverride w:val="1"/>
    </w:lvlOverride>
  </w:num>
  <w:num w:numId="33">
    <w:abstractNumId w:val="25"/>
    <w:lvlOverride w:ilvl="0">
      <w:startOverride w:val="1"/>
    </w:lvlOverride>
  </w:num>
  <w:num w:numId="34">
    <w:abstractNumId w:val="6"/>
    <w:lvlOverride w:ilvl="0">
      <w:startOverride w:val="1"/>
    </w:lvlOverride>
  </w:num>
  <w:num w:numId="35">
    <w:abstractNumId w:val="37"/>
  </w:num>
  <w:num w:numId="36">
    <w:abstractNumId w:val="14"/>
  </w:num>
  <w:num w:numId="37">
    <w:abstractNumId w:val="28"/>
  </w:num>
  <w:num w:numId="38">
    <w:abstractNumId w:val="38"/>
  </w:num>
  <w:num w:numId="39">
    <w:abstractNumId w:val="13"/>
  </w:num>
  <w:num w:numId="40">
    <w:abstractNumId w:val="1"/>
  </w:num>
  <w:num w:numId="41">
    <w:abstractNumId w:val="31"/>
  </w:num>
  <w:num w:numId="42">
    <w:abstractNumId w:val="22"/>
  </w:num>
  <w:num w:numId="43">
    <w:abstractNumId w:val="18"/>
  </w:num>
  <w:num w:numId="44">
    <w:abstractNumId w:val="8"/>
  </w:num>
  <w:num w:numId="45">
    <w:abstractNumId w:val="9"/>
  </w:num>
  <w:num w:numId="46">
    <w:abstractNumId w:val="36"/>
  </w:num>
  <w:num w:numId="47">
    <w:abstractNumId w:val="34"/>
  </w:num>
  <w:num w:numId="48">
    <w:abstractNumId w:val="0"/>
  </w:num>
  <w:num w:numId="49">
    <w:abstractNumId w:val="27"/>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gutu, Keziah">
    <w15:presenceInfo w15:providerId="AD" w15:userId="S-1-5-21-1616020847-3395932343-3081460428-2787"/>
  </w15:person>
  <w15:person w15:author="TAYLOR, Albert Aidoo">
    <w15:presenceInfo w15:providerId="AD" w15:userId="S-1-5-21-1616020847-3395932343-3081460428-33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090"/>
    <w:rsid w:val="00002439"/>
    <w:rsid w:val="000031B9"/>
    <w:rsid w:val="00004050"/>
    <w:rsid w:val="00004D22"/>
    <w:rsid w:val="00005D3A"/>
    <w:rsid w:val="0000709B"/>
    <w:rsid w:val="00011A32"/>
    <w:rsid w:val="00013753"/>
    <w:rsid w:val="00014E50"/>
    <w:rsid w:val="000156A7"/>
    <w:rsid w:val="00016819"/>
    <w:rsid w:val="00021E7B"/>
    <w:rsid w:val="000234EA"/>
    <w:rsid w:val="000246A8"/>
    <w:rsid w:val="00024BB9"/>
    <w:rsid w:val="00024D90"/>
    <w:rsid w:val="000262E2"/>
    <w:rsid w:val="00026E6B"/>
    <w:rsid w:val="00030BC8"/>
    <w:rsid w:val="00034499"/>
    <w:rsid w:val="0003569D"/>
    <w:rsid w:val="00035D11"/>
    <w:rsid w:val="0003750B"/>
    <w:rsid w:val="00040530"/>
    <w:rsid w:val="00040D52"/>
    <w:rsid w:val="000422D6"/>
    <w:rsid w:val="000426F6"/>
    <w:rsid w:val="00045E7B"/>
    <w:rsid w:val="00046812"/>
    <w:rsid w:val="00046A7F"/>
    <w:rsid w:val="00050E78"/>
    <w:rsid w:val="00051109"/>
    <w:rsid w:val="00052D37"/>
    <w:rsid w:val="00053B65"/>
    <w:rsid w:val="00055FCE"/>
    <w:rsid w:val="00061B5B"/>
    <w:rsid w:val="000629DF"/>
    <w:rsid w:val="0006303B"/>
    <w:rsid w:val="0006379F"/>
    <w:rsid w:val="00064372"/>
    <w:rsid w:val="00066A45"/>
    <w:rsid w:val="00066CC0"/>
    <w:rsid w:val="00067B19"/>
    <w:rsid w:val="00067E66"/>
    <w:rsid w:val="00070F20"/>
    <w:rsid w:val="0007163C"/>
    <w:rsid w:val="000717F0"/>
    <w:rsid w:val="00071FB9"/>
    <w:rsid w:val="00072F53"/>
    <w:rsid w:val="00073AFD"/>
    <w:rsid w:val="000744CF"/>
    <w:rsid w:val="00074BCA"/>
    <w:rsid w:val="00075974"/>
    <w:rsid w:val="00075E9F"/>
    <w:rsid w:val="00076461"/>
    <w:rsid w:val="00077A83"/>
    <w:rsid w:val="00077F48"/>
    <w:rsid w:val="000807DD"/>
    <w:rsid w:val="0008174C"/>
    <w:rsid w:val="000817FE"/>
    <w:rsid w:val="000820F3"/>
    <w:rsid w:val="00082531"/>
    <w:rsid w:val="00083254"/>
    <w:rsid w:val="000876C5"/>
    <w:rsid w:val="0009156A"/>
    <w:rsid w:val="000924EA"/>
    <w:rsid w:val="0009255E"/>
    <w:rsid w:val="000A10D8"/>
    <w:rsid w:val="000A257F"/>
    <w:rsid w:val="000A31EE"/>
    <w:rsid w:val="000A421D"/>
    <w:rsid w:val="000A469A"/>
    <w:rsid w:val="000B0DDA"/>
    <w:rsid w:val="000B170F"/>
    <w:rsid w:val="000B1C40"/>
    <w:rsid w:val="000B2294"/>
    <w:rsid w:val="000B2EDD"/>
    <w:rsid w:val="000B3019"/>
    <w:rsid w:val="000B3B14"/>
    <w:rsid w:val="000B4A61"/>
    <w:rsid w:val="000B67F9"/>
    <w:rsid w:val="000B7485"/>
    <w:rsid w:val="000C1716"/>
    <w:rsid w:val="000C2164"/>
    <w:rsid w:val="000C2986"/>
    <w:rsid w:val="000C4AF6"/>
    <w:rsid w:val="000C7813"/>
    <w:rsid w:val="000D033A"/>
    <w:rsid w:val="000D0E23"/>
    <w:rsid w:val="000D2E6E"/>
    <w:rsid w:val="000D3B72"/>
    <w:rsid w:val="000D3ECA"/>
    <w:rsid w:val="000D6377"/>
    <w:rsid w:val="000D6CF2"/>
    <w:rsid w:val="000D70AB"/>
    <w:rsid w:val="000E01F5"/>
    <w:rsid w:val="000E2889"/>
    <w:rsid w:val="000E2BA0"/>
    <w:rsid w:val="000E34AD"/>
    <w:rsid w:val="000E3AF0"/>
    <w:rsid w:val="000E7CBB"/>
    <w:rsid w:val="000F0B02"/>
    <w:rsid w:val="000F15F0"/>
    <w:rsid w:val="000F2288"/>
    <w:rsid w:val="000F277C"/>
    <w:rsid w:val="000F2C09"/>
    <w:rsid w:val="000F33B8"/>
    <w:rsid w:val="000F3E9F"/>
    <w:rsid w:val="000F4C23"/>
    <w:rsid w:val="000F7E0E"/>
    <w:rsid w:val="00100C29"/>
    <w:rsid w:val="00102926"/>
    <w:rsid w:val="00102957"/>
    <w:rsid w:val="00104F13"/>
    <w:rsid w:val="001074B7"/>
    <w:rsid w:val="001074CC"/>
    <w:rsid w:val="00107856"/>
    <w:rsid w:val="00107ABA"/>
    <w:rsid w:val="00110954"/>
    <w:rsid w:val="00110D1F"/>
    <w:rsid w:val="00112393"/>
    <w:rsid w:val="00113F11"/>
    <w:rsid w:val="00114138"/>
    <w:rsid w:val="001147E7"/>
    <w:rsid w:val="001159AF"/>
    <w:rsid w:val="0012076C"/>
    <w:rsid w:val="00121816"/>
    <w:rsid w:val="00124B76"/>
    <w:rsid w:val="0012745D"/>
    <w:rsid w:val="0013018F"/>
    <w:rsid w:val="0013061E"/>
    <w:rsid w:val="001329D6"/>
    <w:rsid w:val="00132BE7"/>
    <w:rsid w:val="001343D7"/>
    <w:rsid w:val="0013445A"/>
    <w:rsid w:val="00134E5C"/>
    <w:rsid w:val="001358F2"/>
    <w:rsid w:val="00136E52"/>
    <w:rsid w:val="00137070"/>
    <w:rsid w:val="0014043C"/>
    <w:rsid w:val="00141399"/>
    <w:rsid w:val="0014186F"/>
    <w:rsid w:val="001439EE"/>
    <w:rsid w:val="0014718E"/>
    <w:rsid w:val="001477E8"/>
    <w:rsid w:val="00150DB0"/>
    <w:rsid w:val="0015417C"/>
    <w:rsid w:val="001541BB"/>
    <w:rsid w:val="00154E6D"/>
    <w:rsid w:val="0015580F"/>
    <w:rsid w:val="00156880"/>
    <w:rsid w:val="00162194"/>
    <w:rsid w:val="0016378E"/>
    <w:rsid w:val="00163B79"/>
    <w:rsid w:val="00163E9F"/>
    <w:rsid w:val="0016410D"/>
    <w:rsid w:val="001642CE"/>
    <w:rsid w:val="00165218"/>
    <w:rsid w:val="00166E95"/>
    <w:rsid w:val="0016778F"/>
    <w:rsid w:val="001700BF"/>
    <w:rsid w:val="00171AC0"/>
    <w:rsid w:val="00171D23"/>
    <w:rsid w:val="0017794A"/>
    <w:rsid w:val="001806C2"/>
    <w:rsid w:val="0018181B"/>
    <w:rsid w:val="00187A49"/>
    <w:rsid w:val="00187ADF"/>
    <w:rsid w:val="00187B49"/>
    <w:rsid w:val="00190D73"/>
    <w:rsid w:val="00190F66"/>
    <w:rsid w:val="00190F69"/>
    <w:rsid w:val="00191D9E"/>
    <w:rsid w:val="00192344"/>
    <w:rsid w:val="00192FFD"/>
    <w:rsid w:val="001930B7"/>
    <w:rsid w:val="0019386E"/>
    <w:rsid w:val="00194DDD"/>
    <w:rsid w:val="00195C65"/>
    <w:rsid w:val="001A4BC5"/>
    <w:rsid w:val="001A711B"/>
    <w:rsid w:val="001A76EB"/>
    <w:rsid w:val="001B1838"/>
    <w:rsid w:val="001B21EB"/>
    <w:rsid w:val="001B2BC1"/>
    <w:rsid w:val="001B3588"/>
    <w:rsid w:val="001B52D1"/>
    <w:rsid w:val="001B6754"/>
    <w:rsid w:val="001C0E38"/>
    <w:rsid w:val="001C13C1"/>
    <w:rsid w:val="001C191C"/>
    <w:rsid w:val="001C3E8F"/>
    <w:rsid w:val="001C5350"/>
    <w:rsid w:val="001C6389"/>
    <w:rsid w:val="001D305C"/>
    <w:rsid w:val="001D69E4"/>
    <w:rsid w:val="001D6EDB"/>
    <w:rsid w:val="001E0737"/>
    <w:rsid w:val="001E205F"/>
    <w:rsid w:val="001E3FDB"/>
    <w:rsid w:val="001E52DA"/>
    <w:rsid w:val="001E578A"/>
    <w:rsid w:val="001F1C4B"/>
    <w:rsid w:val="001F2C3F"/>
    <w:rsid w:val="001F44CC"/>
    <w:rsid w:val="001F7E07"/>
    <w:rsid w:val="002005C6"/>
    <w:rsid w:val="002019E4"/>
    <w:rsid w:val="00201E55"/>
    <w:rsid w:val="00202B4B"/>
    <w:rsid w:val="00202D88"/>
    <w:rsid w:val="00203969"/>
    <w:rsid w:val="002066B0"/>
    <w:rsid w:val="002074FC"/>
    <w:rsid w:val="00207E02"/>
    <w:rsid w:val="00211836"/>
    <w:rsid w:val="00211F15"/>
    <w:rsid w:val="002147C2"/>
    <w:rsid w:val="00216550"/>
    <w:rsid w:val="002169EE"/>
    <w:rsid w:val="00222265"/>
    <w:rsid w:val="00222A29"/>
    <w:rsid w:val="0022305E"/>
    <w:rsid w:val="002230A8"/>
    <w:rsid w:val="00223F73"/>
    <w:rsid w:val="00224F83"/>
    <w:rsid w:val="0022726B"/>
    <w:rsid w:val="002316F7"/>
    <w:rsid w:val="0023189A"/>
    <w:rsid w:val="002322F1"/>
    <w:rsid w:val="00233D25"/>
    <w:rsid w:val="0023434F"/>
    <w:rsid w:val="00234CA8"/>
    <w:rsid w:val="002355AE"/>
    <w:rsid w:val="0024257B"/>
    <w:rsid w:val="00243E6A"/>
    <w:rsid w:val="00244443"/>
    <w:rsid w:val="002515CD"/>
    <w:rsid w:val="0025290B"/>
    <w:rsid w:val="00252F30"/>
    <w:rsid w:val="0025522A"/>
    <w:rsid w:val="00262C9A"/>
    <w:rsid w:val="00262CF8"/>
    <w:rsid w:val="002650F3"/>
    <w:rsid w:val="002660CA"/>
    <w:rsid w:val="002663CF"/>
    <w:rsid w:val="002708C3"/>
    <w:rsid w:val="002709F8"/>
    <w:rsid w:val="00271601"/>
    <w:rsid w:val="002718DF"/>
    <w:rsid w:val="002726D2"/>
    <w:rsid w:val="00272EC3"/>
    <w:rsid w:val="00272FB5"/>
    <w:rsid w:val="00274962"/>
    <w:rsid w:val="00280278"/>
    <w:rsid w:val="0028041C"/>
    <w:rsid w:val="00281700"/>
    <w:rsid w:val="00281D16"/>
    <w:rsid w:val="00283915"/>
    <w:rsid w:val="00283E37"/>
    <w:rsid w:val="00284293"/>
    <w:rsid w:val="00284491"/>
    <w:rsid w:val="00286271"/>
    <w:rsid w:val="00287116"/>
    <w:rsid w:val="00290A9C"/>
    <w:rsid w:val="0029125F"/>
    <w:rsid w:val="00294C23"/>
    <w:rsid w:val="00294D4A"/>
    <w:rsid w:val="002952E0"/>
    <w:rsid w:val="002975F9"/>
    <w:rsid w:val="002A17E3"/>
    <w:rsid w:val="002A2F5F"/>
    <w:rsid w:val="002A54A2"/>
    <w:rsid w:val="002B2FA6"/>
    <w:rsid w:val="002B410C"/>
    <w:rsid w:val="002B5DD8"/>
    <w:rsid w:val="002B6CB6"/>
    <w:rsid w:val="002B74B4"/>
    <w:rsid w:val="002C0E6D"/>
    <w:rsid w:val="002C3590"/>
    <w:rsid w:val="002C5002"/>
    <w:rsid w:val="002C5196"/>
    <w:rsid w:val="002C5204"/>
    <w:rsid w:val="002C5208"/>
    <w:rsid w:val="002C6DEC"/>
    <w:rsid w:val="002C6E3F"/>
    <w:rsid w:val="002D003C"/>
    <w:rsid w:val="002D0BD2"/>
    <w:rsid w:val="002D1052"/>
    <w:rsid w:val="002D25F5"/>
    <w:rsid w:val="002D2811"/>
    <w:rsid w:val="002D5B7D"/>
    <w:rsid w:val="002D670C"/>
    <w:rsid w:val="002E380D"/>
    <w:rsid w:val="002E5605"/>
    <w:rsid w:val="002E646E"/>
    <w:rsid w:val="002E7C16"/>
    <w:rsid w:val="002E7CFA"/>
    <w:rsid w:val="002E7F97"/>
    <w:rsid w:val="002F0C67"/>
    <w:rsid w:val="002F1E4C"/>
    <w:rsid w:val="002F22EA"/>
    <w:rsid w:val="002F5E73"/>
    <w:rsid w:val="002F6A6C"/>
    <w:rsid w:val="00300A04"/>
    <w:rsid w:val="003011F7"/>
    <w:rsid w:val="0030180B"/>
    <w:rsid w:val="00301EE2"/>
    <w:rsid w:val="0030245D"/>
    <w:rsid w:val="003036CB"/>
    <w:rsid w:val="00303E0F"/>
    <w:rsid w:val="003046C5"/>
    <w:rsid w:val="00304A99"/>
    <w:rsid w:val="003069C2"/>
    <w:rsid w:val="00306AFE"/>
    <w:rsid w:val="00307C94"/>
    <w:rsid w:val="00311CDE"/>
    <w:rsid w:val="00315A47"/>
    <w:rsid w:val="003210F4"/>
    <w:rsid w:val="00321763"/>
    <w:rsid w:val="00322CE5"/>
    <w:rsid w:val="0032515F"/>
    <w:rsid w:val="00332A6A"/>
    <w:rsid w:val="00333109"/>
    <w:rsid w:val="0033492A"/>
    <w:rsid w:val="00334EC0"/>
    <w:rsid w:val="00336650"/>
    <w:rsid w:val="00336E76"/>
    <w:rsid w:val="0033770F"/>
    <w:rsid w:val="00342DF9"/>
    <w:rsid w:val="00342E67"/>
    <w:rsid w:val="003433C8"/>
    <w:rsid w:val="00343D63"/>
    <w:rsid w:val="0034437C"/>
    <w:rsid w:val="00344662"/>
    <w:rsid w:val="003454E3"/>
    <w:rsid w:val="00346D7D"/>
    <w:rsid w:val="00350E7D"/>
    <w:rsid w:val="00355921"/>
    <w:rsid w:val="00356174"/>
    <w:rsid w:val="0035635C"/>
    <w:rsid w:val="00356BC0"/>
    <w:rsid w:val="00362098"/>
    <w:rsid w:val="00362C3B"/>
    <w:rsid w:val="00362E2B"/>
    <w:rsid w:val="003632F4"/>
    <w:rsid w:val="0036687B"/>
    <w:rsid w:val="00371EB9"/>
    <w:rsid w:val="00373662"/>
    <w:rsid w:val="00373E16"/>
    <w:rsid w:val="00373F8C"/>
    <w:rsid w:val="00377459"/>
    <w:rsid w:val="003850FE"/>
    <w:rsid w:val="003858CD"/>
    <w:rsid w:val="00390301"/>
    <w:rsid w:val="00390309"/>
    <w:rsid w:val="00390891"/>
    <w:rsid w:val="00393592"/>
    <w:rsid w:val="00394F82"/>
    <w:rsid w:val="00396052"/>
    <w:rsid w:val="00396C91"/>
    <w:rsid w:val="00397D4D"/>
    <w:rsid w:val="003A0D1C"/>
    <w:rsid w:val="003A18B1"/>
    <w:rsid w:val="003A439F"/>
    <w:rsid w:val="003A60AF"/>
    <w:rsid w:val="003A6E93"/>
    <w:rsid w:val="003B0201"/>
    <w:rsid w:val="003B1093"/>
    <w:rsid w:val="003B1BF5"/>
    <w:rsid w:val="003B1E65"/>
    <w:rsid w:val="003B270F"/>
    <w:rsid w:val="003B2C5B"/>
    <w:rsid w:val="003B2D9D"/>
    <w:rsid w:val="003B32B6"/>
    <w:rsid w:val="003B5F99"/>
    <w:rsid w:val="003B7A7F"/>
    <w:rsid w:val="003C120C"/>
    <w:rsid w:val="003C12FC"/>
    <w:rsid w:val="003C1B1C"/>
    <w:rsid w:val="003C2C6B"/>
    <w:rsid w:val="003C36C4"/>
    <w:rsid w:val="003C464E"/>
    <w:rsid w:val="003C54A9"/>
    <w:rsid w:val="003C55B5"/>
    <w:rsid w:val="003C62B4"/>
    <w:rsid w:val="003C779B"/>
    <w:rsid w:val="003D0FC8"/>
    <w:rsid w:val="003D1923"/>
    <w:rsid w:val="003D530F"/>
    <w:rsid w:val="003D6401"/>
    <w:rsid w:val="003E243F"/>
    <w:rsid w:val="003E2597"/>
    <w:rsid w:val="003E6F84"/>
    <w:rsid w:val="003F150B"/>
    <w:rsid w:val="003F2F59"/>
    <w:rsid w:val="003F33C4"/>
    <w:rsid w:val="003F5C17"/>
    <w:rsid w:val="003F6939"/>
    <w:rsid w:val="0040314A"/>
    <w:rsid w:val="00403D24"/>
    <w:rsid w:val="00404368"/>
    <w:rsid w:val="00407289"/>
    <w:rsid w:val="0041079C"/>
    <w:rsid w:val="00411509"/>
    <w:rsid w:val="004216AD"/>
    <w:rsid w:val="00421A33"/>
    <w:rsid w:val="00422638"/>
    <w:rsid w:val="00422EF9"/>
    <w:rsid w:val="00422F5E"/>
    <w:rsid w:val="00424981"/>
    <w:rsid w:val="00425E82"/>
    <w:rsid w:val="004262D0"/>
    <w:rsid w:val="004265CE"/>
    <w:rsid w:val="0042765F"/>
    <w:rsid w:val="00427FC4"/>
    <w:rsid w:val="004353DB"/>
    <w:rsid w:val="00435B4B"/>
    <w:rsid w:val="00436F93"/>
    <w:rsid w:val="00440209"/>
    <w:rsid w:val="0044052D"/>
    <w:rsid w:val="00441835"/>
    <w:rsid w:val="00444102"/>
    <w:rsid w:val="0044495E"/>
    <w:rsid w:val="00445FE1"/>
    <w:rsid w:val="004468CE"/>
    <w:rsid w:val="00446B18"/>
    <w:rsid w:val="00447C96"/>
    <w:rsid w:val="00450E51"/>
    <w:rsid w:val="0045287A"/>
    <w:rsid w:val="004546E2"/>
    <w:rsid w:val="00454982"/>
    <w:rsid w:val="00455764"/>
    <w:rsid w:val="0046060B"/>
    <w:rsid w:val="00461663"/>
    <w:rsid w:val="00463C1E"/>
    <w:rsid w:val="004649CB"/>
    <w:rsid w:val="00464D93"/>
    <w:rsid w:val="0046662A"/>
    <w:rsid w:val="00467080"/>
    <w:rsid w:val="00467963"/>
    <w:rsid w:val="00467B25"/>
    <w:rsid w:val="00467B49"/>
    <w:rsid w:val="00470A2E"/>
    <w:rsid w:val="00471F07"/>
    <w:rsid w:val="00472391"/>
    <w:rsid w:val="00472EE3"/>
    <w:rsid w:val="00472EEF"/>
    <w:rsid w:val="00472FA9"/>
    <w:rsid w:val="004740EA"/>
    <w:rsid w:val="00474417"/>
    <w:rsid w:val="00476078"/>
    <w:rsid w:val="0047629B"/>
    <w:rsid w:val="00476A53"/>
    <w:rsid w:val="00476AC6"/>
    <w:rsid w:val="00481FEB"/>
    <w:rsid w:val="00484654"/>
    <w:rsid w:val="004849AA"/>
    <w:rsid w:val="00484A0F"/>
    <w:rsid w:val="00487388"/>
    <w:rsid w:val="00487A19"/>
    <w:rsid w:val="00491C38"/>
    <w:rsid w:val="004931A2"/>
    <w:rsid w:val="004933C0"/>
    <w:rsid w:val="00494837"/>
    <w:rsid w:val="00495658"/>
    <w:rsid w:val="0049566F"/>
    <w:rsid w:val="00495C4E"/>
    <w:rsid w:val="00496AE8"/>
    <w:rsid w:val="00496C60"/>
    <w:rsid w:val="004A227D"/>
    <w:rsid w:val="004A376F"/>
    <w:rsid w:val="004A3971"/>
    <w:rsid w:val="004A4075"/>
    <w:rsid w:val="004A5155"/>
    <w:rsid w:val="004A62F9"/>
    <w:rsid w:val="004A7A98"/>
    <w:rsid w:val="004B01A3"/>
    <w:rsid w:val="004B0E2A"/>
    <w:rsid w:val="004B32A9"/>
    <w:rsid w:val="004B3F38"/>
    <w:rsid w:val="004B6708"/>
    <w:rsid w:val="004B7D0F"/>
    <w:rsid w:val="004B7E35"/>
    <w:rsid w:val="004C21A4"/>
    <w:rsid w:val="004C2491"/>
    <w:rsid w:val="004C55CA"/>
    <w:rsid w:val="004C5BDD"/>
    <w:rsid w:val="004C62A9"/>
    <w:rsid w:val="004C6DE5"/>
    <w:rsid w:val="004C7908"/>
    <w:rsid w:val="004D062D"/>
    <w:rsid w:val="004D2022"/>
    <w:rsid w:val="004D4B59"/>
    <w:rsid w:val="004E0BE2"/>
    <w:rsid w:val="004E2A01"/>
    <w:rsid w:val="004E426B"/>
    <w:rsid w:val="004E4ABA"/>
    <w:rsid w:val="004E626F"/>
    <w:rsid w:val="004E6D22"/>
    <w:rsid w:val="004F048A"/>
    <w:rsid w:val="004F4C53"/>
    <w:rsid w:val="004F547C"/>
    <w:rsid w:val="004F55AD"/>
    <w:rsid w:val="004F59F5"/>
    <w:rsid w:val="004F5B43"/>
    <w:rsid w:val="004F6A5B"/>
    <w:rsid w:val="004F73AA"/>
    <w:rsid w:val="004F76DA"/>
    <w:rsid w:val="005038E1"/>
    <w:rsid w:val="00504FC6"/>
    <w:rsid w:val="00506921"/>
    <w:rsid w:val="00512257"/>
    <w:rsid w:val="00512556"/>
    <w:rsid w:val="00512849"/>
    <w:rsid w:val="005128A3"/>
    <w:rsid w:val="0051374A"/>
    <w:rsid w:val="005148C7"/>
    <w:rsid w:val="00515A01"/>
    <w:rsid w:val="00516919"/>
    <w:rsid w:val="005201D6"/>
    <w:rsid w:val="00523802"/>
    <w:rsid w:val="00524CC9"/>
    <w:rsid w:val="005253F7"/>
    <w:rsid w:val="005254B6"/>
    <w:rsid w:val="0052651C"/>
    <w:rsid w:val="0052731D"/>
    <w:rsid w:val="00527602"/>
    <w:rsid w:val="00527C74"/>
    <w:rsid w:val="00530147"/>
    <w:rsid w:val="00530C9E"/>
    <w:rsid w:val="00532249"/>
    <w:rsid w:val="00535E22"/>
    <w:rsid w:val="00536EB6"/>
    <w:rsid w:val="00541291"/>
    <w:rsid w:val="00544151"/>
    <w:rsid w:val="00545AC9"/>
    <w:rsid w:val="00546D23"/>
    <w:rsid w:val="00550565"/>
    <w:rsid w:val="00552F11"/>
    <w:rsid w:val="00553058"/>
    <w:rsid w:val="0055379D"/>
    <w:rsid w:val="00554E41"/>
    <w:rsid w:val="00555097"/>
    <w:rsid w:val="00555211"/>
    <w:rsid w:val="00555CEA"/>
    <w:rsid w:val="00556386"/>
    <w:rsid w:val="00556A5A"/>
    <w:rsid w:val="00561616"/>
    <w:rsid w:val="00564290"/>
    <w:rsid w:val="00565A35"/>
    <w:rsid w:val="00565BF5"/>
    <w:rsid w:val="00567573"/>
    <w:rsid w:val="00570E6B"/>
    <w:rsid w:val="0057163A"/>
    <w:rsid w:val="005718DE"/>
    <w:rsid w:val="00576924"/>
    <w:rsid w:val="00577BF5"/>
    <w:rsid w:val="005829D9"/>
    <w:rsid w:val="00584CA0"/>
    <w:rsid w:val="005860F1"/>
    <w:rsid w:val="00587A35"/>
    <w:rsid w:val="00590B25"/>
    <w:rsid w:val="00590E7B"/>
    <w:rsid w:val="00592954"/>
    <w:rsid w:val="0059374C"/>
    <w:rsid w:val="00594C68"/>
    <w:rsid w:val="005954B3"/>
    <w:rsid w:val="00595736"/>
    <w:rsid w:val="0059577E"/>
    <w:rsid w:val="00595A40"/>
    <w:rsid w:val="00596E81"/>
    <w:rsid w:val="00597B0E"/>
    <w:rsid w:val="005A115B"/>
    <w:rsid w:val="005A19E3"/>
    <w:rsid w:val="005A1DF9"/>
    <w:rsid w:val="005A3643"/>
    <w:rsid w:val="005A3CE9"/>
    <w:rsid w:val="005A3EC0"/>
    <w:rsid w:val="005A41AE"/>
    <w:rsid w:val="005A5546"/>
    <w:rsid w:val="005A72C7"/>
    <w:rsid w:val="005A73F4"/>
    <w:rsid w:val="005A74F5"/>
    <w:rsid w:val="005B0335"/>
    <w:rsid w:val="005B07D7"/>
    <w:rsid w:val="005B07E1"/>
    <w:rsid w:val="005B2183"/>
    <w:rsid w:val="005B6327"/>
    <w:rsid w:val="005B676B"/>
    <w:rsid w:val="005B74B7"/>
    <w:rsid w:val="005B7C78"/>
    <w:rsid w:val="005C1776"/>
    <w:rsid w:val="005C2274"/>
    <w:rsid w:val="005C345E"/>
    <w:rsid w:val="005D0016"/>
    <w:rsid w:val="005D0814"/>
    <w:rsid w:val="005D0B41"/>
    <w:rsid w:val="005D11EC"/>
    <w:rsid w:val="005D196A"/>
    <w:rsid w:val="005D4585"/>
    <w:rsid w:val="005D4629"/>
    <w:rsid w:val="005D52A1"/>
    <w:rsid w:val="005E0D33"/>
    <w:rsid w:val="005E1FDB"/>
    <w:rsid w:val="005E34FB"/>
    <w:rsid w:val="005E5218"/>
    <w:rsid w:val="005E5EE3"/>
    <w:rsid w:val="005E6BCA"/>
    <w:rsid w:val="005E6D07"/>
    <w:rsid w:val="005E6D9F"/>
    <w:rsid w:val="005E7825"/>
    <w:rsid w:val="005F67FB"/>
    <w:rsid w:val="005F6C6B"/>
    <w:rsid w:val="005F7CED"/>
    <w:rsid w:val="00600E3F"/>
    <w:rsid w:val="00602F01"/>
    <w:rsid w:val="00604F6A"/>
    <w:rsid w:val="006059E7"/>
    <w:rsid w:val="00605B66"/>
    <w:rsid w:val="00605D52"/>
    <w:rsid w:val="00607562"/>
    <w:rsid w:val="00610ADA"/>
    <w:rsid w:val="0061156F"/>
    <w:rsid w:val="00615105"/>
    <w:rsid w:val="00615351"/>
    <w:rsid w:val="0062326D"/>
    <w:rsid w:val="00625185"/>
    <w:rsid w:val="00625EDA"/>
    <w:rsid w:val="00625F15"/>
    <w:rsid w:val="00627322"/>
    <w:rsid w:val="00631AD9"/>
    <w:rsid w:val="006326D7"/>
    <w:rsid w:val="0063286E"/>
    <w:rsid w:val="00632947"/>
    <w:rsid w:val="00632987"/>
    <w:rsid w:val="00633C8D"/>
    <w:rsid w:val="00634814"/>
    <w:rsid w:val="00634988"/>
    <w:rsid w:val="006356BC"/>
    <w:rsid w:val="006362C9"/>
    <w:rsid w:val="00636ECC"/>
    <w:rsid w:val="00637ABB"/>
    <w:rsid w:val="00637BA5"/>
    <w:rsid w:val="00640813"/>
    <w:rsid w:val="00641C79"/>
    <w:rsid w:val="00644467"/>
    <w:rsid w:val="006445F1"/>
    <w:rsid w:val="00645B98"/>
    <w:rsid w:val="00645FCE"/>
    <w:rsid w:val="006462FD"/>
    <w:rsid w:val="00646FA7"/>
    <w:rsid w:val="00654C99"/>
    <w:rsid w:val="00661E47"/>
    <w:rsid w:val="006622D9"/>
    <w:rsid w:val="00662909"/>
    <w:rsid w:val="00664947"/>
    <w:rsid w:val="00664DA3"/>
    <w:rsid w:val="00665122"/>
    <w:rsid w:val="006674B3"/>
    <w:rsid w:val="00667F63"/>
    <w:rsid w:val="0067057B"/>
    <w:rsid w:val="006710AD"/>
    <w:rsid w:val="00672C40"/>
    <w:rsid w:val="006734A7"/>
    <w:rsid w:val="00675E6B"/>
    <w:rsid w:val="00677636"/>
    <w:rsid w:val="00680A06"/>
    <w:rsid w:val="00681AD4"/>
    <w:rsid w:val="00681AF1"/>
    <w:rsid w:val="006824D8"/>
    <w:rsid w:val="00683A46"/>
    <w:rsid w:val="00685228"/>
    <w:rsid w:val="006920A5"/>
    <w:rsid w:val="00693120"/>
    <w:rsid w:val="00693E83"/>
    <w:rsid w:val="00697434"/>
    <w:rsid w:val="00697E55"/>
    <w:rsid w:val="006A1E2E"/>
    <w:rsid w:val="006A2A35"/>
    <w:rsid w:val="006A37CD"/>
    <w:rsid w:val="006A4090"/>
    <w:rsid w:val="006A50FC"/>
    <w:rsid w:val="006A580C"/>
    <w:rsid w:val="006A66BE"/>
    <w:rsid w:val="006A70EB"/>
    <w:rsid w:val="006A73B5"/>
    <w:rsid w:val="006B0BAB"/>
    <w:rsid w:val="006B1ED3"/>
    <w:rsid w:val="006B230E"/>
    <w:rsid w:val="006B2E8A"/>
    <w:rsid w:val="006B7ABE"/>
    <w:rsid w:val="006B7F60"/>
    <w:rsid w:val="006C1558"/>
    <w:rsid w:val="006C433B"/>
    <w:rsid w:val="006C50E2"/>
    <w:rsid w:val="006C66EA"/>
    <w:rsid w:val="006C676E"/>
    <w:rsid w:val="006C7780"/>
    <w:rsid w:val="006D0FF4"/>
    <w:rsid w:val="006D1937"/>
    <w:rsid w:val="006D200D"/>
    <w:rsid w:val="006D34B6"/>
    <w:rsid w:val="006D50EB"/>
    <w:rsid w:val="006D7B5A"/>
    <w:rsid w:val="006E5DE8"/>
    <w:rsid w:val="006E6E1C"/>
    <w:rsid w:val="006E72E7"/>
    <w:rsid w:val="006F12F6"/>
    <w:rsid w:val="006F4432"/>
    <w:rsid w:val="006F57FA"/>
    <w:rsid w:val="006F626A"/>
    <w:rsid w:val="00702D7D"/>
    <w:rsid w:val="00702DDE"/>
    <w:rsid w:val="007030FC"/>
    <w:rsid w:val="0070326B"/>
    <w:rsid w:val="00703324"/>
    <w:rsid w:val="00703585"/>
    <w:rsid w:val="00703D79"/>
    <w:rsid w:val="00704477"/>
    <w:rsid w:val="007046DD"/>
    <w:rsid w:val="00707EB7"/>
    <w:rsid w:val="0071181C"/>
    <w:rsid w:val="007145BF"/>
    <w:rsid w:val="007146A2"/>
    <w:rsid w:val="00715CEC"/>
    <w:rsid w:val="00715E06"/>
    <w:rsid w:val="007160D4"/>
    <w:rsid w:val="007163B7"/>
    <w:rsid w:val="0071687E"/>
    <w:rsid w:val="00720BDD"/>
    <w:rsid w:val="00721ECB"/>
    <w:rsid w:val="007228C0"/>
    <w:rsid w:val="00725A5B"/>
    <w:rsid w:val="007264FB"/>
    <w:rsid w:val="00726C62"/>
    <w:rsid w:val="0073170F"/>
    <w:rsid w:val="00732944"/>
    <w:rsid w:val="0073369A"/>
    <w:rsid w:val="00734475"/>
    <w:rsid w:val="00734A4C"/>
    <w:rsid w:val="0074091A"/>
    <w:rsid w:val="007435B2"/>
    <w:rsid w:val="00743684"/>
    <w:rsid w:val="007447D6"/>
    <w:rsid w:val="007447DA"/>
    <w:rsid w:val="00745788"/>
    <w:rsid w:val="0075161A"/>
    <w:rsid w:val="007521D9"/>
    <w:rsid w:val="0075507E"/>
    <w:rsid w:val="00757078"/>
    <w:rsid w:val="00763689"/>
    <w:rsid w:val="007641E4"/>
    <w:rsid w:val="007648F2"/>
    <w:rsid w:val="00765CA3"/>
    <w:rsid w:val="0076726E"/>
    <w:rsid w:val="007701E3"/>
    <w:rsid w:val="0077031E"/>
    <w:rsid w:val="00770542"/>
    <w:rsid w:val="0077058D"/>
    <w:rsid w:val="0077351E"/>
    <w:rsid w:val="0077411A"/>
    <w:rsid w:val="00774C87"/>
    <w:rsid w:val="007812AE"/>
    <w:rsid w:val="007819E7"/>
    <w:rsid w:val="00783CA0"/>
    <w:rsid w:val="0078551C"/>
    <w:rsid w:val="00790B93"/>
    <w:rsid w:val="007923BC"/>
    <w:rsid w:val="00795B1C"/>
    <w:rsid w:val="007A1C93"/>
    <w:rsid w:val="007A6D7D"/>
    <w:rsid w:val="007A7027"/>
    <w:rsid w:val="007A7C3C"/>
    <w:rsid w:val="007B03D8"/>
    <w:rsid w:val="007B11D1"/>
    <w:rsid w:val="007B17AA"/>
    <w:rsid w:val="007B2499"/>
    <w:rsid w:val="007B26DB"/>
    <w:rsid w:val="007B39D0"/>
    <w:rsid w:val="007B4044"/>
    <w:rsid w:val="007B4413"/>
    <w:rsid w:val="007B4642"/>
    <w:rsid w:val="007B485D"/>
    <w:rsid w:val="007B4891"/>
    <w:rsid w:val="007B6D6B"/>
    <w:rsid w:val="007B6FBC"/>
    <w:rsid w:val="007B779D"/>
    <w:rsid w:val="007B7B33"/>
    <w:rsid w:val="007B7BA9"/>
    <w:rsid w:val="007C05EF"/>
    <w:rsid w:val="007C0AA7"/>
    <w:rsid w:val="007C2B10"/>
    <w:rsid w:val="007C3C0A"/>
    <w:rsid w:val="007C42B3"/>
    <w:rsid w:val="007C491D"/>
    <w:rsid w:val="007C524A"/>
    <w:rsid w:val="007D2379"/>
    <w:rsid w:val="007D237E"/>
    <w:rsid w:val="007D31BE"/>
    <w:rsid w:val="007D6AF0"/>
    <w:rsid w:val="007D6C54"/>
    <w:rsid w:val="007D7D9D"/>
    <w:rsid w:val="007E1738"/>
    <w:rsid w:val="007E3F61"/>
    <w:rsid w:val="007E720B"/>
    <w:rsid w:val="007F34F1"/>
    <w:rsid w:val="007F5CBE"/>
    <w:rsid w:val="007F670F"/>
    <w:rsid w:val="007F6FF2"/>
    <w:rsid w:val="0080040D"/>
    <w:rsid w:val="00801276"/>
    <w:rsid w:val="008018B3"/>
    <w:rsid w:val="00802781"/>
    <w:rsid w:val="00806082"/>
    <w:rsid w:val="00807425"/>
    <w:rsid w:val="00807A99"/>
    <w:rsid w:val="008109A5"/>
    <w:rsid w:val="00814503"/>
    <w:rsid w:val="00815793"/>
    <w:rsid w:val="00816E48"/>
    <w:rsid w:val="008208B4"/>
    <w:rsid w:val="0082144A"/>
    <w:rsid w:val="00822767"/>
    <w:rsid w:val="008263C1"/>
    <w:rsid w:val="00826F19"/>
    <w:rsid w:val="0082791E"/>
    <w:rsid w:val="00831A5D"/>
    <w:rsid w:val="00832A6F"/>
    <w:rsid w:val="00833C1D"/>
    <w:rsid w:val="008343FD"/>
    <w:rsid w:val="00834962"/>
    <w:rsid w:val="008368FC"/>
    <w:rsid w:val="00837135"/>
    <w:rsid w:val="008406BD"/>
    <w:rsid w:val="00840CE9"/>
    <w:rsid w:val="00841952"/>
    <w:rsid w:val="00841D38"/>
    <w:rsid w:val="00842A46"/>
    <w:rsid w:val="00846F31"/>
    <w:rsid w:val="00847B6A"/>
    <w:rsid w:val="008516D1"/>
    <w:rsid w:val="008521AE"/>
    <w:rsid w:val="008521E0"/>
    <w:rsid w:val="00852B7E"/>
    <w:rsid w:val="0085426A"/>
    <w:rsid w:val="0085456E"/>
    <w:rsid w:val="0085577C"/>
    <w:rsid w:val="00857065"/>
    <w:rsid w:val="008608E8"/>
    <w:rsid w:val="008633B6"/>
    <w:rsid w:val="008646F7"/>
    <w:rsid w:val="00866B70"/>
    <w:rsid w:val="0087125A"/>
    <w:rsid w:val="008719C9"/>
    <w:rsid w:val="00871D37"/>
    <w:rsid w:val="00872569"/>
    <w:rsid w:val="008763C1"/>
    <w:rsid w:val="00876814"/>
    <w:rsid w:val="00876F45"/>
    <w:rsid w:val="00877CEC"/>
    <w:rsid w:val="00877DD2"/>
    <w:rsid w:val="0088005E"/>
    <w:rsid w:val="00880442"/>
    <w:rsid w:val="00880C4A"/>
    <w:rsid w:val="0088196C"/>
    <w:rsid w:val="0088392B"/>
    <w:rsid w:val="00883C2D"/>
    <w:rsid w:val="00884B2E"/>
    <w:rsid w:val="00884BF9"/>
    <w:rsid w:val="008854F6"/>
    <w:rsid w:val="00885C66"/>
    <w:rsid w:val="0089122E"/>
    <w:rsid w:val="008916B5"/>
    <w:rsid w:val="00892CC9"/>
    <w:rsid w:val="00893778"/>
    <w:rsid w:val="00894D23"/>
    <w:rsid w:val="008971F4"/>
    <w:rsid w:val="008A09D5"/>
    <w:rsid w:val="008A1161"/>
    <w:rsid w:val="008A1481"/>
    <w:rsid w:val="008A4BCD"/>
    <w:rsid w:val="008A4F3C"/>
    <w:rsid w:val="008A6715"/>
    <w:rsid w:val="008B105B"/>
    <w:rsid w:val="008B169B"/>
    <w:rsid w:val="008B2DAB"/>
    <w:rsid w:val="008B3373"/>
    <w:rsid w:val="008B647D"/>
    <w:rsid w:val="008B72DD"/>
    <w:rsid w:val="008B7B47"/>
    <w:rsid w:val="008B7F3E"/>
    <w:rsid w:val="008C0CFD"/>
    <w:rsid w:val="008C4250"/>
    <w:rsid w:val="008C6D8E"/>
    <w:rsid w:val="008C769D"/>
    <w:rsid w:val="008C7B4F"/>
    <w:rsid w:val="008D0D4E"/>
    <w:rsid w:val="008D177D"/>
    <w:rsid w:val="008D334E"/>
    <w:rsid w:val="008D3B7D"/>
    <w:rsid w:val="008D4A17"/>
    <w:rsid w:val="008D4F76"/>
    <w:rsid w:val="008D51D0"/>
    <w:rsid w:val="008D6785"/>
    <w:rsid w:val="008D6EBE"/>
    <w:rsid w:val="008D7895"/>
    <w:rsid w:val="008E0AB7"/>
    <w:rsid w:val="008E1AE2"/>
    <w:rsid w:val="008E346E"/>
    <w:rsid w:val="008E661C"/>
    <w:rsid w:val="008E6D29"/>
    <w:rsid w:val="008F391B"/>
    <w:rsid w:val="008F3CB7"/>
    <w:rsid w:val="008F3F83"/>
    <w:rsid w:val="008F4B70"/>
    <w:rsid w:val="008F4E40"/>
    <w:rsid w:val="008F6989"/>
    <w:rsid w:val="008F78DC"/>
    <w:rsid w:val="00900ED2"/>
    <w:rsid w:val="00907790"/>
    <w:rsid w:val="00907D20"/>
    <w:rsid w:val="00910652"/>
    <w:rsid w:val="009137E1"/>
    <w:rsid w:val="00917369"/>
    <w:rsid w:val="009228E9"/>
    <w:rsid w:val="00924795"/>
    <w:rsid w:val="00925067"/>
    <w:rsid w:val="00925130"/>
    <w:rsid w:val="00926354"/>
    <w:rsid w:val="00926823"/>
    <w:rsid w:val="00926AA7"/>
    <w:rsid w:val="00930127"/>
    <w:rsid w:val="00931B39"/>
    <w:rsid w:val="00931BC8"/>
    <w:rsid w:val="0093281C"/>
    <w:rsid w:val="00932D3B"/>
    <w:rsid w:val="00933B2D"/>
    <w:rsid w:val="00934A1B"/>
    <w:rsid w:val="00934E61"/>
    <w:rsid w:val="00943B3A"/>
    <w:rsid w:val="0094482A"/>
    <w:rsid w:val="00946CC9"/>
    <w:rsid w:val="00950E04"/>
    <w:rsid w:val="00950F09"/>
    <w:rsid w:val="009518BC"/>
    <w:rsid w:val="00954A52"/>
    <w:rsid w:val="00955A60"/>
    <w:rsid w:val="00955AD5"/>
    <w:rsid w:val="009567E7"/>
    <w:rsid w:val="00960A83"/>
    <w:rsid w:val="009616F2"/>
    <w:rsid w:val="00962D88"/>
    <w:rsid w:val="009631E6"/>
    <w:rsid w:val="00965A80"/>
    <w:rsid w:val="009707BC"/>
    <w:rsid w:val="0097081E"/>
    <w:rsid w:val="00971BD0"/>
    <w:rsid w:val="0097221E"/>
    <w:rsid w:val="00972374"/>
    <w:rsid w:val="0097254A"/>
    <w:rsid w:val="00973FAE"/>
    <w:rsid w:val="009743F1"/>
    <w:rsid w:val="00974E2D"/>
    <w:rsid w:val="00980315"/>
    <w:rsid w:val="00983B30"/>
    <w:rsid w:val="00985046"/>
    <w:rsid w:val="00986037"/>
    <w:rsid w:val="00987777"/>
    <w:rsid w:val="009877B2"/>
    <w:rsid w:val="00990A5B"/>
    <w:rsid w:val="00991178"/>
    <w:rsid w:val="00993A49"/>
    <w:rsid w:val="00993E58"/>
    <w:rsid w:val="00995823"/>
    <w:rsid w:val="009A21B9"/>
    <w:rsid w:val="009A2D42"/>
    <w:rsid w:val="009A35B9"/>
    <w:rsid w:val="009A45EF"/>
    <w:rsid w:val="009A4D1F"/>
    <w:rsid w:val="009A68BB"/>
    <w:rsid w:val="009A7067"/>
    <w:rsid w:val="009A71BD"/>
    <w:rsid w:val="009B079C"/>
    <w:rsid w:val="009B0876"/>
    <w:rsid w:val="009B21EF"/>
    <w:rsid w:val="009B232B"/>
    <w:rsid w:val="009B4A7C"/>
    <w:rsid w:val="009B75C3"/>
    <w:rsid w:val="009B787E"/>
    <w:rsid w:val="009C0FDA"/>
    <w:rsid w:val="009C2071"/>
    <w:rsid w:val="009C6D93"/>
    <w:rsid w:val="009D27EB"/>
    <w:rsid w:val="009D2C16"/>
    <w:rsid w:val="009D58B8"/>
    <w:rsid w:val="009E2E7E"/>
    <w:rsid w:val="009E6563"/>
    <w:rsid w:val="009E6CFE"/>
    <w:rsid w:val="009E7416"/>
    <w:rsid w:val="009F1317"/>
    <w:rsid w:val="009F16C3"/>
    <w:rsid w:val="009F2BCF"/>
    <w:rsid w:val="009F32FD"/>
    <w:rsid w:val="009F34B7"/>
    <w:rsid w:val="009F4D45"/>
    <w:rsid w:val="009F503E"/>
    <w:rsid w:val="009F50B0"/>
    <w:rsid w:val="009F5D36"/>
    <w:rsid w:val="00A00F7F"/>
    <w:rsid w:val="00A036FF"/>
    <w:rsid w:val="00A072B1"/>
    <w:rsid w:val="00A07CDA"/>
    <w:rsid w:val="00A11549"/>
    <w:rsid w:val="00A11A81"/>
    <w:rsid w:val="00A142B4"/>
    <w:rsid w:val="00A15E53"/>
    <w:rsid w:val="00A2142C"/>
    <w:rsid w:val="00A21CBE"/>
    <w:rsid w:val="00A23070"/>
    <w:rsid w:val="00A23F21"/>
    <w:rsid w:val="00A25056"/>
    <w:rsid w:val="00A253AE"/>
    <w:rsid w:val="00A30EFA"/>
    <w:rsid w:val="00A3216A"/>
    <w:rsid w:val="00A32DA7"/>
    <w:rsid w:val="00A34DF9"/>
    <w:rsid w:val="00A34EFB"/>
    <w:rsid w:val="00A35A60"/>
    <w:rsid w:val="00A367EE"/>
    <w:rsid w:val="00A37CAC"/>
    <w:rsid w:val="00A37F34"/>
    <w:rsid w:val="00A416BB"/>
    <w:rsid w:val="00A425D0"/>
    <w:rsid w:val="00A431F1"/>
    <w:rsid w:val="00A43635"/>
    <w:rsid w:val="00A43701"/>
    <w:rsid w:val="00A43BD2"/>
    <w:rsid w:val="00A4598B"/>
    <w:rsid w:val="00A45D52"/>
    <w:rsid w:val="00A46FEF"/>
    <w:rsid w:val="00A505C9"/>
    <w:rsid w:val="00A50BDD"/>
    <w:rsid w:val="00A531C4"/>
    <w:rsid w:val="00A53707"/>
    <w:rsid w:val="00A540AC"/>
    <w:rsid w:val="00A548D1"/>
    <w:rsid w:val="00A558F1"/>
    <w:rsid w:val="00A55FA4"/>
    <w:rsid w:val="00A60CA2"/>
    <w:rsid w:val="00A60DE4"/>
    <w:rsid w:val="00A62B13"/>
    <w:rsid w:val="00A63420"/>
    <w:rsid w:val="00A64A75"/>
    <w:rsid w:val="00A65477"/>
    <w:rsid w:val="00A65843"/>
    <w:rsid w:val="00A65856"/>
    <w:rsid w:val="00A711F2"/>
    <w:rsid w:val="00A73A5F"/>
    <w:rsid w:val="00A740BC"/>
    <w:rsid w:val="00A748B8"/>
    <w:rsid w:val="00A8285C"/>
    <w:rsid w:val="00A836E8"/>
    <w:rsid w:val="00A84406"/>
    <w:rsid w:val="00A87C96"/>
    <w:rsid w:val="00A90AC0"/>
    <w:rsid w:val="00A946E2"/>
    <w:rsid w:val="00A95205"/>
    <w:rsid w:val="00A95290"/>
    <w:rsid w:val="00A95EE8"/>
    <w:rsid w:val="00A965BD"/>
    <w:rsid w:val="00A97988"/>
    <w:rsid w:val="00AA0A06"/>
    <w:rsid w:val="00AA197B"/>
    <w:rsid w:val="00AA37DE"/>
    <w:rsid w:val="00AA3F29"/>
    <w:rsid w:val="00AA67D0"/>
    <w:rsid w:val="00AA7BC2"/>
    <w:rsid w:val="00AA7C83"/>
    <w:rsid w:val="00AB0F51"/>
    <w:rsid w:val="00AB18FC"/>
    <w:rsid w:val="00AB1A33"/>
    <w:rsid w:val="00AB658D"/>
    <w:rsid w:val="00AB69B2"/>
    <w:rsid w:val="00AC0314"/>
    <w:rsid w:val="00AC0F64"/>
    <w:rsid w:val="00AC15C9"/>
    <w:rsid w:val="00AC1D57"/>
    <w:rsid w:val="00AC2363"/>
    <w:rsid w:val="00AC3C5C"/>
    <w:rsid w:val="00AC5CC8"/>
    <w:rsid w:val="00AC615C"/>
    <w:rsid w:val="00AD2877"/>
    <w:rsid w:val="00AD3FB1"/>
    <w:rsid w:val="00AD60EC"/>
    <w:rsid w:val="00AD6475"/>
    <w:rsid w:val="00AD69EE"/>
    <w:rsid w:val="00AD72D1"/>
    <w:rsid w:val="00AE1558"/>
    <w:rsid w:val="00AE1CE3"/>
    <w:rsid w:val="00AE2261"/>
    <w:rsid w:val="00AE2A08"/>
    <w:rsid w:val="00AE32DC"/>
    <w:rsid w:val="00AE44CB"/>
    <w:rsid w:val="00AE511B"/>
    <w:rsid w:val="00AF0A20"/>
    <w:rsid w:val="00AF24E4"/>
    <w:rsid w:val="00AF38FA"/>
    <w:rsid w:val="00AF4ADC"/>
    <w:rsid w:val="00AF6551"/>
    <w:rsid w:val="00AF6B7D"/>
    <w:rsid w:val="00AF7095"/>
    <w:rsid w:val="00AF7800"/>
    <w:rsid w:val="00AF7F9D"/>
    <w:rsid w:val="00B037B2"/>
    <w:rsid w:val="00B05EF9"/>
    <w:rsid w:val="00B0644D"/>
    <w:rsid w:val="00B1157C"/>
    <w:rsid w:val="00B13729"/>
    <w:rsid w:val="00B13F42"/>
    <w:rsid w:val="00B1606D"/>
    <w:rsid w:val="00B16B14"/>
    <w:rsid w:val="00B171D0"/>
    <w:rsid w:val="00B17528"/>
    <w:rsid w:val="00B1781E"/>
    <w:rsid w:val="00B179B7"/>
    <w:rsid w:val="00B2168A"/>
    <w:rsid w:val="00B2282B"/>
    <w:rsid w:val="00B23AA8"/>
    <w:rsid w:val="00B23E9B"/>
    <w:rsid w:val="00B24C5C"/>
    <w:rsid w:val="00B254D8"/>
    <w:rsid w:val="00B27B1E"/>
    <w:rsid w:val="00B30685"/>
    <w:rsid w:val="00B31000"/>
    <w:rsid w:val="00B3257D"/>
    <w:rsid w:val="00B33FCE"/>
    <w:rsid w:val="00B34511"/>
    <w:rsid w:val="00B34E10"/>
    <w:rsid w:val="00B35592"/>
    <w:rsid w:val="00B35B4A"/>
    <w:rsid w:val="00B365B2"/>
    <w:rsid w:val="00B365BD"/>
    <w:rsid w:val="00B37DDA"/>
    <w:rsid w:val="00B419D7"/>
    <w:rsid w:val="00B452C7"/>
    <w:rsid w:val="00B4589E"/>
    <w:rsid w:val="00B46BC9"/>
    <w:rsid w:val="00B479D6"/>
    <w:rsid w:val="00B522B9"/>
    <w:rsid w:val="00B52533"/>
    <w:rsid w:val="00B52A6B"/>
    <w:rsid w:val="00B53B72"/>
    <w:rsid w:val="00B55C79"/>
    <w:rsid w:val="00B56E5E"/>
    <w:rsid w:val="00B61767"/>
    <w:rsid w:val="00B628F8"/>
    <w:rsid w:val="00B62E01"/>
    <w:rsid w:val="00B654EF"/>
    <w:rsid w:val="00B65EEB"/>
    <w:rsid w:val="00B65FA5"/>
    <w:rsid w:val="00B66359"/>
    <w:rsid w:val="00B669D6"/>
    <w:rsid w:val="00B66F2A"/>
    <w:rsid w:val="00B70804"/>
    <w:rsid w:val="00B74374"/>
    <w:rsid w:val="00B80BCF"/>
    <w:rsid w:val="00B81C92"/>
    <w:rsid w:val="00B839D2"/>
    <w:rsid w:val="00B83B86"/>
    <w:rsid w:val="00B845A3"/>
    <w:rsid w:val="00B8504F"/>
    <w:rsid w:val="00B8748F"/>
    <w:rsid w:val="00B87B3A"/>
    <w:rsid w:val="00B93A59"/>
    <w:rsid w:val="00B9659F"/>
    <w:rsid w:val="00B96E31"/>
    <w:rsid w:val="00B97683"/>
    <w:rsid w:val="00BA09F3"/>
    <w:rsid w:val="00BA1ADC"/>
    <w:rsid w:val="00BA1E0D"/>
    <w:rsid w:val="00BA41C0"/>
    <w:rsid w:val="00BA5383"/>
    <w:rsid w:val="00BB083D"/>
    <w:rsid w:val="00BB221C"/>
    <w:rsid w:val="00BB4C79"/>
    <w:rsid w:val="00BB56F1"/>
    <w:rsid w:val="00BB75CD"/>
    <w:rsid w:val="00BC22C3"/>
    <w:rsid w:val="00BC3018"/>
    <w:rsid w:val="00BC54A6"/>
    <w:rsid w:val="00BC6493"/>
    <w:rsid w:val="00BC72C0"/>
    <w:rsid w:val="00BD03BB"/>
    <w:rsid w:val="00BD13CA"/>
    <w:rsid w:val="00BD3B90"/>
    <w:rsid w:val="00BD41AC"/>
    <w:rsid w:val="00BD43B6"/>
    <w:rsid w:val="00BD5C86"/>
    <w:rsid w:val="00BE2B74"/>
    <w:rsid w:val="00BE43DE"/>
    <w:rsid w:val="00BE5C2A"/>
    <w:rsid w:val="00BE7E31"/>
    <w:rsid w:val="00BF1816"/>
    <w:rsid w:val="00BF2D23"/>
    <w:rsid w:val="00BF33C3"/>
    <w:rsid w:val="00BF39F4"/>
    <w:rsid w:val="00BF4633"/>
    <w:rsid w:val="00BF679A"/>
    <w:rsid w:val="00BF6A02"/>
    <w:rsid w:val="00C006DF"/>
    <w:rsid w:val="00C00F19"/>
    <w:rsid w:val="00C02AB5"/>
    <w:rsid w:val="00C03A23"/>
    <w:rsid w:val="00C03C7A"/>
    <w:rsid w:val="00C06CBC"/>
    <w:rsid w:val="00C07E22"/>
    <w:rsid w:val="00C1035F"/>
    <w:rsid w:val="00C107BA"/>
    <w:rsid w:val="00C147A3"/>
    <w:rsid w:val="00C14FB1"/>
    <w:rsid w:val="00C17308"/>
    <w:rsid w:val="00C21044"/>
    <w:rsid w:val="00C221C3"/>
    <w:rsid w:val="00C250DE"/>
    <w:rsid w:val="00C2516B"/>
    <w:rsid w:val="00C252DA"/>
    <w:rsid w:val="00C2539D"/>
    <w:rsid w:val="00C2561B"/>
    <w:rsid w:val="00C265BE"/>
    <w:rsid w:val="00C307E9"/>
    <w:rsid w:val="00C3213D"/>
    <w:rsid w:val="00C34107"/>
    <w:rsid w:val="00C3797D"/>
    <w:rsid w:val="00C405D2"/>
    <w:rsid w:val="00C44ADE"/>
    <w:rsid w:val="00C44CA1"/>
    <w:rsid w:val="00C477BA"/>
    <w:rsid w:val="00C47F30"/>
    <w:rsid w:val="00C51D7F"/>
    <w:rsid w:val="00C53004"/>
    <w:rsid w:val="00C5401B"/>
    <w:rsid w:val="00C5451B"/>
    <w:rsid w:val="00C55981"/>
    <w:rsid w:val="00C567D0"/>
    <w:rsid w:val="00C613BE"/>
    <w:rsid w:val="00C62023"/>
    <w:rsid w:val="00C67A4A"/>
    <w:rsid w:val="00C704F9"/>
    <w:rsid w:val="00C73D7D"/>
    <w:rsid w:val="00C73DE5"/>
    <w:rsid w:val="00C74727"/>
    <w:rsid w:val="00C75A5C"/>
    <w:rsid w:val="00C80136"/>
    <w:rsid w:val="00C8038A"/>
    <w:rsid w:val="00C8171B"/>
    <w:rsid w:val="00C82C4F"/>
    <w:rsid w:val="00C833FF"/>
    <w:rsid w:val="00C83965"/>
    <w:rsid w:val="00C839F4"/>
    <w:rsid w:val="00C86E5A"/>
    <w:rsid w:val="00C87169"/>
    <w:rsid w:val="00C90414"/>
    <w:rsid w:val="00C904E9"/>
    <w:rsid w:val="00C9164B"/>
    <w:rsid w:val="00C91690"/>
    <w:rsid w:val="00C93453"/>
    <w:rsid w:val="00C94CEB"/>
    <w:rsid w:val="00C96D77"/>
    <w:rsid w:val="00CA1241"/>
    <w:rsid w:val="00CA3C12"/>
    <w:rsid w:val="00CA454D"/>
    <w:rsid w:val="00CA62B8"/>
    <w:rsid w:val="00CA7DA2"/>
    <w:rsid w:val="00CB216C"/>
    <w:rsid w:val="00CB239E"/>
    <w:rsid w:val="00CB2AFD"/>
    <w:rsid w:val="00CB603A"/>
    <w:rsid w:val="00CB7214"/>
    <w:rsid w:val="00CC2214"/>
    <w:rsid w:val="00CC26BA"/>
    <w:rsid w:val="00CC3895"/>
    <w:rsid w:val="00CC629B"/>
    <w:rsid w:val="00CC64DD"/>
    <w:rsid w:val="00CC75C1"/>
    <w:rsid w:val="00CD2DBD"/>
    <w:rsid w:val="00CD404B"/>
    <w:rsid w:val="00CD4AEA"/>
    <w:rsid w:val="00CD535D"/>
    <w:rsid w:val="00CD56AB"/>
    <w:rsid w:val="00CD65B9"/>
    <w:rsid w:val="00CE1106"/>
    <w:rsid w:val="00CE19A7"/>
    <w:rsid w:val="00CF09B9"/>
    <w:rsid w:val="00CF2958"/>
    <w:rsid w:val="00CF483C"/>
    <w:rsid w:val="00CF7CF6"/>
    <w:rsid w:val="00D074FF"/>
    <w:rsid w:val="00D10972"/>
    <w:rsid w:val="00D10CD4"/>
    <w:rsid w:val="00D11B73"/>
    <w:rsid w:val="00D12C65"/>
    <w:rsid w:val="00D12E26"/>
    <w:rsid w:val="00D14D64"/>
    <w:rsid w:val="00D14EF9"/>
    <w:rsid w:val="00D158A4"/>
    <w:rsid w:val="00D15D84"/>
    <w:rsid w:val="00D16290"/>
    <w:rsid w:val="00D165B7"/>
    <w:rsid w:val="00D1762B"/>
    <w:rsid w:val="00D1783E"/>
    <w:rsid w:val="00D2043F"/>
    <w:rsid w:val="00D2053C"/>
    <w:rsid w:val="00D20C3E"/>
    <w:rsid w:val="00D246CE"/>
    <w:rsid w:val="00D24B48"/>
    <w:rsid w:val="00D2535B"/>
    <w:rsid w:val="00D25C1F"/>
    <w:rsid w:val="00D2673A"/>
    <w:rsid w:val="00D26835"/>
    <w:rsid w:val="00D271B6"/>
    <w:rsid w:val="00D30640"/>
    <w:rsid w:val="00D31C08"/>
    <w:rsid w:val="00D3269D"/>
    <w:rsid w:val="00D3391E"/>
    <w:rsid w:val="00D370A0"/>
    <w:rsid w:val="00D374F3"/>
    <w:rsid w:val="00D417A9"/>
    <w:rsid w:val="00D42C03"/>
    <w:rsid w:val="00D46904"/>
    <w:rsid w:val="00D46E37"/>
    <w:rsid w:val="00D50963"/>
    <w:rsid w:val="00D51B69"/>
    <w:rsid w:val="00D53AED"/>
    <w:rsid w:val="00D54C8C"/>
    <w:rsid w:val="00D55868"/>
    <w:rsid w:val="00D6203F"/>
    <w:rsid w:val="00D62521"/>
    <w:rsid w:val="00D63D02"/>
    <w:rsid w:val="00D63F13"/>
    <w:rsid w:val="00D64504"/>
    <w:rsid w:val="00D64EC5"/>
    <w:rsid w:val="00D666EB"/>
    <w:rsid w:val="00D67333"/>
    <w:rsid w:val="00D674A5"/>
    <w:rsid w:val="00D7069B"/>
    <w:rsid w:val="00D7215B"/>
    <w:rsid w:val="00D73250"/>
    <w:rsid w:val="00D73C30"/>
    <w:rsid w:val="00D81782"/>
    <w:rsid w:val="00D8256A"/>
    <w:rsid w:val="00D870FE"/>
    <w:rsid w:val="00D90A1C"/>
    <w:rsid w:val="00D94E01"/>
    <w:rsid w:val="00DA08FC"/>
    <w:rsid w:val="00DA1655"/>
    <w:rsid w:val="00DA2D64"/>
    <w:rsid w:val="00DA498D"/>
    <w:rsid w:val="00DA60D4"/>
    <w:rsid w:val="00DA6116"/>
    <w:rsid w:val="00DA7A53"/>
    <w:rsid w:val="00DB020C"/>
    <w:rsid w:val="00DB308C"/>
    <w:rsid w:val="00DB3911"/>
    <w:rsid w:val="00DB7509"/>
    <w:rsid w:val="00DC0429"/>
    <w:rsid w:val="00DC0AC8"/>
    <w:rsid w:val="00DC291A"/>
    <w:rsid w:val="00DC29CC"/>
    <w:rsid w:val="00DC3424"/>
    <w:rsid w:val="00DC3DCA"/>
    <w:rsid w:val="00DC4DBD"/>
    <w:rsid w:val="00DC7336"/>
    <w:rsid w:val="00DC7856"/>
    <w:rsid w:val="00DC7FCF"/>
    <w:rsid w:val="00DD00AC"/>
    <w:rsid w:val="00DD0110"/>
    <w:rsid w:val="00DD1F2D"/>
    <w:rsid w:val="00DD6ED9"/>
    <w:rsid w:val="00DD73D5"/>
    <w:rsid w:val="00DD759E"/>
    <w:rsid w:val="00DD7CFB"/>
    <w:rsid w:val="00DE0891"/>
    <w:rsid w:val="00DE0A8B"/>
    <w:rsid w:val="00DE136D"/>
    <w:rsid w:val="00DE1853"/>
    <w:rsid w:val="00DE264A"/>
    <w:rsid w:val="00DE3BC6"/>
    <w:rsid w:val="00DE4EA8"/>
    <w:rsid w:val="00DE652C"/>
    <w:rsid w:val="00DE6814"/>
    <w:rsid w:val="00DE6E40"/>
    <w:rsid w:val="00DF03CF"/>
    <w:rsid w:val="00DF0AF8"/>
    <w:rsid w:val="00DF1021"/>
    <w:rsid w:val="00DF156D"/>
    <w:rsid w:val="00DF7FC1"/>
    <w:rsid w:val="00E02BBA"/>
    <w:rsid w:val="00E04A66"/>
    <w:rsid w:val="00E063CE"/>
    <w:rsid w:val="00E07A63"/>
    <w:rsid w:val="00E10AF8"/>
    <w:rsid w:val="00E11F78"/>
    <w:rsid w:val="00E13E2C"/>
    <w:rsid w:val="00E14A10"/>
    <w:rsid w:val="00E16831"/>
    <w:rsid w:val="00E21E90"/>
    <w:rsid w:val="00E2257F"/>
    <w:rsid w:val="00E232C3"/>
    <w:rsid w:val="00E238B0"/>
    <w:rsid w:val="00E24479"/>
    <w:rsid w:val="00E24BDC"/>
    <w:rsid w:val="00E25EE1"/>
    <w:rsid w:val="00E266A2"/>
    <w:rsid w:val="00E26957"/>
    <w:rsid w:val="00E26A58"/>
    <w:rsid w:val="00E27861"/>
    <w:rsid w:val="00E300C3"/>
    <w:rsid w:val="00E30DE4"/>
    <w:rsid w:val="00E31C36"/>
    <w:rsid w:val="00E321D5"/>
    <w:rsid w:val="00E3357B"/>
    <w:rsid w:val="00E35474"/>
    <w:rsid w:val="00E35C4B"/>
    <w:rsid w:val="00E36F8C"/>
    <w:rsid w:val="00E41BDB"/>
    <w:rsid w:val="00E4354A"/>
    <w:rsid w:val="00E470C5"/>
    <w:rsid w:val="00E478C1"/>
    <w:rsid w:val="00E510F2"/>
    <w:rsid w:val="00E51FF8"/>
    <w:rsid w:val="00E534BC"/>
    <w:rsid w:val="00E542FF"/>
    <w:rsid w:val="00E62A92"/>
    <w:rsid w:val="00E63514"/>
    <w:rsid w:val="00E651DF"/>
    <w:rsid w:val="00E65B7F"/>
    <w:rsid w:val="00E66264"/>
    <w:rsid w:val="00E66BC8"/>
    <w:rsid w:val="00E66DC1"/>
    <w:rsid w:val="00E739FA"/>
    <w:rsid w:val="00E80C16"/>
    <w:rsid w:val="00E81C47"/>
    <w:rsid w:val="00E8269A"/>
    <w:rsid w:val="00E8680B"/>
    <w:rsid w:val="00E92DD4"/>
    <w:rsid w:val="00E94946"/>
    <w:rsid w:val="00E959FE"/>
    <w:rsid w:val="00E9663F"/>
    <w:rsid w:val="00EA1549"/>
    <w:rsid w:val="00EA1DC2"/>
    <w:rsid w:val="00EA36F7"/>
    <w:rsid w:val="00EA4390"/>
    <w:rsid w:val="00EA442C"/>
    <w:rsid w:val="00EA4B6F"/>
    <w:rsid w:val="00EA4C80"/>
    <w:rsid w:val="00EA62ED"/>
    <w:rsid w:val="00EA65B8"/>
    <w:rsid w:val="00EB0444"/>
    <w:rsid w:val="00EB04BD"/>
    <w:rsid w:val="00EB1254"/>
    <w:rsid w:val="00EB1CFE"/>
    <w:rsid w:val="00EB2B02"/>
    <w:rsid w:val="00EB306C"/>
    <w:rsid w:val="00EB685C"/>
    <w:rsid w:val="00EB69E8"/>
    <w:rsid w:val="00EC11E2"/>
    <w:rsid w:val="00EC1CDF"/>
    <w:rsid w:val="00EC33C3"/>
    <w:rsid w:val="00EC35F7"/>
    <w:rsid w:val="00EC39D8"/>
    <w:rsid w:val="00EC482B"/>
    <w:rsid w:val="00ED16EF"/>
    <w:rsid w:val="00ED1928"/>
    <w:rsid w:val="00ED25C9"/>
    <w:rsid w:val="00ED2772"/>
    <w:rsid w:val="00ED2A7E"/>
    <w:rsid w:val="00ED79C7"/>
    <w:rsid w:val="00EE1224"/>
    <w:rsid w:val="00EE3B0D"/>
    <w:rsid w:val="00EE41A7"/>
    <w:rsid w:val="00EE5632"/>
    <w:rsid w:val="00EE5C9E"/>
    <w:rsid w:val="00EE670C"/>
    <w:rsid w:val="00EE79C4"/>
    <w:rsid w:val="00EF01CA"/>
    <w:rsid w:val="00EF3E40"/>
    <w:rsid w:val="00EF4D44"/>
    <w:rsid w:val="00EF650A"/>
    <w:rsid w:val="00EF6AF9"/>
    <w:rsid w:val="00F004B0"/>
    <w:rsid w:val="00F0155F"/>
    <w:rsid w:val="00F0157E"/>
    <w:rsid w:val="00F01A7C"/>
    <w:rsid w:val="00F03F62"/>
    <w:rsid w:val="00F06350"/>
    <w:rsid w:val="00F0784C"/>
    <w:rsid w:val="00F10B28"/>
    <w:rsid w:val="00F1100E"/>
    <w:rsid w:val="00F11723"/>
    <w:rsid w:val="00F125EE"/>
    <w:rsid w:val="00F129DF"/>
    <w:rsid w:val="00F12EDD"/>
    <w:rsid w:val="00F20D50"/>
    <w:rsid w:val="00F20E00"/>
    <w:rsid w:val="00F22744"/>
    <w:rsid w:val="00F232C5"/>
    <w:rsid w:val="00F24E5B"/>
    <w:rsid w:val="00F262BF"/>
    <w:rsid w:val="00F26415"/>
    <w:rsid w:val="00F26560"/>
    <w:rsid w:val="00F2659C"/>
    <w:rsid w:val="00F27A44"/>
    <w:rsid w:val="00F3073A"/>
    <w:rsid w:val="00F3075E"/>
    <w:rsid w:val="00F3413A"/>
    <w:rsid w:val="00F352DA"/>
    <w:rsid w:val="00F36E92"/>
    <w:rsid w:val="00F370E1"/>
    <w:rsid w:val="00F37316"/>
    <w:rsid w:val="00F413D4"/>
    <w:rsid w:val="00F419A9"/>
    <w:rsid w:val="00F41B4A"/>
    <w:rsid w:val="00F420D7"/>
    <w:rsid w:val="00F42679"/>
    <w:rsid w:val="00F4272B"/>
    <w:rsid w:val="00F42E47"/>
    <w:rsid w:val="00F4393E"/>
    <w:rsid w:val="00F43E2F"/>
    <w:rsid w:val="00F46482"/>
    <w:rsid w:val="00F46F3E"/>
    <w:rsid w:val="00F478FE"/>
    <w:rsid w:val="00F50BEF"/>
    <w:rsid w:val="00F51232"/>
    <w:rsid w:val="00F513A9"/>
    <w:rsid w:val="00F51727"/>
    <w:rsid w:val="00F51FB2"/>
    <w:rsid w:val="00F5322F"/>
    <w:rsid w:val="00F53BB6"/>
    <w:rsid w:val="00F54F99"/>
    <w:rsid w:val="00F5698A"/>
    <w:rsid w:val="00F57E35"/>
    <w:rsid w:val="00F61010"/>
    <w:rsid w:val="00F614CB"/>
    <w:rsid w:val="00F61DAE"/>
    <w:rsid w:val="00F62BF6"/>
    <w:rsid w:val="00F64F5D"/>
    <w:rsid w:val="00F6610E"/>
    <w:rsid w:val="00F67B46"/>
    <w:rsid w:val="00F74A70"/>
    <w:rsid w:val="00F7581B"/>
    <w:rsid w:val="00F80784"/>
    <w:rsid w:val="00F82822"/>
    <w:rsid w:val="00F83329"/>
    <w:rsid w:val="00F83A93"/>
    <w:rsid w:val="00F83ED6"/>
    <w:rsid w:val="00F8795D"/>
    <w:rsid w:val="00F90EE1"/>
    <w:rsid w:val="00F92879"/>
    <w:rsid w:val="00F94921"/>
    <w:rsid w:val="00F9587E"/>
    <w:rsid w:val="00FA01F8"/>
    <w:rsid w:val="00FA02AC"/>
    <w:rsid w:val="00FA02F5"/>
    <w:rsid w:val="00FA0C01"/>
    <w:rsid w:val="00FA205E"/>
    <w:rsid w:val="00FA2DA7"/>
    <w:rsid w:val="00FA4909"/>
    <w:rsid w:val="00FA58A9"/>
    <w:rsid w:val="00FA5ED4"/>
    <w:rsid w:val="00FA5ED5"/>
    <w:rsid w:val="00FA6333"/>
    <w:rsid w:val="00FB1005"/>
    <w:rsid w:val="00FB27F1"/>
    <w:rsid w:val="00FB29FE"/>
    <w:rsid w:val="00FB34A7"/>
    <w:rsid w:val="00FB442C"/>
    <w:rsid w:val="00FB473F"/>
    <w:rsid w:val="00FB541F"/>
    <w:rsid w:val="00FB7BCD"/>
    <w:rsid w:val="00FC21AC"/>
    <w:rsid w:val="00FC225D"/>
    <w:rsid w:val="00FC2A08"/>
    <w:rsid w:val="00FC39BE"/>
    <w:rsid w:val="00FC4005"/>
    <w:rsid w:val="00FC4C07"/>
    <w:rsid w:val="00FC4E14"/>
    <w:rsid w:val="00FD0125"/>
    <w:rsid w:val="00FD04D8"/>
    <w:rsid w:val="00FD201D"/>
    <w:rsid w:val="00FD2A57"/>
    <w:rsid w:val="00FD32AE"/>
    <w:rsid w:val="00FD365F"/>
    <w:rsid w:val="00FD37FB"/>
    <w:rsid w:val="00FD4F0F"/>
    <w:rsid w:val="00FD5390"/>
    <w:rsid w:val="00FD6695"/>
    <w:rsid w:val="00FD7B23"/>
    <w:rsid w:val="00FD7D85"/>
    <w:rsid w:val="00FD7E92"/>
    <w:rsid w:val="00FE1524"/>
    <w:rsid w:val="00FE1B85"/>
    <w:rsid w:val="00FE5C3E"/>
    <w:rsid w:val="00FF0512"/>
    <w:rsid w:val="00FF2E92"/>
    <w:rsid w:val="00FF5427"/>
    <w:rsid w:val="00FF542C"/>
    <w:rsid w:val="00FF54C8"/>
    <w:rsid w:val="00FF6321"/>
    <w:rsid w:val="00FF66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26C55"/>
  <w14:defaultImageDpi w14:val="300"/>
  <w15:docId w15:val="{89AD23B9-717C-4895-AECA-1458D1F30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472EEF"/>
    <w:pPr>
      <w:keepNext/>
      <w:keepLines/>
      <w:numPr>
        <w:numId w:val="21"/>
      </w:numPr>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472EEF"/>
    <w:pPr>
      <w:keepNext/>
      <w:keepLines/>
      <w:numPr>
        <w:ilvl w:val="1"/>
        <w:numId w:val="21"/>
      </w:numPr>
      <w:spacing w:before="480" w:after="240" w:line="276" w:lineRule="auto"/>
      <w:jc w:val="both"/>
      <w:outlineLvl w:val="1"/>
    </w:pPr>
    <w:rPr>
      <w:rFonts w:eastAsiaTheme="majorEastAsia" w:cstheme="majorBidi"/>
      <w:bCs/>
      <w:caps/>
      <w:color w:val="4BACC6" w:themeColor="accent5"/>
      <w:sz w:val="28"/>
      <w:szCs w:val="26"/>
      <w:lang w:eastAsia="pt-PT"/>
    </w:rPr>
  </w:style>
  <w:style w:type="paragraph" w:styleId="Heading3">
    <w:name w:val="heading 3"/>
    <w:basedOn w:val="Normal"/>
    <w:next w:val="Normal"/>
    <w:link w:val="Heading3Char"/>
    <w:uiPriority w:val="9"/>
    <w:semiHidden/>
    <w:unhideWhenUsed/>
    <w:qFormat/>
    <w:rsid w:val="00AF24E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472EEF"/>
    <w:pPr>
      <w:keepNext/>
      <w:keepLines/>
      <w:numPr>
        <w:ilvl w:val="3"/>
        <w:numId w:val="2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472EEF"/>
    <w:pPr>
      <w:keepNext/>
      <w:keepLines/>
      <w:numPr>
        <w:ilvl w:val="4"/>
        <w:numId w:val="2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472EEF"/>
    <w:pPr>
      <w:keepNext/>
      <w:keepLines/>
      <w:numPr>
        <w:ilvl w:val="5"/>
        <w:numId w:val="2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472EEF"/>
    <w:pPr>
      <w:keepNext/>
      <w:keepLines/>
      <w:numPr>
        <w:ilvl w:val="6"/>
        <w:numId w:val="2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472EEF"/>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72EEF"/>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0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22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A227D"/>
    <w:rPr>
      <w:rFonts w:ascii="Lucida Grande" w:hAnsi="Lucida Grande" w:cs="Lucida Grande"/>
      <w:sz w:val="18"/>
      <w:szCs w:val="18"/>
    </w:rPr>
  </w:style>
  <w:style w:type="paragraph" w:customStyle="1" w:styleId="Default">
    <w:name w:val="Default"/>
    <w:rsid w:val="00EE79C4"/>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1"/>
    <w:qFormat/>
    <w:rsid w:val="00D67333"/>
    <w:pPr>
      <w:ind w:left="720"/>
      <w:contextualSpacing/>
    </w:pPr>
  </w:style>
  <w:style w:type="character" w:customStyle="1" w:styleId="Heading2Char">
    <w:name w:val="Heading 2 Char"/>
    <w:basedOn w:val="DefaultParagraphFont"/>
    <w:link w:val="Heading2"/>
    <w:uiPriority w:val="9"/>
    <w:rsid w:val="00E739FA"/>
    <w:rPr>
      <w:rFonts w:eastAsiaTheme="majorEastAsia" w:cstheme="majorBidi"/>
      <w:bCs/>
      <w:caps/>
      <w:color w:val="4BACC6" w:themeColor="accent5"/>
      <w:sz w:val="28"/>
      <w:szCs w:val="26"/>
      <w:lang w:val="en-GB" w:eastAsia="pt-PT"/>
    </w:rPr>
  </w:style>
  <w:style w:type="character" w:styleId="Hyperlink">
    <w:name w:val="Hyperlink"/>
    <w:basedOn w:val="DefaultParagraphFont"/>
    <w:uiPriority w:val="99"/>
    <w:unhideWhenUsed/>
    <w:rsid w:val="009C2071"/>
    <w:rPr>
      <w:color w:val="0000FF" w:themeColor="hyperlink"/>
      <w:u w:val="single"/>
    </w:rPr>
  </w:style>
  <w:style w:type="table" w:customStyle="1" w:styleId="Grilledutableau3">
    <w:name w:val="Grille du tableau3"/>
    <w:basedOn w:val="TableNormal"/>
    <w:next w:val="TableGrid"/>
    <w:uiPriority w:val="39"/>
    <w:rsid w:val="00C75A5C"/>
    <w:rPr>
      <w:rFonts w:eastAsiaTheme="minorHAnsi"/>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1687E"/>
    <w:pPr>
      <w:tabs>
        <w:tab w:val="center" w:pos="4320"/>
        <w:tab w:val="right" w:pos="8640"/>
      </w:tabs>
    </w:pPr>
  </w:style>
  <w:style w:type="character" w:customStyle="1" w:styleId="FooterChar">
    <w:name w:val="Footer Char"/>
    <w:basedOn w:val="DefaultParagraphFont"/>
    <w:link w:val="Footer"/>
    <w:uiPriority w:val="99"/>
    <w:rsid w:val="0071687E"/>
  </w:style>
  <w:style w:type="character" w:styleId="PageNumber">
    <w:name w:val="page number"/>
    <w:basedOn w:val="DefaultParagraphFont"/>
    <w:uiPriority w:val="99"/>
    <w:semiHidden/>
    <w:unhideWhenUsed/>
    <w:rsid w:val="0071687E"/>
  </w:style>
  <w:style w:type="paragraph" w:styleId="TOC2">
    <w:name w:val="toc 2"/>
    <w:basedOn w:val="Normal"/>
    <w:next w:val="Normal"/>
    <w:autoRedefine/>
    <w:uiPriority w:val="39"/>
    <w:unhideWhenUsed/>
    <w:rsid w:val="00EA65B8"/>
    <w:pPr>
      <w:spacing w:before="120"/>
      <w:ind w:left="240"/>
    </w:pPr>
    <w:rPr>
      <w:i/>
      <w:iCs/>
      <w:sz w:val="20"/>
      <w:szCs w:val="20"/>
    </w:rPr>
  </w:style>
  <w:style w:type="paragraph" w:customStyle="1" w:styleId="Bodytext1">
    <w:name w:val="Bodytext1"/>
    <w:basedOn w:val="Date"/>
    <w:link w:val="Bodytext1Char"/>
    <w:uiPriority w:val="99"/>
    <w:rsid w:val="00C67A4A"/>
    <w:pPr>
      <w:widowControl w:val="0"/>
      <w:numPr>
        <w:ilvl w:val="1"/>
        <w:numId w:val="10"/>
      </w:numPr>
      <w:spacing w:after="240"/>
      <w:jc w:val="both"/>
    </w:pPr>
    <w:rPr>
      <w:rFonts w:ascii="Times New Roman" w:eastAsia="Times New Roman" w:hAnsi="Times New Roman" w:cs="Times New Roman"/>
      <w:snapToGrid w:val="0"/>
      <w:color w:val="000000"/>
      <w:sz w:val="22"/>
      <w:szCs w:val="20"/>
      <w:lang w:val="en-AU"/>
    </w:rPr>
  </w:style>
  <w:style w:type="character" w:customStyle="1" w:styleId="Bodytext1Char">
    <w:name w:val="Bodytext1 Char"/>
    <w:link w:val="Bodytext1"/>
    <w:uiPriority w:val="99"/>
    <w:rsid w:val="00C67A4A"/>
    <w:rPr>
      <w:rFonts w:ascii="Times New Roman" w:eastAsia="Times New Roman" w:hAnsi="Times New Roman" w:cs="Times New Roman"/>
      <w:snapToGrid w:val="0"/>
      <w:color w:val="000000"/>
      <w:sz w:val="22"/>
      <w:szCs w:val="20"/>
      <w:lang w:val="en-AU"/>
    </w:rPr>
  </w:style>
  <w:style w:type="paragraph" w:styleId="Date">
    <w:name w:val="Date"/>
    <w:basedOn w:val="Normal"/>
    <w:next w:val="Normal"/>
    <w:link w:val="DateChar"/>
    <w:uiPriority w:val="99"/>
    <w:semiHidden/>
    <w:unhideWhenUsed/>
    <w:rsid w:val="00C67A4A"/>
  </w:style>
  <w:style w:type="character" w:customStyle="1" w:styleId="DateChar">
    <w:name w:val="Date Char"/>
    <w:basedOn w:val="DefaultParagraphFont"/>
    <w:link w:val="Date"/>
    <w:uiPriority w:val="99"/>
    <w:semiHidden/>
    <w:rsid w:val="00C67A4A"/>
  </w:style>
  <w:style w:type="paragraph" w:customStyle="1" w:styleId="Heading20">
    <w:name w:val="Heading2"/>
    <w:basedOn w:val="Heading2"/>
    <w:link w:val="Heading2Char0"/>
    <w:qFormat/>
    <w:rsid w:val="003A18B1"/>
    <w:pPr>
      <w:keepNext w:val="0"/>
      <w:keepLines w:val="0"/>
      <w:widowControl w:val="0"/>
      <w:tabs>
        <w:tab w:val="left" w:pos="540"/>
        <w:tab w:val="left" w:pos="720"/>
      </w:tabs>
      <w:spacing w:before="240" w:line="240" w:lineRule="auto"/>
      <w:jc w:val="left"/>
    </w:pPr>
    <w:rPr>
      <w:rFonts w:ascii="CG Times" w:eastAsia="MS Mincho" w:hAnsi="CG Times" w:cs="Times New Roman"/>
      <w:b/>
      <w:bCs w:val="0"/>
      <w:caps w:val="0"/>
      <w:snapToGrid w:val="0"/>
      <w:color w:val="000000"/>
      <w:sz w:val="22"/>
      <w:szCs w:val="20"/>
      <w:lang w:val="en-AU" w:eastAsia="en-US"/>
    </w:rPr>
  </w:style>
  <w:style w:type="character" w:customStyle="1" w:styleId="Heading2Char0">
    <w:name w:val="Heading2 Char"/>
    <w:link w:val="Heading20"/>
    <w:rsid w:val="003A18B1"/>
    <w:rPr>
      <w:rFonts w:ascii="CG Times" w:eastAsia="MS Mincho" w:hAnsi="CG Times" w:cs="Times New Roman"/>
      <w:b/>
      <w:snapToGrid w:val="0"/>
      <w:color w:val="000000"/>
      <w:sz w:val="22"/>
      <w:szCs w:val="20"/>
      <w:lang w:val="en-AU"/>
    </w:rPr>
  </w:style>
  <w:style w:type="paragraph" w:customStyle="1" w:styleId="Bodytext2">
    <w:name w:val="Bodytext2"/>
    <w:basedOn w:val="Normal"/>
    <w:uiPriority w:val="99"/>
    <w:rsid w:val="00FD5390"/>
    <w:pPr>
      <w:widowControl w:val="0"/>
      <w:numPr>
        <w:ilvl w:val="1"/>
        <w:numId w:val="11"/>
      </w:numPr>
      <w:tabs>
        <w:tab w:val="left" w:pos="1440"/>
      </w:tabs>
      <w:spacing w:after="240"/>
      <w:jc w:val="both"/>
    </w:pPr>
    <w:rPr>
      <w:rFonts w:ascii="Times New Roman" w:eastAsia="MS Mincho" w:hAnsi="Times New Roman" w:cs="Times New Roman"/>
      <w:snapToGrid w:val="0"/>
      <w:color w:val="000000"/>
      <w:sz w:val="22"/>
      <w:szCs w:val="22"/>
    </w:rPr>
  </w:style>
  <w:style w:type="paragraph" w:customStyle="1" w:styleId="Style2">
    <w:name w:val="Style 2"/>
    <w:basedOn w:val="Bodytext2"/>
    <w:link w:val="Style2Char"/>
    <w:uiPriority w:val="99"/>
    <w:qFormat/>
    <w:rsid w:val="00FD5390"/>
    <w:pPr>
      <w:tabs>
        <w:tab w:val="clear" w:pos="1440"/>
        <w:tab w:val="left" w:pos="1134"/>
      </w:tabs>
      <w:ind w:left="0" w:firstLine="0"/>
    </w:pPr>
    <w:rPr>
      <w:lang w:val="en-NZ"/>
    </w:rPr>
  </w:style>
  <w:style w:type="character" w:customStyle="1" w:styleId="Style2Char">
    <w:name w:val="Style 2 Char"/>
    <w:link w:val="Style2"/>
    <w:uiPriority w:val="99"/>
    <w:rsid w:val="00FD5390"/>
    <w:rPr>
      <w:rFonts w:ascii="Times New Roman" w:eastAsia="MS Mincho" w:hAnsi="Times New Roman" w:cs="Times New Roman"/>
      <w:snapToGrid w:val="0"/>
      <w:color w:val="000000"/>
      <w:sz w:val="22"/>
      <w:szCs w:val="22"/>
      <w:lang w:val="en-NZ"/>
    </w:rPr>
  </w:style>
  <w:style w:type="character" w:customStyle="1" w:styleId="Heading1Char">
    <w:name w:val="Heading 1 Char"/>
    <w:basedOn w:val="DefaultParagraphFont"/>
    <w:link w:val="Heading1"/>
    <w:uiPriority w:val="9"/>
    <w:rsid w:val="006710AD"/>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rsid w:val="006710AD"/>
    <w:pPr>
      <w:widowControl w:val="0"/>
      <w:tabs>
        <w:tab w:val="left" w:pos="-1440"/>
        <w:tab w:val="left" w:pos="-720"/>
        <w:tab w:val="left" w:pos="720"/>
        <w:tab w:val="left" w:pos="1440"/>
        <w:tab w:val="left" w:pos="1800"/>
        <w:tab w:val="left" w:pos="2160"/>
      </w:tabs>
      <w:spacing w:after="240"/>
      <w:jc w:val="both"/>
    </w:pPr>
    <w:rPr>
      <w:rFonts w:ascii="CG Times" w:eastAsia="MS Mincho" w:hAnsi="CG Times" w:cs="Times New Roman"/>
      <w:snapToGrid w:val="0"/>
      <w:color w:val="000000"/>
      <w:sz w:val="22"/>
      <w:szCs w:val="20"/>
    </w:rPr>
  </w:style>
  <w:style w:type="character" w:customStyle="1" w:styleId="BodyTextChar">
    <w:name w:val="Body Text Char"/>
    <w:basedOn w:val="DefaultParagraphFont"/>
    <w:link w:val="BodyText"/>
    <w:uiPriority w:val="99"/>
    <w:rsid w:val="006710AD"/>
    <w:rPr>
      <w:rFonts w:ascii="CG Times" w:eastAsia="MS Mincho" w:hAnsi="CG Times" w:cs="Times New Roman"/>
      <w:snapToGrid w:val="0"/>
      <w:color w:val="000000"/>
      <w:sz w:val="22"/>
      <w:szCs w:val="20"/>
      <w:lang w:val="en-GB"/>
    </w:rPr>
  </w:style>
  <w:style w:type="paragraph" w:customStyle="1" w:styleId="Style1">
    <w:name w:val="Style 1"/>
    <w:basedOn w:val="Bodytext1"/>
    <w:link w:val="Style1Char"/>
    <w:uiPriority w:val="99"/>
    <w:qFormat/>
    <w:rsid w:val="00E04A66"/>
    <w:pPr>
      <w:numPr>
        <w:numId w:val="1"/>
      </w:numPr>
    </w:pPr>
    <w:rPr>
      <w:lang w:val="en-GB"/>
    </w:rPr>
  </w:style>
  <w:style w:type="character" w:customStyle="1" w:styleId="Style1Char">
    <w:name w:val="Style 1 Char"/>
    <w:link w:val="Style1"/>
    <w:uiPriority w:val="99"/>
    <w:rsid w:val="00E04A66"/>
    <w:rPr>
      <w:rFonts w:ascii="Times New Roman" w:eastAsia="Times New Roman" w:hAnsi="Times New Roman" w:cs="Times New Roman"/>
      <w:snapToGrid w:val="0"/>
      <w:color w:val="000000"/>
      <w:sz w:val="22"/>
      <w:szCs w:val="20"/>
      <w:lang w:val="en-GB"/>
    </w:rPr>
  </w:style>
  <w:style w:type="character" w:styleId="FollowedHyperlink">
    <w:name w:val="FollowedHyperlink"/>
    <w:basedOn w:val="DefaultParagraphFont"/>
    <w:uiPriority w:val="99"/>
    <w:semiHidden/>
    <w:unhideWhenUsed/>
    <w:rsid w:val="001439EE"/>
    <w:rPr>
      <w:color w:val="800080" w:themeColor="followedHyperlink"/>
      <w:u w:val="single"/>
    </w:rPr>
  </w:style>
  <w:style w:type="character" w:styleId="CommentReference">
    <w:name w:val="annotation reference"/>
    <w:basedOn w:val="DefaultParagraphFont"/>
    <w:uiPriority w:val="99"/>
    <w:semiHidden/>
    <w:unhideWhenUsed/>
    <w:rsid w:val="009B21EF"/>
    <w:rPr>
      <w:sz w:val="16"/>
      <w:szCs w:val="16"/>
    </w:rPr>
  </w:style>
  <w:style w:type="paragraph" w:styleId="CommentText">
    <w:name w:val="annotation text"/>
    <w:basedOn w:val="Normal"/>
    <w:link w:val="CommentTextChar"/>
    <w:uiPriority w:val="99"/>
    <w:semiHidden/>
    <w:unhideWhenUsed/>
    <w:rsid w:val="009B21EF"/>
    <w:rPr>
      <w:sz w:val="20"/>
      <w:szCs w:val="20"/>
    </w:rPr>
  </w:style>
  <w:style w:type="character" w:customStyle="1" w:styleId="CommentTextChar">
    <w:name w:val="Comment Text Char"/>
    <w:basedOn w:val="DefaultParagraphFont"/>
    <w:link w:val="CommentText"/>
    <w:uiPriority w:val="99"/>
    <w:semiHidden/>
    <w:rsid w:val="009B21EF"/>
    <w:rPr>
      <w:sz w:val="20"/>
      <w:szCs w:val="20"/>
    </w:rPr>
  </w:style>
  <w:style w:type="paragraph" w:styleId="CommentSubject">
    <w:name w:val="annotation subject"/>
    <w:basedOn w:val="CommentText"/>
    <w:next w:val="CommentText"/>
    <w:link w:val="CommentSubjectChar"/>
    <w:uiPriority w:val="99"/>
    <w:semiHidden/>
    <w:unhideWhenUsed/>
    <w:rsid w:val="009B21EF"/>
    <w:rPr>
      <w:b/>
      <w:bCs/>
    </w:rPr>
  </w:style>
  <w:style w:type="character" w:customStyle="1" w:styleId="CommentSubjectChar">
    <w:name w:val="Comment Subject Char"/>
    <w:basedOn w:val="CommentTextChar"/>
    <w:link w:val="CommentSubject"/>
    <w:uiPriority w:val="99"/>
    <w:semiHidden/>
    <w:rsid w:val="009B21EF"/>
    <w:rPr>
      <w:b/>
      <w:bCs/>
      <w:sz w:val="20"/>
      <w:szCs w:val="20"/>
    </w:rPr>
  </w:style>
  <w:style w:type="paragraph" w:styleId="Header">
    <w:name w:val="header"/>
    <w:basedOn w:val="Normal"/>
    <w:link w:val="HeaderChar"/>
    <w:uiPriority w:val="99"/>
    <w:unhideWhenUsed/>
    <w:rsid w:val="006462FD"/>
    <w:pPr>
      <w:tabs>
        <w:tab w:val="center" w:pos="4513"/>
        <w:tab w:val="right" w:pos="9026"/>
      </w:tabs>
    </w:pPr>
  </w:style>
  <w:style w:type="character" w:customStyle="1" w:styleId="HeaderChar">
    <w:name w:val="Header Char"/>
    <w:basedOn w:val="DefaultParagraphFont"/>
    <w:link w:val="Header"/>
    <w:uiPriority w:val="99"/>
    <w:rsid w:val="006462FD"/>
  </w:style>
  <w:style w:type="paragraph" w:customStyle="1" w:styleId="ICAOacronymitself">
    <w:name w:val="ICAO (acronym itself)"/>
    <w:basedOn w:val="Normal"/>
    <w:qFormat/>
    <w:rsid w:val="00AF24E4"/>
    <w:pPr>
      <w:widowControl w:val="0"/>
      <w:autoSpaceDE w:val="0"/>
      <w:autoSpaceDN w:val="0"/>
      <w:spacing w:before="133" w:line="278" w:lineRule="auto"/>
      <w:ind w:left="50" w:right="273"/>
    </w:pPr>
    <w:rPr>
      <w:rFonts w:ascii="Arial" w:eastAsia="Arial" w:hAnsi="Arial" w:cs="Arial"/>
      <w:sz w:val="18"/>
      <w:szCs w:val="22"/>
    </w:rPr>
  </w:style>
  <w:style w:type="paragraph" w:customStyle="1" w:styleId="ICAOacronymmeaning">
    <w:name w:val="ICAO (acronym meaning)"/>
    <w:basedOn w:val="Normal"/>
    <w:qFormat/>
    <w:rsid w:val="00AF24E4"/>
    <w:pPr>
      <w:widowControl w:val="0"/>
      <w:autoSpaceDE w:val="0"/>
      <w:autoSpaceDN w:val="0"/>
      <w:spacing w:before="133"/>
      <w:ind w:left="296"/>
    </w:pPr>
    <w:rPr>
      <w:rFonts w:ascii="Arial" w:eastAsia="Arial" w:hAnsi="Arial" w:cs="Arial"/>
      <w:sz w:val="18"/>
      <w:szCs w:val="22"/>
    </w:rPr>
  </w:style>
  <w:style w:type="paragraph" w:customStyle="1" w:styleId="ICAOappendicesheading">
    <w:name w:val="ICAO (appendices heading)"/>
    <w:basedOn w:val="Heading1"/>
    <w:qFormat/>
    <w:rsid w:val="00F129DF"/>
    <w:pPr>
      <w:keepNext w:val="0"/>
      <w:keepLines w:val="0"/>
      <w:widowControl w:val="0"/>
      <w:numPr>
        <w:numId w:val="0"/>
      </w:numPr>
      <w:autoSpaceDE w:val="0"/>
      <w:autoSpaceDN w:val="0"/>
      <w:spacing w:before="240" w:after="240" w:line="538" w:lineRule="auto"/>
      <w:jc w:val="center"/>
    </w:pPr>
    <w:rPr>
      <w:rFonts w:ascii="Arial" w:eastAsia="Arial" w:hAnsi="Arial" w:cs="Arial"/>
      <w:color w:val="auto"/>
      <w:sz w:val="28"/>
      <w:szCs w:val="28"/>
    </w:rPr>
  </w:style>
  <w:style w:type="paragraph" w:customStyle="1" w:styleId="ICAOappendicesintro">
    <w:name w:val="ICAO (appendices intro)"/>
    <w:basedOn w:val="Heading1"/>
    <w:autoRedefine/>
    <w:qFormat/>
    <w:rsid w:val="00EC39D8"/>
    <w:pPr>
      <w:keepNext w:val="0"/>
      <w:keepLines w:val="0"/>
      <w:widowControl w:val="0"/>
      <w:numPr>
        <w:numId w:val="0"/>
      </w:numPr>
      <w:autoSpaceDE w:val="0"/>
      <w:autoSpaceDN w:val="0"/>
      <w:spacing w:before="0"/>
      <w:jc w:val="center"/>
    </w:pPr>
    <w:rPr>
      <w:rFonts w:ascii="Times New Roman" w:eastAsia="Arial" w:hAnsi="Times New Roman" w:cs="Times New Roman"/>
      <w:color w:val="auto"/>
      <w:sz w:val="22"/>
      <w:szCs w:val="28"/>
    </w:rPr>
  </w:style>
  <w:style w:type="paragraph" w:customStyle="1" w:styleId="ICAObodyheading">
    <w:name w:val="ICAO (body heading)"/>
    <w:basedOn w:val="Heading3"/>
    <w:autoRedefine/>
    <w:qFormat/>
    <w:rsid w:val="004D4B59"/>
    <w:pPr>
      <w:keepNext w:val="0"/>
      <w:keepLines w:val="0"/>
      <w:widowControl w:val="0"/>
      <w:numPr>
        <w:numId w:val="26"/>
      </w:numPr>
      <w:autoSpaceDE w:val="0"/>
      <w:autoSpaceDN w:val="0"/>
      <w:spacing w:before="0"/>
      <w:ind w:left="720"/>
      <w:outlineLvl w:val="0"/>
    </w:pPr>
    <w:rPr>
      <w:rFonts w:ascii="Times New Roman" w:eastAsia="Arial" w:hAnsi="Times New Roman" w:cs="Times New Roman"/>
      <w:b/>
      <w:bCs/>
      <w:color w:val="000000" w:themeColor="text1"/>
      <w:sz w:val="22"/>
      <w:szCs w:val="28"/>
    </w:rPr>
  </w:style>
  <w:style w:type="character" w:customStyle="1" w:styleId="Heading3Char">
    <w:name w:val="Heading 3 Char"/>
    <w:basedOn w:val="DefaultParagraphFont"/>
    <w:link w:val="Heading3"/>
    <w:uiPriority w:val="9"/>
    <w:semiHidden/>
    <w:rsid w:val="00AF24E4"/>
    <w:rPr>
      <w:rFonts w:asciiTheme="majorHAnsi" w:eastAsiaTheme="majorEastAsia" w:hAnsiTheme="majorHAnsi" w:cstheme="majorBidi"/>
      <w:color w:val="243F60" w:themeColor="accent1" w:themeShade="7F"/>
    </w:rPr>
  </w:style>
  <w:style w:type="paragraph" w:customStyle="1" w:styleId="ICAObodywithnumlevel1">
    <w:name w:val="ICAO (body with num level 1)"/>
    <w:basedOn w:val="ListParagraph"/>
    <w:autoRedefine/>
    <w:qFormat/>
    <w:rsid w:val="004C2491"/>
    <w:pPr>
      <w:widowControl w:val="0"/>
      <w:numPr>
        <w:ilvl w:val="1"/>
        <w:numId w:val="26"/>
      </w:numPr>
      <w:tabs>
        <w:tab w:val="left" w:pos="993"/>
      </w:tabs>
      <w:autoSpaceDE w:val="0"/>
      <w:autoSpaceDN w:val="0"/>
      <w:spacing w:line="360" w:lineRule="auto"/>
      <w:ind w:left="0" w:right="29"/>
      <w:contextualSpacing w:val="0"/>
      <w:jc w:val="both"/>
    </w:pPr>
    <w:rPr>
      <w:rFonts w:ascii="Times New Roman" w:eastAsia="Arial" w:hAnsi="Times New Roman" w:cs="Times New Roman"/>
      <w:sz w:val="22"/>
    </w:rPr>
  </w:style>
  <w:style w:type="paragraph" w:customStyle="1" w:styleId="ICAObodywithoutnumberlevel1">
    <w:name w:val="ICAO (body without number level 1)"/>
    <w:basedOn w:val="BodyText"/>
    <w:qFormat/>
    <w:rsid w:val="002C3590"/>
    <w:pPr>
      <w:tabs>
        <w:tab w:val="clear" w:pos="-1440"/>
        <w:tab w:val="clear" w:pos="-720"/>
        <w:tab w:val="clear" w:pos="720"/>
        <w:tab w:val="clear" w:pos="1440"/>
        <w:tab w:val="clear" w:pos="1800"/>
        <w:tab w:val="clear" w:pos="2160"/>
      </w:tabs>
      <w:autoSpaceDE w:val="0"/>
      <w:autoSpaceDN w:val="0"/>
      <w:spacing w:before="120" w:after="120" w:line="278" w:lineRule="auto"/>
      <w:ind w:left="697" w:right="142"/>
    </w:pPr>
    <w:rPr>
      <w:rFonts w:ascii="Arial" w:eastAsia="Arial" w:hAnsi="Arial" w:cs="Arial"/>
      <w:snapToGrid/>
      <w:color w:val="auto"/>
      <w:sz w:val="18"/>
      <w:szCs w:val="18"/>
      <w:lang w:val="en-US"/>
    </w:rPr>
  </w:style>
  <w:style w:type="paragraph" w:customStyle="1" w:styleId="ICAOchapternum">
    <w:name w:val="ICAO (chapter num)"/>
    <w:basedOn w:val="Heading1"/>
    <w:qFormat/>
    <w:rsid w:val="00AF24E4"/>
    <w:pPr>
      <w:keepNext w:val="0"/>
      <w:keepLines w:val="0"/>
      <w:widowControl w:val="0"/>
      <w:autoSpaceDE w:val="0"/>
      <w:autoSpaceDN w:val="0"/>
      <w:spacing w:before="225" w:line="537" w:lineRule="auto"/>
      <w:ind w:left="4461" w:right="3899"/>
      <w:jc w:val="center"/>
    </w:pPr>
    <w:rPr>
      <w:rFonts w:ascii="Arial" w:eastAsia="Arial" w:hAnsi="Arial" w:cs="Arial"/>
      <w:color w:val="auto"/>
      <w:sz w:val="28"/>
      <w:szCs w:val="28"/>
    </w:rPr>
  </w:style>
  <w:style w:type="paragraph" w:customStyle="1" w:styleId="ICAOchapternumber">
    <w:name w:val="ICAO (chapter number)"/>
    <w:basedOn w:val="Heading1"/>
    <w:qFormat/>
    <w:rsid w:val="00AF24E4"/>
    <w:pPr>
      <w:keepNext w:val="0"/>
      <w:keepLines w:val="0"/>
      <w:widowControl w:val="0"/>
      <w:autoSpaceDE w:val="0"/>
      <w:autoSpaceDN w:val="0"/>
      <w:spacing w:before="225" w:line="537" w:lineRule="auto"/>
      <w:ind w:left="4461" w:right="3899"/>
      <w:jc w:val="center"/>
    </w:pPr>
    <w:rPr>
      <w:rFonts w:ascii="Arial" w:eastAsia="Arial" w:hAnsi="Arial" w:cs="Arial"/>
      <w:color w:val="auto"/>
      <w:sz w:val="28"/>
      <w:szCs w:val="28"/>
    </w:rPr>
  </w:style>
  <w:style w:type="paragraph" w:customStyle="1" w:styleId="ICAOchaptertitle">
    <w:name w:val="ICAO (chapter title)"/>
    <w:basedOn w:val="Heading1"/>
    <w:qFormat/>
    <w:rsid w:val="00AF24E4"/>
    <w:pPr>
      <w:keepNext w:val="0"/>
      <w:keepLines w:val="0"/>
      <w:widowControl w:val="0"/>
      <w:autoSpaceDE w:val="0"/>
      <w:autoSpaceDN w:val="0"/>
      <w:spacing w:before="225" w:line="537" w:lineRule="auto"/>
      <w:ind w:left="4461" w:right="3899"/>
      <w:jc w:val="center"/>
    </w:pPr>
    <w:rPr>
      <w:rFonts w:ascii="Arial" w:eastAsia="Arial" w:hAnsi="Arial" w:cs="Arial"/>
      <w:color w:val="auto"/>
      <w:w w:val="95"/>
      <w:sz w:val="28"/>
      <w:szCs w:val="28"/>
    </w:rPr>
  </w:style>
  <w:style w:type="paragraph" w:customStyle="1" w:styleId="ICAOheaderleftwithchapter">
    <w:name w:val="ICAO (header left with chapter)"/>
    <w:basedOn w:val="Normal"/>
    <w:qFormat/>
    <w:rsid w:val="00AF24E4"/>
    <w:pPr>
      <w:widowControl w:val="0"/>
      <w:tabs>
        <w:tab w:val="left" w:pos="1742"/>
        <w:tab w:val="right" w:pos="10298"/>
      </w:tabs>
      <w:autoSpaceDE w:val="0"/>
      <w:autoSpaceDN w:val="0"/>
      <w:spacing w:before="83"/>
      <w:ind w:left="700"/>
    </w:pPr>
    <w:rPr>
      <w:rFonts w:ascii="Arial" w:eastAsia="Arial" w:hAnsi="Arial" w:cs="Arial"/>
      <w:i/>
      <w:spacing w:val="-2"/>
      <w:sz w:val="18"/>
      <w:szCs w:val="22"/>
    </w:rPr>
  </w:style>
  <w:style w:type="paragraph" w:customStyle="1" w:styleId="ICAOheaderright1">
    <w:name w:val="ICAO (header right 1)"/>
    <w:basedOn w:val="Normal"/>
    <w:qFormat/>
    <w:rsid w:val="00AF24E4"/>
    <w:pPr>
      <w:widowControl w:val="0"/>
      <w:autoSpaceDE w:val="0"/>
      <w:autoSpaceDN w:val="0"/>
      <w:spacing w:before="83"/>
      <w:ind w:left="5828"/>
    </w:pPr>
    <w:rPr>
      <w:rFonts w:ascii="Arial" w:eastAsia="Arial" w:hAnsi="Arial" w:cs="Arial"/>
      <w:i/>
      <w:sz w:val="18"/>
      <w:szCs w:val="22"/>
    </w:rPr>
  </w:style>
  <w:style w:type="paragraph" w:customStyle="1" w:styleId="ICAOheaderrightline2">
    <w:name w:val="ICAO (header right line 2)"/>
    <w:basedOn w:val="Normal"/>
    <w:qFormat/>
    <w:rsid w:val="00AF24E4"/>
    <w:pPr>
      <w:widowControl w:val="0"/>
      <w:tabs>
        <w:tab w:val="left" w:pos="6559"/>
      </w:tabs>
      <w:autoSpaceDE w:val="0"/>
      <w:autoSpaceDN w:val="0"/>
      <w:spacing w:before="33"/>
      <w:ind w:left="700"/>
    </w:pPr>
    <w:rPr>
      <w:rFonts w:ascii="Arial" w:eastAsia="Arial" w:hAnsi="Arial" w:cs="Arial"/>
      <w:i/>
      <w:sz w:val="18"/>
      <w:szCs w:val="22"/>
    </w:rPr>
  </w:style>
  <w:style w:type="paragraph" w:customStyle="1" w:styleId="ICAOmeaning">
    <w:name w:val="ICAO (meaning)"/>
    <w:basedOn w:val="Normal"/>
    <w:qFormat/>
    <w:rsid w:val="00AF24E4"/>
    <w:pPr>
      <w:widowControl w:val="0"/>
      <w:autoSpaceDE w:val="0"/>
      <w:autoSpaceDN w:val="0"/>
      <w:spacing w:before="133"/>
      <w:ind w:left="296"/>
    </w:pPr>
    <w:rPr>
      <w:rFonts w:ascii="Arial" w:eastAsia="Arial" w:hAnsi="Arial" w:cs="Arial"/>
      <w:sz w:val="18"/>
      <w:szCs w:val="22"/>
    </w:rPr>
  </w:style>
  <w:style w:type="paragraph" w:customStyle="1" w:styleId="ICAOnoteinthebodylevel1">
    <w:name w:val="ICAO (note in the body level 1)"/>
    <w:basedOn w:val="Normal"/>
    <w:autoRedefine/>
    <w:qFormat/>
    <w:rsid w:val="0044052D"/>
    <w:pPr>
      <w:widowControl w:val="0"/>
      <w:autoSpaceDE w:val="0"/>
      <w:autoSpaceDN w:val="0"/>
      <w:spacing w:before="120" w:after="120" w:line="278" w:lineRule="auto"/>
      <w:ind w:right="136"/>
      <w:jc w:val="both"/>
    </w:pPr>
    <w:rPr>
      <w:rFonts w:ascii="Times New Roman" w:eastAsia="Arial" w:hAnsi="Times New Roman" w:cs="Times New Roman"/>
      <w:b/>
      <w:i/>
      <w:sz w:val="22"/>
      <w:szCs w:val="20"/>
    </w:rPr>
  </w:style>
  <w:style w:type="paragraph" w:customStyle="1" w:styleId="ICAOrefanotherdoclevel1">
    <w:name w:val="ICAO (ref another doc level 1)"/>
    <w:basedOn w:val="ListParagraph"/>
    <w:qFormat/>
    <w:rsid w:val="00AF24E4"/>
    <w:pPr>
      <w:widowControl w:val="0"/>
      <w:numPr>
        <w:ilvl w:val="3"/>
        <w:numId w:val="20"/>
      </w:numPr>
      <w:tabs>
        <w:tab w:val="left" w:pos="1779"/>
        <w:tab w:val="left" w:pos="1780"/>
      </w:tabs>
      <w:autoSpaceDE w:val="0"/>
      <w:autoSpaceDN w:val="0"/>
      <w:contextualSpacing w:val="0"/>
      <w:jc w:val="both"/>
    </w:pPr>
    <w:rPr>
      <w:rFonts w:ascii="Arial" w:eastAsia="Arial" w:hAnsi="Arial" w:cs="Arial"/>
      <w:i/>
      <w:sz w:val="18"/>
      <w:szCs w:val="22"/>
    </w:rPr>
  </w:style>
  <w:style w:type="paragraph" w:customStyle="1" w:styleId="ICAOtextbulletinbodylevel2">
    <w:name w:val="ICAO (text bullet in body level 2)"/>
    <w:basedOn w:val="ListParagraph"/>
    <w:autoRedefine/>
    <w:qFormat/>
    <w:rsid w:val="004D4B59"/>
    <w:pPr>
      <w:widowControl w:val="0"/>
      <w:numPr>
        <w:numId w:val="22"/>
      </w:numPr>
      <w:autoSpaceDE w:val="0"/>
      <w:autoSpaceDN w:val="0"/>
      <w:spacing w:line="360" w:lineRule="auto"/>
      <w:contextualSpacing w:val="0"/>
    </w:pPr>
    <w:rPr>
      <w:rFonts w:ascii="Times New Roman" w:eastAsia="Arial" w:hAnsi="Times New Roman" w:cs="Times New Roman"/>
      <w:sz w:val="22"/>
      <w:szCs w:val="22"/>
    </w:rPr>
  </w:style>
  <w:style w:type="character" w:customStyle="1" w:styleId="Heading4Char">
    <w:name w:val="Heading 4 Char"/>
    <w:basedOn w:val="DefaultParagraphFont"/>
    <w:link w:val="Heading4"/>
    <w:uiPriority w:val="9"/>
    <w:semiHidden/>
    <w:rsid w:val="00472EEF"/>
    <w:rPr>
      <w:rFonts w:asciiTheme="majorHAnsi" w:eastAsiaTheme="majorEastAsia" w:hAnsiTheme="majorHAnsi" w:cstheme="majorBidi"/>
      <w:i/>
      <w:iCs/>
      <w:color w:val="365F91" w:themeColor="accent1" w:themeShade="BF"/>
      <w:lang w:val="en-GB"/>
    </w:rPr>
  </w:style>
  <w:style w:type="character" w:customStyle="1" w:styleId="Heading5Char">
    <w:name w:val="Heading 5 Char"/>
    <w:basedOn w:val="DefaultParagraphFont"/>
    <w:link w:val="Heading5"/>
    <w:uiPriority w:val="9"/>
    <w:semiHidden/>
    <w:rsid w:val="00472EEF"/>
    <w:rPr>
      <w:rFonts w:asciiTheme="majorHAnsi" w:eastAsiaTheme="majorEastAsia" w:hAnsiTheme="majorHAnsi" w:cstheme="majorBidi"/>
      <w:color w:val="365F91" w:themeColor="accent1" w:themeShade="BF"/>
      <w:lang w:val="en-GB"/>
    </w:rPr>
  </w:style>
  <w:style w:type="character" w:customStyle="1" w:styleId="Heading6Char">
    <w:name w:val="Heading 6 Char"/>
    <w:basedOn w:val="DefaultParagraphFont"/>
    <w:link w:val="Heading6"/>
    <w:uiPriority w:val="9"/>
    <w:semiHidden/>
    <w:rsid w:val="00472EEF"/>
    <w:rPr>
      <w:rFonts w:asciiTheme="majorHAnsi" w:eastAsiaTheme="majorEastAsia" w:hAnsiTheme="majorHAnsi" w:cstheme="majorBidi"/>
      <w:color w:val="243F60" w:themeColor="accent1" w:themeShade="7F"/>
      <w:lang w:val="en-GB"/>
    </w:rPr>
  </w:style>
  <w:style w:type="character" w:customStyle="1" w:styleId="Heading7Char">
    <w:name w:val="Heading 7 Char"/>
    <w:basedOn w:val="DefaultParagraphFont"/>
    <w:link w:val="Heading7"/>
    <w:uiPriority w:val="9"/>
    <w:semiHidden/>
    <w:rsid w:val="00472EEF"/>
    <w:rPr>
      <w:rFonts w:asciiTheme="majorHAnsi" w:eastAsiaTheme="majorEastAsia" w:hAnsiTheme="majorHAnsi" w:cstheme="majorBidi"/>
      <w:i/>
      <w:iCs/>
      <w:color w:val="243F60" w:themeColor="accent1" w:themeShade="7F"/>
      <w:lang w:val="en-GB"/>
    </w:rPr>
  </w:style>
  <w:style w:type="character" w:customStyle="1" w:styleId="Heading8Char">
    <w:name w:val="Heading 8 Char"/>
    <w:basedOn w:val="DefaultParagraphFont"/>
    <w:link w:val="Heading8"/>
    <w:uiPriority w:val="9"/>
    <w:semiHidden/>
    <w:rsid w:val="00472EE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472EEF"/>
    <w:rPr>
      <w:rFonts w:asciiTheme="majorHAnsi" w:eastAsiaTheme="majorEastAsia" w:hAnsiTheme="majorHAnsi" w:cstheme="majorBidi"/>
      <w:i/>
      <w:iCs/>
      <w:color w:val="272727" w:themeColor="text1" w:themeTint="D8"/>
      <w:sz w:val="21"/>
      <w:szCs w:val="21"/>
      <w:lang w:val="en-GB"/>
    </w:rPr>
  </w:style>
  <w:style w:type="paragraph" w:customStyle="1" w:styleId="1ICAObulletinbody">
    <w:name w:val="1) ICAO bullet in body"/>
    <w:basedOn w:val="ICAOtextbulletinbodylevel2"/>
    <w:autoRedefine/>
    <w:qFormat/>
    <w:rsid w:val="001D6EDB"/>
    <w:pPr>
      <w:numPr>
        <w:numId w:val="28"/>
      </w:numPr>
    </w:pPr>
  </w:style>
  <w:style w:type="character" w:customStyle="1" w:styleId="UnresolvedMention">
    <w:name w:val="Unresolved Mention"/>
    <w:basedOn w:val="DefaultParagraphFont"/>
    <w:uiPriority w:val="99"/>
    <w:semiHidden/>
    <w:unhideWhenUsed/>
    <w:rsid w:val="00D24B48"/>
    <w:rPr>
      <w:color w:val="605E5C"/>
      <w:shd w:val="clear" w:color="auto" w:fill="E1DFDD"/>
    </w:rPr>
  </w:style>
  <w:style w:type="paragraph" w:styleId="TOCHeading">
    <w:name w:val="TOC Heading"/>
    <w:basedOn w:val="Heading1"/>
    <w:next w:val="Normal"/>
    <w:uiPriority w:val="39"/>
    <w:unhideWhenUsed/>
    <w:qFormat/>
    <w:rsid w:val="00555CEA"/>
    <w:pPr>
      <w:numPr>
        <w:numId w:val="0"/>
      </w:num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23189A"/>
    <w:pPr>
      <w:tabs>
        <w:tab w:val="right" w:leader="dot" w:pos="9736"/>
      </w:tabs>
      <w:spacing w:before="240" w:after="120" w:line="480" w:lineRule="auto"/>
      <w:jc w:val="center"/>
    </w:pPr>
    <w:rPr>
      <w:rFonts w:ascii="Arial" w:hAnsi="Arial"/>
      <w:b/>
      <w:bCs/>
      <w:sz w:val="18"/>
      <w:szCs w:val="20"/>
    </w:rPr>
  </w:style>
  <w:style w:type="paragraph" w:styleId="TOC3">
    <w:name w:val="toc 3"/>
    <w:basedOn w:val="Normal"/>
    <w:next w:val="Normal"/>
    <w:autoRedefine/>
    <w:uiPriority w:val="39"/>
    <w:unhideWhenUsed/>
    <w:rsid w:val="00555CEA"/>
    <w:pPr>
      <w:ind w:left="480"/>
    </w:pPr>
    <w:rPr>
      <w:sz w:val="20"/>
      <w:szCs w:val="20"/>
    </w:rPr>
  </w:style>
  <w:style w:type="paragraph" w:styleId="TOC4">
    <w:name w:val="toc 4"/>
    <w:basedOn w:val="Normal"/>
    <w:next w:val="Normal"/>
    <w:autoRedefine/>
    <w:uiPriority w:val="39"/>
    <w:unhideWhenUsed/>
    <w:rsid w:val="00555CEA"/>
    <w:pPr>
      <w:ind w:left="720"/>
    </w:pPr>
    <w:rPr>
      <w:sz w:val="20"/>
      <w:szCs w:val="20"/>
    </w:rPr>
  </w:style>
  <w:style w:type="paragraph" w:styleId="TOC5">
    <w:name w:val="toc 5"/>
    <w:basedOn w:val="Normal"/>
    <w:next w:val="Normal"/>
    <w:autoRedefine/>
    <w:uiPriority w:val="39"/>
    <w:unhideWhenUsed/>
    <w:rsid w:val="00555CEA"/>
    <w:pPr>
      <w:ind w:left="960"/>
    </w:pPr>
    <w:rPr>
      <w:sz w:val="20"/>
      <w:szCs w:val="20"/>
    </w:rPr>
  </w:style>
  <w:style w:type="paragraph" w:styleId="TOC6">
    <w:name w:val="toc 6"/>
    <w:basedOn w:val="Normal"/>
    <w:next w:val="Normal"/>
    <w:autoRedefine/>
    <w:uiPriority w:val="39"/>
    <w:unhideWhenUsed/>
    <w:rsid w:val="00555CEA"/>
    <w:pPr>
      <w:ind w:left="1200"/>
    </w:pPr>
    <w:rPr>
      <w:sz w:val="20"/>
      <w:szCs w:val="20"/>
    </w:rPr>
  </w:style>
  <w:style w:type="paragraph" w:styleId="TOC7">
    <w:name w:val="toc 7"/>
    <w:basedOn w:val="Normal"/>
    <w:next w:val="Normal"/>
    <w:autoRedefine/>
    <w:uiPriority w:val="39"/>
    <w:unhideWhenUsed/>
    <w:rsid w:val="00555CEA"/>
    <w:pPr>
      <w:ind w:left="1440"/>
    </w:pPr>
    <w:rPr>
      <w:sz w:val="20"/>
      <w:szCs w:val="20"/>
    </w:rPr>
  </w:style>
  <w:style w:type="paragraph" w:styleId="TOC8">
    <w:name w:val="toc 8"/>
    <w:basedOn w:val="Normal"/>
    <w:next w:val="Normal"/>
    <w:autoRedefine/>
    <w:uiPriority w:val="39"/>
    <w:unhideWhenUsed/>
    <w:rsid w:val="00555CEA"/>
    <w:pPr>
      <w:ind w:left="1680"/>
    </w:pPr>
    <w:rPr>
      <w:sz w:val="20"/>
      <w:szCs w:val="20"/>
    </w:rPr>
  </w:style>
  <w:style w:type="paragraph" w:styleId="TOC9">
    <w:name w:val="toc 9"/>
    <w:basedOn w:val="Normal"/>
    <w:next w:val="Normal"/>
    <w:autoRedefine/>
    <w:uiPriority w:val="39"/>
    <w:unhideWhenUsed/>
    <w:rsid w:val="00555CEA"/>
    <w:pPr>
      <w:ind w:left="1920"/>
    </w:pPr>
    <w:rPr>
      <w:sz w:val="20"/>
      <w:szCs w:val="20"/>
    </w:rPr>
  </w:style>
  <w:style w:type="paragraph" w:customStyle="1" w:styleId="ICAOGlossary">
    <w:name w:val="ICAO Glossary"/>
    <w:basedOn w:val="Normal"/>
    <w:qFormat/>
    <w:rsid w:val="00307C94"/>
    <w:pPr>
      <w:widowControl w:val="0"/>
      <w:autoSpaceDE w:val="0"/>
      <w:autoSpaceDN w:val="0"/>
      <w:adjustRightInd w:val="0"/>
      <w:spacing w:line="360" w:lineRule="auto"/>
      <w:jc w:val="center"/>
    </w:pPr>
    <w:rPr>
      <w:rFonts w:ascii="Arial" w:hAnsi="Arial" w:cs="Arial"/>
      <w:b/>
      <w:sz w:val="28"/>
      <w:szCs w:val="28"/>
    </w:rPr>
  </w:style>
  <w:style w:type="paragraph" w:customStyle="1" w:styleId="ICAOdefinitions">
    <w:name w:val="ICAO definitions"/>
    <w:basedOn w:val="Normal"/>
    <w:qFormat/>
    <w:rsid w:val="00307C94"/>
    <w:pPr>
      <w:widowControl w:val="0"/>
      <w:autoSpaceDE w:val="0"/>
      <w:autoSpaceDN w:val="0"/>
      <w:adjustRightInd w:val="0"/>
      <w:spacing w:line="360" w:lineRule="auto"/>
      <w:jc w:val="center"/>
    </w:pPr>
    <w:rPr>
      <w:rFonts w:ascii="Arial" w:hAnsi="Arial" w:cs="Arial"/>
      <w:b/>
      <w:sz w:val="18"/>
      <w:szCs w:val="18"/>
    </w:rPr>
  </w:style>
  <w:style w:type="paragraph" w:styleId="PlainText">
    <w:name w:val="Plain Text"/>
    <w:basedOn w:val="Normal"/>
    <w:link w:val="PlainTextChar"/>
    <w:uiPriority w:val="99"/>
    <w:unhideWhenUsed/>
    <w:rsid w:val="00EA4C8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EA4C80"/>
    <w:rPr>
      <w:rFonts w:ascii="Consolas" w:eastAsiaTheme="minorHAnsi" w:hAnsi="Consolas" w:cs="Consolas"/>
      <w:sz w:val="21"/>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294027">
      <w:bodyDiv w:val="1"/>
      <w:marLeft w:val="0"/>
      <w:marRight w:val="0"/>
      <w:marTop w:val="0"/>
      <w:marBottom w:val="0"/>
      <w:divBdr>
        <w:top w:val="none" w:sz="0" w:space="0" w:color="auto"/>
        <w:left w:val="none" w:sz="0" w:space="0" w:color="auto"/>
        <w:bottom w:val="none" w:sz="0" w:space="0" w:color="auto"/>
        <w:right w:val="none" w:sz="0" w:space="0" w:color="auto"/>
      </w:divBdr>
      <w:divsChild>
        <w:div w:id="437991959">
          <w:marLeft w:val="720"/>
          <w:marRight w:val="0"/>
          <w:marTop w:val="400"/>
          <w:marBottom w:val="0"/>
          <w:divBdr>
            <w:top w:val="none" w:sz="0" w:space="0" w:color="auto"/>
            <w:left w:val="none" w:sz="0" w:space="0" w:color="auto"/>
            <w:bottom w:val="none" w:sz="0" w:space="0" w:color="auto"/>
            <w:right w:val="none" w:sz="0" w:space="0" w:color="auto"/>
          </w:divBdr>
        </w:div>
        <w:div w:id="973174719">
          <w:marLeft w:val="720"/>
          <w:marRight w:val="0"/>
          <w:marTop w:val="400"/>
          <w:marBottom w:val="0"/>
          <w:divBdr>
            <w:top w:val="none" w:sz="0" w:space="0" w:color="auto"/>
            <w:left w:val="none" w:sz="0" w:space="0" w:color="auto"/>
            <w:bottom w:val="none" w:sz="0" w:space="0" w:color="auto"/>
            <w:right w:val="none" w:sz="0" w:space="0" w:color="auto"/>
          </w:divBdr>
        </w:div>
      </w:divsChild>
    </w:div>
    <w:div w:id="876817906">
      <w:bodyDiv w:val="1"/>
      <w:marLeft w:val="0"/>
      <w:marRight w:val="0"/>
      <w:marTop w:val="0"/>
      <w:marBottom w:val="0"/>
      <w:divBdr>
        <w:top w:val="none" w:sz="0" w:space="0" w:color="auto"/>
        <w:left w:val="none" w:sz="0" w:space="0" w:color="auto"/>
        <w:bottom w:val="none" w:sz="0" w:space="0" w:color="auto"/>
        <w:right w:val="none" w:sz="0" w:space="0" w:color="auto"/>
      </w:divBdr>
      <w:divsChild>
        <w:div w:id="1282178949">
          <w:marLeft w:val="720"/>
          <w:marRight w:val="0"/>
          <w:marTop w:val="400"/>
          <w:marBottom w:val="0"/>
          <w:divBdr>
            <w:top w:val="none" w:sz="0" w:space="0" w:color="auto"/>
            <w:left w:val="none" w:sz="0" w:space="0" w:color="auto"/>
            <w:bottom w:val="none" w:sz="0" w:space="0" w:color="auto"/>
            <w:right w:val="none" w:sz="0" w:space="0" w:color="auto"/>
          </w:divBdr>
        </w:div>
      </w:divsChild>
    </w:div>
    <w:div w:id="1316757170">
      <w:bodyDiv w:val="1"/>
      <w:marLeft w:val="0"/>
      <w:marRight w:val="0"/>
      <w:marTop w:val="0"/>
      <w:marBottom w:val="0"/>
      <w:divBdr>
        <w:top w:val="none" w:sz="0" w:space="0" w:color="auto"/>
        <w:left w:val="none" w:sz="0" w:space="0" w:color="auto"/>
        <w:bottom w:val="none" w:sz="0" w:space="0" w:color="auto"/>
        <w:right w:val="none" w:sz="0" w:space="0" w:color="auto"/>
      </w:divBdr>
      <w:divsChild>
        <w:div w:id="1624992204">
          <w:marLeft w:val="720"/>
          <w:marRight w:val="0"/>
          <w:marTop w:val="4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caowacaf@icao.int" TargetMode="External"/><Relationship Id="rId18" Type="http://schemas.openxmlformats.org/officeDocument/2006/relationships/header" Target="header5.xml"/><Relationship Id="rId26" Type="http://schemas.openxmlformats.org/officeDocument/2006/relationships/header" Target="header10.xml"/><Relationship Id="rId39" Type="http://schemas.openxmlformats.org/officeDocument/2006/relationships/image" Target="media/image3.emf"/><Relationship Id="rId21" Type="http://schemas.openxmlformats.org/officeDocument/2006/relationships/comments" Target="comments.xml"/><Relationship Id="rId34" Type="http://schemas.openxmlformats.org/officeDocument/2006/relationships/hyperlink" Target="mailto:kogutu@icao.int" TargetMode="Externa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mailto:cochillo@kcaa.or.k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yperlink" Target="mailto:ngoma-mbyala@asecna.org" TargetMode="External"/><Relationship Id="rId37" Type="http://schemas.openxmlformats.org/officeDocument/2006/relationships/hyperlink" Target="mailto:-------@icao.int" TargetMode="External"/><Relationship Id="rId40" Type="http://schemas.openxmlformats.org/officeDocument/2006/relationships/oleObject" Target="embeddings/oleObject1.bin"/><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2.emf"/><Relationship Id="rId28" Type="http://schemas.openxmlformats.org/officeDocument/2006/relationships/hyperlink" Target="mailto:kenblege@gmail.com" TargetMode="External"/><Relationship Id="rId36" Type="http://schemas.openxmlformats.org/officeDocument/2006/relationships/hyperlink" Target="mailto:sedap@iata.org"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mailto:tomduo@ymail.com"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microsoft.com/office/2011/relationships/commentsExtended" Target="commentsExtended.xml"/><Relationship Id="rId27" Type="http://schemas.openxmlformats.org/officeDocument/2006/relationships/hyperlink" Target="mailto:mpwajok@nama.gov.ng" TargetMode="External"/><Relationship Id="rId30" Type="http://schemas.openxmlformats.org/officeDocument/2006/relationships/hyperlink" Target="mailto:jamesd@atns.co.za" TargetMode="External"/><Relationship Id="rId35" Type="http://schemas.openxmlformats.org/officeDocument/2006/relationships/hyperlink" Target="mailto:Kirkmanl@iata.org"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icaoesaf@icao.int" TargetMode="Externa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yperlink" Target="mailto:Ataylor@icao.int" TargetMode="External"/><Relationship Id="rId38" Type="http://schemas.openxmlformats.org/officeDocument/2006/relationships/footer" Target="footer4.xml"/><Relationship Id="rId46" Type="http://schemas.openxmlformats.org/officeDocument/2006/relationships/customXml" Target="../customXml/item4.xml"/><Relationship Id="rId20" Type="http://schemas.openxmlformats.org/officeDocument/2006/relationships/header" Target="header7.xm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5DAC1B849C5248A75D522085A8150D" ma:contentTypeVersion="1" ma:contentTypeDescription="Create a new document." ma:contentTypeScope="" ma:versionID="b654f6bf7eaa89e470a560a41e4d7b5d">
  <xsd:schema xmlns:xsd="http://www.w3.org/2001/XMLSchema" xmlns:xs="http://www.w3.org/2001/XMLSchema" xmlns:p="http://schemas.microsoft.com/office/2006/metadata/properties" xmlns:ns1="http://schemas.microsoft.com/sharepoint/v3" targetNamespace="http://schemas.microsoft.com/office/2006/metadata/properties" ma:root="true" ma:fieldsID="ef2aa9ed40e72a78c3822fc753b43e8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38BCA54D-09F5-434D-9704-3D154A7CB905}">
  <ds:schemaRefs>
    <ds:schemaRef ds:uri="http://schemas.openxmlformats.org/officeDocument/2006/bibliography"/>
  </ds:schemaRefs>
</ds:datastoreItem>
</file>

<file path=customXml/itemProps2.xml><?xml version="1.0" encoding="utf-8"?>
<ds:datastoreItem xmlns:ds="http://schemas.openxmlformats.org/officeDocument/2006/customXml" ds:itemID="{EB55F949-BDBB-4AC5-8732-104A3857C936}"/>
</file>

<file path=customXml/itemProps3.xml><?xml version="1.0" encoding="utf-8"?>
<ds:datastoreItem xmlns:ds="http://schemas.openxmlformats.org/officeDocument/2006/customXml" ds:itemID="{463E6154-8E6A-4133-9636-27E39031915B}"/>
</file>

<file path=customXml/itemProps4.xml><?xml version="1.0" encoding="utf-8"?>
<ds:datastoreItem xmlns:ds="http://schemas.openxmlformats.org/officeDocument/2006/customXml" ds:itemID="{DE1E7A94-9170-4712-81E8-4BA17CC30DFF}"/>
</file>

<file path=docProps/app.xml><?xml version="1.0" encoding="utf-8"?>
<Properties xmlns="http://schemas.openxmlformats.org/officeDocument/2006/extended-properties" xmlns:vt="http://schemas.openxmlformats.org/officeDocument/2006/docPropsVTypes">
  <Template>Normal.dotm</Template>
  <TotalTime>0</TotalTime>
  <Pages>5</Pages>
  <Words>24747</Words>
  <Characters>141061</Characters>
  <Application>Microsoft Office Word</Application>
  <DocSecurity>0</DocSecurity>
  <Lines>1175</Lines>
  <Paragraphs>330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Nigerian airspace management agency</Company>
  <LinksUpToDate>false</LinksUpToDate>
  <CharactersWithSpaces>165478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Pwajok Matthew Lawrence</dc:creator>
  <cp:lastModifiedBy>KONE, Babacar Malick</cp:lastModifiedBy>
  <cp:revision>2</cp:revision>
  <cp:lastPrinted>2019-07-25T06:50:00Z</cp:lastPrinted>
  <dcterms:created xsi:type="dcterms:W3CDTF">2021-06-02T23:13:00Z</dcterms:created>
  <dcterms:modified xsi:type="dcterms:W3CDTF">2021-06-02T23:13:00Z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0x010100A85DAC1B849C5248A75D522085A8150D</vt:lpwstr>
  </property>
</Properties>
</file>