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 w14:paraId="3675B78D" w14:textId="77777777">
        <w:trPr>
          <w:trHeight w:val="1790"/>
        </w:trPr>
        <w:tc>
          <w:tcPr>
            <w:tcW w:w="1915" w:type="dxa"/>
            <w:shd w:val="clear" w:color="auto" w:fill="FFFFFF"/>
          </w:tcPr>
          <w:p w14:paraId="7B3280A1" w14:textId="77777777" w:rsidR="00DA52CB" w:rsidRDefault="00305BCF" w:rsidP="00930821">
            <w:bookmarkStart w:id="0" w:name="logo"/>
            <w:r>
              <w:rPr>
                <w:noProof/>
                <w:lang w:val="en-US"/>
              </w:rPr>
              <w:drawing>
                <wp:inline distT="0" distB="0" distL="0" distR="0" wp14:anchorId="07C1448D" wp14:editId="1C6F89FA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14:paraId="3087A87E" w14:textId="55C5E9F2" w:rsidR="00930821" w:rsidRDefault="00715243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12D460" wp14:editId="21FF2F4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13970" r="10160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3103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Bes0mLbAAAABwEAAA8AAAAAAAAAAAAAAAAACQQAAGRycy9kb3ducmV2Lnht&#10;bFBLBQYAAAAABAAEAPMAAAARBQAAAAA=&#10;"/>
                  </w:pict>
                </mc:Fallback>
              </mc:AlternateContent>
            </w:r>
          </w:p>
          <w:p w14:paraId="39999515" w14:textId="77777777" w:rsidR="00DA52CB" w:rsidRDefault="00930821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 Civil Aviation Organization</w:t>
            </w:r>
          </w:p>
          <w:p w14:paraId="7053EC8F" w14:textId="77777777" w:rsidR="00930821" w:rsidRDefault="00930821" w:rsidP="00DA52CB">
            <w:pPr>
              <w:rPr>
                <w:rFonts w:ascii="Arial" w:hAnsi="Arial" w:cs="Arial"/>
                <w:szCs w:val="22"/>
              </w:rPr>
            </w:pPr>
          </w:p>
          <w:p w14:paraId="5B7D8DF5" w14:textId="5EA72162" w:rsidR="00930821" w:rsidRPr="00930821" w:rsidRDefault="00930821" w:rsidP="00DA52CB">
            <w:pPr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2062"/>
            </w:tblGrid>
            <w:tr w:rsidR="00DA52CB" w14:paraId="32C8D919" w14:textId="77777777" w:rsidTr="00F26CCC">
              <w:trPr>
                <w:jc w:val="right"/>
              </w:trPr>
              <w:tc>
                <w:tcPr>
                  <w:tcW w:w="0" w:type="auto"/>
                </w:tcPr>
                <w:p w14:paraId="7ABBD860" w14:textId="2CD2996B" w:rsidR="00DA52CB" w:rsidRPr="00D17232" w:rsidRDefault="00930821" w:rsidP="00702B82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>
                    <w:rPr>
                      <w:szCs w:val="22"/>
                    </w:rPr>
                    <w:t>DGP-WG/2</w:t>
                  </w:r>
                  <w:r w:rsidR="00702B82">
                    <w:rPr>
                      <w:szCs w:val="22"/>
                    </w:rPr>
                    <w:t>4</w:t>
                  </w:r>
                  <w:r>
                    <w:rPr>
                      <w:szCs w:val="22"/>
                    </w:rPr>
                    <w:t>-WP/xx</w:t>
                  </w:r>
                  <w:bookmarkEnd w:id="1"/>
                </w:p>
                <w:p w14:paraId="7F1DBC2C" w14:textId="79373467" w:rsidR="00A2022F" w:rsidRPr="00A2022F" w:rsidRDefault="00702B82" w:rsidP="00702B82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2" w:name="restricted"/>
                  <w:bookmarkStart w:id="3" w:name="addendum_corrigendum_appendix"/>
                  <w:bookmarkStart w:id="4" w:name="revision_no"/>
                  <w:bookmarkStart w:id="5" w:name="revision_date"/>
                  <w:bookmarkStart w:id="6" w:name="related_to"/>
                  <w:bookmarkStart w:id="7" w:name="date"/>
                  <w:bookmarkEnd w:id="2"/>
                  <w:bookmarkEnd w:id="3"/>
                  <w:bookmarkEnd w:id="4"/>
                  <w:bookmarkEnd w:id="5"/>
                  <w:bookmarkEnd w:id="6"/>
                  <w:proofErr w:type="gramStart"/>
                  <w:r>
                    <w:rPr>
                      <w:sz w:val="18"/>
                      <w:szCs w:val="18"/>
                    </w:rPr>
                    <w:t>..</w:t>
                  </w:r>
                  <w:proofErr w:type="gramEnd"/>
                  <w:r w:rsidR="00930821">
                    <w:rPr>
                      <w:sz w:val="18"/>
                      <w:szCs w:val="18"/>
                    </w:rPr>
                    <w:t>/</w:t>
                  </w:r>
                  <w:r>
                    <w:rPr>
                      <w:sz w:val="18"/>
                      <w:szCs w:val="18"/>
                    </w:rPr>
                    <w:t>..</w:t>
                  </w:r>
                  <w:r w:rsidR="00930821">
                    <w:rPr>
                      <w:sz w:val="18"/>
                      <w:szCs w:val="18"/>
                    </w:rPr>
                    <w:t>/2</w:t>
                  </w:r>
                  <w:bookmarkEnd w:id="7"/>
                  <w:r>
                    <w:rPr>
                      <w:sz w:val="18"/>
                      <w:szCs w:val="18"/>
                    </w:rPr>
                    <w:t>4</w:t>
                  </w:r>
                  <w:r w:rsidR="002172F3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8" w:name="info_paper"/>
                  <w:bookmarkEnd w:id="8"/>
                </w:p>
              </w:tc>
            </w:tr>
            <w:tr w:rsidR="00DA52CB" w14:paraId="7524CE9C" w14:textId="77777777" w:rsidTr="00F26CCC">
              <w:trPr>
                <w:jc w:val="right"/>
              </w:trPr>
              <w:tc>
                <w:tcPr>
                  <w:tcW w:w="0" w:type="auto"/>
                </w:tcPr>
                <w:p w14:paraId="5E3D6A53" w14:textId="119219B9" w:rsidR="00DA52CB" w:rsidRPr="00D17232" w:rsidRDefault="00DA52CB" w:rsidP="00702B82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bookmarkEnd w:id="9"/>
                </w:p>
              </w:tc>
            </w:tr>
          </w:tbl>
          <w:p w14:paraId="20173C6C" w14:textId="77777777" w:rsidR="00DA52CB" w:rsidRPr="003B465A" w:rsidRDefault="00DA52CB" w:rsidP="00DA52CB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14:paraId="33D41142" w14:textId="2AF896FA" w:rsidR="00930821" w:rsidRDefault="00930821" w:rsidP="00DA52CB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 DANGEROUS GOODS PANEL (DGP)</w:t>
      </w:r>
    </w:p>
    <w:bookmarkEnd w:id="11"/>
    <w:p w14:paraId="3675E6DF" w14:textId="4F30766F" w:rsidR="00DA52CB" w:rsidRPr="004441B8" w:rsidRDefault="00362597" w:rsidP="00DA52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WORKING GROUP MEETING (DGP-WG/2</w:t>
      </w:r>
      <w:r w:rsidR="00702B8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)</w:t>
      </w:r>
    </w:p>
    <w:p w14:paraId="6426CD14" w14:textId="77777777" w:rsidR="00DA52CB" w:rsidRPr="0018581E" w:rsidRDefault="00DA52CB" w:rsidP="00DA52CB">
      <w:pPr>
        <w:jc w:val="center"/>
        <w:rPr>
          <w:b/>
          <w:szCs w:val="22"/>
        </w:rPr>
      </w:pPr>
    </w:p>
    <w:p w14:paraId="09733276" w14:textId="77777777" w:rsidR="00DA52CB" w:rsidRPr="00D17232" w:rsidRDefault="00DA52CB" w:rsidP="00DA52CB"/>
    <w:p w14:paraId="3CBB6143" w14:textId="1E37202C" w:rsidR="00DA52CB" w:rsidRPr="00A26F39" w:rsidRDefault="00702B82" w:rsidP="00DA52CB">
      <w:pPr>
        <w:jc w:val="center"/>
        <w:rPr>
          <w:b/>
          <w:szCs w:val="22"/>
        </w:rPr>
      </w:pPr>
      <w:bookmarkStart w:id="12" w:name="city_from_to"/>
      <w:r>
        <w:rPr>
          <w:b/>
          <w:szCs w:val="22"/>
        </w:rPr>
        <w:t>Montreal</w:t>
      </w:r>
      <w:r w:rsidR="00930821">
        <w:rPr>
          <w:b/>
          <w:szCs w:val="22"/>
        </w:rPr>
        <w:t xml:space="preserve">, </w:t>
      </w:r>
      <w:r>
        <w:rPr>
          <w:b/>
          <w:szCs w:val="22"/>
        </w:rPr>
        <w:t>21</w:t>
      </w:r>
      <w:r w:rsidR="00930821">
        <w:rPr>
          <w:b/>
          <w:szCs w:val="22"/>
        </w:rPr>
        <w:t xml:space="preserve"> to </w:t>
      </w:r>
      <w:r>
        <w:rPr>
          <w:b/>
          <w:szCs w:val="22"/>
        </w:rPr>
        <w:t>25</w:t>
      </w:r>
      <w:r w:rsidR="00930821">
        <w:rPr>
          <w:b/>
          <w:szCs w:val="22"/>
        </w:rPr>
        <w:t xml:space="preserve"> </w:t>
      </w:r>
      <w:r>
        <w:rPr>
          <w:b/>
          <w:szCs w:val="22"/>
        </w:rPr>
        <w:t>October</w:t>
      </w:r>
      <w:r w:rsidR="00930821">
        <w:rPr>
          <w:b/>
          <w:szCs w:val="22"/>
        </w:rPr>
        <w:t xml:space="preserve"> 202</w:t>
      </w:r>
      <w:bookmarkEnd w:id="12"/>
      <w:r>
        <w:rPr>
          <w:b/>
          <w:szCs w:val="22"/>
        </w:rPr>
        <w:t>4</w:t>
      </w:r>
    </w:p>
    <w:p w14:paraId="7B8F2107" w14:textId="77777777" w:rsidR="00DA52CB" w:rsidRPr="005B0D1C" w:rsidRDefault="00DA52CB" w:rsidP="00DA52CB">
      <w:pPr>
        <w:jc w:val="center"/>
        <w:rPr>
          <w:b/>
          <w:szCs w:val="22"/>
        </w:rPr>
      </w:pPr>
      <w:bookmarkStart w:id="13" w:name="title_below_city_from_to"/>
      <w:bookmarkEnd w:id="13"/>
    </w:p>
    <w:tbl>
      <w:tblPr>
        <w:tblW w:w="5000" w:type="pct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419"/>
        <w:gridCol w:w="7564"/>
        <w:gridCol w:w="7"/>
      </w:tblGrid>
      <w:tr w:rsidR="007D6220" w:rsidRPr="0044231B" w14:paraId="38AB5B3A" w14:textId="77777777" w:rsidTr="007D39CD">
        <w:tc>
          <w:tcPr>
            <w:tcW w:w="1370" w:type="dxa"/>
            <w:shd w:val="clear" w:color="auto" w:fill="auto"/>
          </w:tcPr>
          <w:p w14:paraId="444E0448" w14:textId="77777777" w:rsidR="007D6220" w:rsidRPr="00943D90" w:rsidRDefault="007D6220" w:rsidP="007D39CD">
            <w:pPr>
              <w:keepNext/>
              <w:snapToGrid w:val="0"/>
              <w:rPr>
                <w:b/>
                <w:bCs/>
                <w:szCs w:val="22"/>
              </w:rPr>
            </w:pPr>
            <w:bookmarkStart w:id="14" w:name="agenda_item"/>
            <w:bookmarkEnd w:id="14"/>
            <w:r w:rsidRPr="00943D90">
              <w:rPr>
                <w:b/>
                <w:bCs/>
                <w:szCs w:val="22"/>
              </w:rPr>
              <w:t>Agenda Item</w:t>
            </w:r>
          </w:p>
        </w:tc>
        <w:tc>
          <w:tcPr>
            <w:tcW w:w="419" w:type="dxa"/>
          </w:tcPr>
          <w:p w14:paraId="000712D4" w14:textId="77777777" w:rsidR="007D6220" w:rsidRPr="00943D90" w:rsidRDefault="007D6220" w:rsidP="007D39CD">
            <w:pPr>
              <w:keepNext/>
              <w:snapToGrid w:val="0"/>
              <w:rPr>
                <w:b/>
                <w:bCs/>
                <w:szCs w:val="22"/>
              </w:rPr>
            </w:pPr>
            <w:r w:rsidRPr="00943D90">
              <w:rPr>
                <w:b/>
                <w:bCs/>
                <w:szCs w:val="22"/>
              </w:rPr>
              <w:t>1: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2A6A0C3C" w14:textId="77777777" w:rsidR="007D6220" w:rsidRDefault="007D6220" w:rsidP="007D39CD">
            <w:pPr>
              <w:keepNext/>
              <w:snapToGrid w:val="0"/>
              <w:rPr>
                <w:b/>
                <w:bCs/>
                <w:szCs w:val="22"/>
              </w:rPr>
            </w:pPr>
            <w:r w:rsidRPr="008656EB">
              <w:rPr>
                <w:b/>
                <w:bCs/>
                <w:szCs w:val="22"/>
              </w:rPr>
              <w:t>Harmoniz</w:t>
            </w:r>
            <w:r>
              <w:rPr>
                <w:b/>
                <w:bCs/>
                <w:szCs w:val="22"/>
              </w:rPr>
              <w:t>ing</w:t>
            </w:r>
            <w:r w:rsidRPr="008656EB">
              <w:rPr>
                <w:b/>
                <w:bCs/>
                <w:szCs w:val="22"/>
              </w:rPr>
              <w:t xml:space="preserve"> ICAO dangerous goods provisions</w:t>
            </w:r>
            <w:r>
              <w:rPr>
                <w:b/>
                <w:bCs/>
                <w:szCs w:val="22"/>
              </w:rPr>
              <w:t xml:space="preserve"> with </w:t>
            </w:r>
            <w:r w:rsidRPr="008656EB">
              <w:rPr>
                <w:b/>
                <w:bCs/>
                <w:szCs w:val="22"/>
              </w:rPr>
              <w:t>UN Recommendations on the Transport of Dangerous Goods</w:t>
            </w:r>
            <w:r>
              <w:rPr>
                <w:b/>
                <w:bCs/>
                <w:szCs w:val="22"/>
              </w:rPr>
              <w:t xml:space="preserve"> (</w:t>
            </w:r>
            <w:r w:rsidRPr="004711C2">
              <w:rPr>
                <w:b/>
                <w:bCs/>
                <w:szCs w:val="22"/>
              </w:rPr>
              <w:t>REC-A-DGS-202</w:t>
            </w:r>
            <w:r>
              <w:rPr>
                <w:b/>
                <w:bCs/>
                <w:szCs w:val="22"/>
              </w:rPr>
              <w:t>7)</w:t>
            </w:r>
          </w:p>
          <w:p w14:paraId="41641CA2" w14:textId="77777777" w:rsidR="007D6220" w:rsidRPr="008656EB" w:rsidRDefault="007D6220" w:rsidP="007D39CD">
            <w:pPr>
              <w:keepNext/>
              <w:snapToGrid w:val="0"/>
              <w:rPr>
                <w:b/>
                <w:bCs/>
                <w:szCs w:val="22"/>
              </w:rPr>
            </w:pPr>
          </w:p>
        </w:tc>
      </w:tr>
      <w:tr w:rsidR="007D6220" w:rsidRPr="0044231B" w14:paraId="5C8C57C9" w14:textId="77777777" w:rsidTr="007D39CD">
        <w:trPr>
          <w:trHeight w:val="479"/>
        </w:trPr>
        <w:tc>
          <w:tcPr>
            <w:tcW w:w="1370" w:type="dxa"/>
            <w:shd w:val="clear" w:color="auto" w:fill="auto"/>
          </w:tcPr>
          <w:p w14:paraId="20D79AE3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19" w:type="dxa"/>
          </w:tcPr>
          <w:p w14:paraId="0A5DAFA4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1.1: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4727CA65" w14:textId="77777777" w:rsidR="007D6220" w:rsidRPr="0064120E" w:rsidRDefault="007D6220" w:rsidP="007D39CD">
            <w:pPr>
              <w:snapToGrid w:val="0"/>
            </w:pPr>
            <w:r w:rsidRPr="00B12A45">
              <w:t xml:space="preserve">Develop proposals, if necessary, for amendments to Annex 18 — </w:t>
            </w:r>
            <w:r w:rsidRPr="00B12A45">
              <w:rPr>
                <w:i/>
                <w:iCs/>
              </w:rPr>
              <w:t>The Safe Transport of Dangerous Goods by Air</w:t>
            </w:r>
          </w:p>
        </w:tc>
      </w:tr>
      <w:tr w:rsidR="007D6220" w:rsidRPr="0044231B" w14:paraId="296A7C85" w14:textId="77777777" w:rsidTr="007D39CD">
        <w:trPr>
          <w:trHeight w:val="479"/>
        </w:trPr>
        <w:tc>
          <w:tcPr>
            <w:tcW w:w="1370" w:type="dxa"/>
            <w:shd w:val="clear" w:color="auto" w:fill="auto"/>
          </w:tcPr>
          <w:p w14:paraId="0F10A4B9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19" w:type="dxa"/>
          </w:tcPr>
          <w:p w14:paraId="0C8BF380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1.2: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70092201" w14:textId="77777777" w:rsidR="007D6220" w:rsidRPr="0064120E" w:rsidRDefault="007D6220" w:rsidP="007D39CD">
            <w:pPr>
              <w:snapToGrid w:val="0"/>
            </w:pPr>
            <w:r w:rsidRPr="00B12A45">
              <w:t xml:space="preserve">Develop proposals, if necessary, for amendments to the </w:t>
            </w:r>
            <w:r w:rsidRPr="00B12A45">
              <w:rPr>
                <w:i/>
                <w:iCs/>
              </w:rPr>
              <w:t>Technical Instructions for the Safe Transport of Dangerous Goods by Air</w:t>
            </w:r>
            <w:r w:rsidRPr="00B12A45">
              <w:t xml:space="preserve"> (Doc 9284) for incorporation in the </w:t>
            </w:r>
            <w:r>
              <w:t>2027-2028</w:t>
            </w:r>
            <w:r w:rsidRPr="00B12A45">
              <w:t xml:space="preserve"> Edition</w:t>
            </w:r>
          </w:p>
        </w:tc>
      </w:tr>
      <w:tr w:rsidR="007D6220" w:rsidRPr="0044231B" w14:paraId="5FFF1188" w14:textId="77777777" w:rsidTr="007D39CD">
        <w:trPr>
          <w:trHeight w:val="479"/>
        </w:trPr>
        <w:tc>
          <w:tcPr>
            <w:tcW w:w="1370" w:type="dxa"/>
            <w:shd w:val="clear" w:color="auto" w:fill="auto"/>
          </w:tcPr>
          <w:p w14:paraId="7537D367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19" w:type="dxa"/>
          </w:tcPr>
          <w:p w14:paraId="79B6157E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1.3: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5963855F" w14:textId="77777777" w:rsidR="007D6220" w:rsidRDefault="007D6220" w:rsidP="007D39CD">
            <w:pPr>
              <w:snapToGrid w:val="0"/>
            </w:pPr>
            <w:r w:rsidRPr="00B12A45">
              <w:t xml:space="preserve">Develop proposals, if necessary, for amendments to the </w:t>
            </w:r>
            <w:r w:rsidRPr="00B12A45">
              <w:rPr>
                <w:i/>
                <w:iCs/>
              </w:rPr>
              <w:t xml:space="preserve">Supplement to the Technical Instructions for the Safe Transport of Dangerous Goods by Air </w:t>
            </w:r>
            <w:r w:rsidRPr="00B12A45">
              <w:t xml:space="preserve">(Doc 9284SU) for incorporation in the </w:t>
            </w:r>
            <w:r>
              <w:t>2027-2028</w:t>
            </w:r>
            <w:r w:rsidRPr="00B12A45">
              <w:t xml:space="preserve"> Edition</w:t>
            </w:r>
          </w:p>
          <w:p w14:paraId="5A007E6D" w14:textId="77777777" w:rsidR="007D6220" w:rsidRPr="0064120E" w:rsidRDefault="007D6220" w:rsidP="007D39CD">
            <w:pPr>
              <w:snapToGrid w:val="0"/>
            </w:pPr>
          </w:p>
        </w:tc>
      </w:tr>
      <w:tr w:rsidR="007D6220" w:rsidRPr="0044231B" w14:paraId="488F6F9B" w14:textId="77777777" w:rsidTr="007D39CD">
        <w:trPr>
          <w:trHeight w:val="479"/>
        </w:trPr>
        <w:tc>
          <w:tcPr>
            <w:tcW w:w="1370" w:type="dxa"/>
            <w:shd w:val="clear" w:color="auto" w:fill="auto"/>
          </w:tcPr>
          <w:p w14:paraId="57508ADC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  <w:r w:rsidRPr="00943D90">
              <w:rPr>
                <w:b/>
                <w:bCs/>
                <w:szCs w:val="22"/>
              </w:rPr>
              <w:t>Agenda Item</w:t>
            </w:r>
          </w:p>
        </w:tc>
        <w:tc>
          <w:tcPr>
            <w:tcW w:w="419" w:type="dxa"/>
          </w:tcPr>
          <w:p w14:paraId="47EC0ECF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460102D3" w14:textId="77777777" w:rsidR="007D6220" w:rsidRDefault="007D6220" w:rsidP="007D39C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Managing </w:t>
            </w:r>
            <w:r w:rsidRPr="00E54B0B">
              <w:rPr>
                <w:b/>
                <w:bCs/>
              </w:rPr>
              <w:t xml:space="preserve">air-specific safety risks </w:t>
            </w:r>
            <w:r>
              <w:rPr>
                <w:b/>
                <w:bCs/>
              </w:rPr>
              <w:t xml:space="preserve">and identifying anomalies </w:t>
            </w:r>
            <w:r>
              <w:rPr>
                <w:b/>
                <w:bCs/>
                <w:szCs w:val="22"/>
              </w:rPr>
              <w:t>(</w:t>
            </w:r>
            <w:r w:rsidRPr="004711C2">
              <w:rPr>
                <w:b/>
                <w:bCs/>
                <w:szCs w:val="22"/>
              </w:rPr>
              <w:t>REC-A-DGS-202</w:t>
            </w:r>
            <w:r>
              <w:rPr>
                <w:b/>
                <w:bCs/>
                <w:szCs w:val="22"/>
              </w:rPr>
              <w:t>7)</w:t>
            </w:r>
          </w:p>
          <w:p w14:paraId="2FD63A83" w14:textId="77777777" w:rsidR="007D6220" w:rsidRPr="00D910C4" w:rsidRDefault="007D6220" w:rsidP="007D39CD">
            <w:pPr>
              <w:snapToGrid w:val="0"/>
              <w:rPr>
                <w:b/>
                <w:bCs/>
                <w:szCs w:val="22"/>
              </w:rPr>
            </w:pPr>
          </w:p>
        </w:tc>
      </w:tr>
      <w:tr w:rsidR="007D6220" w:rsidRPr="0044231B" w14:paraId="061F32A5" w14:textId="77777777" w:rsidTr="007D39CD">
        <w:trPr>
          <w:trHeight w:val="479"/>
        </w:trPr>
        <w:tc>
          <w:tcPr>
            <w:tcW w:w="1370" w:type="dxa"/>
            <w:shd w:val="clear" w:color="auto" w:fill="auto"/>
          </w:tcPr>
          <w:p w14:paraId="41B97A1B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19" w:type="dxa"/>
          </w:tcPr>
          <w:p w14:paraId="038E2DC3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2.1: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007E3E0D" w14:textId="77777777" w:rsidR="007D6220" w:rsidRPr="0064120E" w:rsidRDefault="007D6220" w:rsidP="007D39CD">
            <w:pPr>
              <w:snapToGrid w:val="0"/>
            </w:pPr>
            <w:r w:rsidRPr="00B12A45">
              <w:t xml:space="preserve">Develop proposals, if necessary, for amendments to Annex 18 — </w:t>
            </w:r>
            <w:r w:rsidRPr="00B12A45">
              <w:rPr>
                <w:i/>
                <w:iCs/>
              </w:rPr>
              <w:t>The Safe Transport of Dangerous Goods by Air</w:t>
            </w:r>
          </w:p>
        </w:tc>
      </w:tr>
      <w:tr w:rsidR="007D6220" w:rsidRPr="0044231B" w14:paraId="64D0207F" w14:textId="77777777" w:rsidTr="007D39CD">
        <w:trPr>
          <w:trHeight w:val="479"/>
        </w:trPr>
        <w:tc>
          <w:tcPr>
            <w:tcW w:w="1370" w:type="dxa"/>
            <w:shd w:val="clear" w:color="auto" w:fill="auto"/>
          </w:tcPr>
          <w:p w14:paraId="75E6A713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19" w:type="dxa"/>
          </w:tcPr>
          <w:p w14:paraId="2CA48603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2.2: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3EB5F04A" w14:textId="77777777" w:rsidR="007D6220" w:rsidRPr="0064120E" w:rsidRDefault="007D6220" w:rsidP="007D39CD">
            <w:pPr>
              <w:snapToGrid w:val="0"/>
            </w:pPr>
            <w:r w:rsidRPr="00B12A45">
              <w:t xml:space="preserve">Develop proposals, if necessary, for amendments to the Technical Instructions for the </w:t>
            </w:r>
            <w:r w:rsidRPr="00B12A45">
              <w:rPr>
                <w:i/>
                <w:iCs/>
              </w:rPr>
              <w:t xml:space="preserve">Safe Transport of Dangerous Goods by Air </w:t>
            </w:r>
            <w:r w:rsidRPr="00B12A45">
              <w:t xml:space="preserve">(Doc 9284) for incorporation in the </w:t>
            </w:r>
            <w:r>
              <w:t>2027-2028</w:t>
            </w:r>
            <w:r w:rsidRPr="00B12A45">
              <w:t xml:space="preserve"> Edition</w:t>
            </w:r>
          </w:p>
        </w:tc>
      </w:tr>
      <w:tr w:rsidR="007D6220" w:rsidRPr="0044231B" w14:paraId="6326EEA0" w14:textId="77777777" w:rsidTr="007D39CD">
        <w:trPr>
          <w:trHeight w:val="479"/>
        </w:trPr>
        <w:tc>
          <w:tcPr>
            <w:tcW w:w="1370" w:type="dxa"/>
            <w:shd w:val="clear" w:color="auto" w:fill="auto"/>
          </w:tcPr>
          <w:p w14:paraId="1F7B8B45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19" w:type="dxa"/>
          </w:tcPr>
          <w:p w14:paraId="619A9574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2.3: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0264769C" w14:textId="77777777" w:rsidR="007D6220" w:rsidRPr="0064120E" w:rsidRDefault="007D6220" w:rsidP="007D39CD">
            <w:pPr>
              <w:snapToGrid w:val="0"/>
            </w:pPr>
            <w:r w:rsidRPr="00B12A45">
              <w:t xml:space="preserve">Develop proposals, if necessary, for amendments to the </w:t>
            </w:r>
            <w:r w:rsidRPr="00B12A45">
              <w:rPr>
                <w:i/>
                <w:iCs/>
              </w:rPr>
              <w:t xml:space="preserve">Supplement to the Technical Instructions for the Safe Transport of Dangerous Goods by Air </w:t>
            </w:r>
            <w:r w:rsidRPr="00B12A45">
              <w:t xml:space="preserve">(Doc 9284SU) for incorporation in the </w:t>
            </w:r>
            <w:r>
              <w:t>2027-2028</w:t>
            </w:r>
            <w:r w:rsidRPr="00B12A45">
              <w:t xml:space="preserve"> Edition</w:t>
            </w:r>
          </w:p>
        </w:tc>
      </w:tr>
      <w:tr w:rsidR="007D6220" w:rsidRPr="0044231B" w14:paraId="27CFEFE8" w14:textId="77777777" w:rsidTr="007D39CD">
        <w:trPr>
          <w:trHeight w:val="479"/>
        </w:trPr>
        <w:tc>
          <w:tcPr>
            <w:tcW w:w="1370" w:type="dxa"/>
            <w:shd w:val="clear" w:color="auto" w:fill="auto"/>
          </w:tcPr>
          <w:p w14:paraId="679D538E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19" w:type="dxa"/>
          </w:tcPr>
          <w:p w14:paraId="199B60DB" w14:textId="77777777" w:rsidR="007D622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2.4: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78DF651B" w14:textId="77777777" w:rsidR="007D6220" w:rsidRDefault="007D6220" w:rsidP="007D39CD">
            <w:pPr>
              <w:snapToGrid w:val="0"/>
            </w:pPr>
            <w:r w:rsidRPr="00B12A45">
              <w:t xml:space="preserve">Development of proposals, if necessary, for amendments to the </w:t>
            </w:r>
            <w:r w:rsidRPr="00B12A45">
              <w:rPr>
                <w:i/>
                <w:iCs/>
              </w:rPr>
              <w:t xml:space="preserve">Emergency Response Guidance for Aircraft Incidents Involving Dangerous Goods </w:t>
            </w:r>
            <w:r w:rsidRPr="00B12A45">
              <w:t xml:space="preserve">(Doc 9481) for incorporation in the </w:t>
            </w:r>
            <w:r>
              <w:t>2027-2028</w:t>
            </w:r>
            <w:r w:rsidRPr="00B12A45">
              <w:t xml:space="preserve"> Edition</w:t>
            </w:r>
          </w:p>
          <w:p w14:paraId="2D36BBD0" w14:textId="77777777" w:rsidR="007D6220" w:rsidRPr="00507A0D" w:rsidRDefault="007D6220" w:rsidP="007D39CD">
            <w:pPr>
              <w:snapToGrid w:val="0"/>
              <w:rPr>
                <w:b/>
                <w:bCs/>
              </w:rPr>
            </w:pPr>
          </w:p>
        </w:tc>
      </w:tr>
      <w:tr w:rsidR="007D6220" w:rsidRPr="005040DC" w14:paraId="2720AD85" w14:textId="77777777" w:rsidTr="007D39CD">
        <w:trPr>
          <w:gridAfter w:val="1"/>
          <w:wAfter w:w="7" w:type="dxa"/>
          <w:trHeight w:val="479"/>
        </w:trPr>
        <w:tc>
          <w:tcPr>
            <w:tcW w:w="1370" w:type="dxa"/>
            <w:shd w:val="clear" w:color="auto" w:fill="auto"/>
          </w:tcPr>
          <w:p w14:paraId="6F336CD9" w14:textId="77777777" w:rsidR="007D6220" w:rsidRPr="00535A90" w:rsidRDefault="007D6220" w:rsidP="007D39CD">
            <w:pPr>
              <w:snapToGrid w:val="0"/>
              <w:rPr>
                <w:b/>
                <w:bCs/>
                <w:szCs w:val="22"/>
              </w:rPr>
            </w:pPr>
            <w:r w:rsidRPr="00535A90">
              <w:rPr>
                <w:b/>
                <w:bCs/>
                <w:szCs w:val="22"/>
              </w:rPr>
              <w:t>Agenda Item</w:t>
            </w:r>
          </w:p>
        </w:tc>
        <w:tc>
          <w:tcPr>
            <w:tcW w:w="419" w:type="dxa"/>
          </w:tcPr>
          <w:p w14:paraId="22E3AB4F" w14:textId="77777777" w:rsidR="007D6220" w:rsidRPr="00535A90" w:rsidRDefault="007D6220" w:rsidP="007D39CD">
            <w:pPr>
              <w:snapToGrid w:val="0"/>
              <w:rPr>
                <w:b/>
                <w:bCs/>
                <w:szCs w:val="22"/>
              </w:rPr>
            </w:pPr>
            <w:r w:rsidRPr="00535A90">
              <w:rPr>
                <w:b/>
                <w:bCs/>
                <w:szCs w:val="22"/>
              </w:rPr>
              <w:t>3:</w:t>
            </w:r>
          </w:p>
        </w:tc>
        <w:tc>
          <w:tcPr>
            <w:tcW w:w="7564" w:type="dxa"/>
            <w:shd w:val="clear" w:color="auto" w:fill="auto"/>
          </w:tcPr>
          <w:p w14:paraId="132FAD86" w14:textId="77777777" w:rsidR="007D6220" w:rsidRPr="00535A90" w:rsidRDefault="007D6220" w:rsidP="007D39CD">
            <w:pPr>
              <w:snapToGrid w:val="0"/>
              <w:rPr>
                <w:b/>
                <w:bCs/>
              </w:rPr>
            </w:pPr>
            <w:r w:rsidRPr="00B12A45">
              <w:t xml:space="preserve">Facilitating safe transport of dangerous goods by air </w:t>
            </w:r>
            <w:r w:rsidRPr="00B12A45">
              <w:rPr>
                <w:i/>
                <w:iCs/>
              </w:rPr>
              <w:t>(Ref: REC-A-DGS-202</w:t>
            </w:r>
            <w:r>
              <w:rPr>
                <w:i/>
                <w:iCs/>
              </w:rPr>
              <w:t>7</w:t>
            </w:r>
            <w:r w:rsidRPr="00B12A45">
              <w:rPr>
                <w:i/>
                <w:iCs/>
              </w:rPr>
              <w:t>)</w:t>
            </w:r>
          </w:p>
        </w:tc>
      </w:tr>
      <w:tr w:rsidR="007D6220" w:rsidRPr="0044231B" w14:paraId="6803A699" w14:textId="77777777" w:rsidTr="007D39CD">
        <w:trPr>
          <w:trHeight w:val="479"/>
        </w:trPr>
        <w:tc>
          <w:tcPr>
            <w:tcW w:w="1370" w:type="dxa"/>
            <w:shd w:val="clear" w:color="auto" w:fill="auto"/>
          </w:tcPr>
          <w:p w14:paraId="2BAD97DE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  <w:r w:rsidRPr="00943D90">
              <w:rPr>
                <w:b/>
                <w:bCs/>
                <w:szCs w:val="22"/>
              </w:rPr>
              <w:t>Agenda Item</w:t>
            </w:r>
          </w:p>
        </w:tc>
        <w:tc>
          <w:tcPr>
            <w:tcW w:w="419" w:type="dxa"/>
          </w:tcPr>
          <w:p w14:paraId="3DA7DD3D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6BDF52D6" w14:textId="77777777" w:rsidR="007D6220" w:rsidRDefault="007D6220" w:rsidP="007D39CD">
            <w:pPr>
              <w:snapToGrid w:val="0"/>
              <w:rPr>
                <w:i/>
                <w:iCs/>
              </w:rPr>
            </w:pPr>
            <w:r w:rsidRPr="00B12A45">
              <w:t xml:space="preserve">Managing safety risks posed by the carriage of lithium batteries by air </w:t>
            </w:r>
            <w:r w:rsidRPr="00B12A45">
              <w:rPr>
                <w:i/>
                <w:iCs/>
              </w:rPr>
              <w:t>(Ref: Job Card DGP.003.0</w:t>
            </w:r>
            <w:r>
              <w:rPr>
                <w:i/>
                <w:iCs/>
              </w:rPr>
              <w:t>5</w:t>
            </w:r>
            <w:r w:rsidRPr="00B12A45">
              <w:rPr>
                <w:i/>
                <w:iCs/>
              </w:rPr>
              <w:t>)</w:t>
            </w:r>
          </w:p>
          <w:p w14:paraId="7179C83C" w14:textId="77777777" w:rsidR="007D6220" w:rsidRPr="00D910C4" w:rsidRDefault="007D6220" w:rsidP="007D39CD">
            <w:pPr>
              <w:snapToGrid w:val="0"/>
              <w:rPr>
                <w:b/>
                <w:bCs/>
                <w:szCs w:val="22"/>
              </w:rPr>
            </w:pPr>
          </w:p>
        </w:tc>
      </w:tr>
      <w:tr w:rsidR="007D6220" w:rsidRPr="0044231B" w14:paraId="51074547" w14:textId="77777777" w:rsidTr="007D39CD">
        <w:tc>
          <w:tcPr>
            <w:tcW w:w="1370" w:type="dxa"/>
            <w:shd w:val="clear" w:color="auto" w:fill="auto"/>
          </w:tcPr>
          <w:p w14:paraId="6F1B1EB6" w14:textId="77777777" w:rsidR="007D6220" w:rsidRPr="00943D90" w:rsidRDefault="007D6220" w:rsidP="007D39CD">
            <w:pPr>
              <w:keepNext/>
              <w:snapToGrid w:val="0"/>
              <w:rPr>
                <w:b/>
                <w:bCs/>
                <w:szCs w:val="22"/>
              </w:rPr>
            </w:pPr>
            <w:r w:rsidRPr="00943D90">
              <w:rPr>
                <w:b/>
                <w:bCs/>
                <w:szCs w:val="22"/>
              </w:rPr>
              <w:t>Agenda Item</w:t>
            </w:r>
          </w:p>
        </w:tc>
        <w:tc>
          <w:tcPr>
            <w:tcW w:w="419" w:type="dxa"/>
          </w:tcPr>
          <w:p w14:paraId="7E7611DE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12986544" w14:textId="77777777" w:rsidR="007D6220" w:rsidRDefault="007D6220" w:rsidP="007D39CD">
            <w:pPr>
              <w:snapToGrid w:val="0"/>
              <w:rPr>
                <w:i/>
                <w:iCs/>
              </w:rPr>
            </w:pPr>
            <w:r w:rsidRPr="00B12A45">
              <w:t xml:space="preserve">Clarifying State oversight responsibilities in Annex 18 </w:t>
            </w:r>
            <w:r w:rsidRPr="00B12A45">
              <w:rPr>
                <w:i/>
                <w:iCs/>
              </w:rPr>
              <w:t>(Ref: Job Card DGP.005.0</w:t>
            </w:r>
            <w:r>
              <w:rPr>
                <w:i/>
                <w:iCs/>
              </w:rPr>
              <w:t>5</w:t>
            </w:r>
            <w:r w:rsidRPr="00B12A45">
              <w:rPr>
                <w:i/>
                <w:iCs/>
              </w:rPr>
              <w:t>)</w:t>
            </w:r>
          </w:p>
          <w:p w14:paraId="7B719FAA" w14:textId="77777777" w:rsidR="007D6220" w:rsidRPr="005C58A0" w:rsidRDefault="007D6220" w:rsidP="007D39CD">
            <w:pPr>
              <w:snapToGrid w:val="0"/>
              <w:rPr>
                <w:b/>
                <w:bCs/>
              </w:rPr>
            </w:pPr>
          </w:p>
        </w:tc>
      </w:tr>
      <w:tr w:rsidR="007D6220" w:rsidRPr="0044231B" w14:paraId="08A0BE1A" w14:textId="77777777" w:rsidTr="007D39CD">
        <w:trPr>
          <w:cantSplit/>
        </w:trPr>
        <w:tc>
          <w:tcPr>
            <w:tcW w:w="1370" w:type="dxa"/>
            <w:shd w:val="clear" w:color="auto" w:fill="auto"/>
          </w:tcPr>
          <w:p w14:paraId="1EF98CD6" w14:textId="77777777" w:rsidR="007D6220" w:rsidRPr="00943D90" w:rsidRDefault="007D6220" w:rsidP="007D39CD">
            <w:pPr>
              <w:keepNext/>
              <w:snapToGrid w:val="0"/>
              <w:rPr>
                <w:b/>
                <w:bCs/>
                <w:szCs w:val="22"/>
              </w:rPr>
            </w:pPr>
            <w:r w:rsidRPr="00943D90">
              <w:rPr>
                <w:b/>
                <w:bCs/>
                <w:szCs w:val="22"/>
              </w:rPr>
              <w:t>Agenda Item</w:t>
            </w:r>
          </w:p>
        </w:tc>
        <w:tc>
          <w:tcPr>
            <w:tcW w:w="419" w:type="dxa"/>
          </w:tcPr>
          <w:p w14:paraId="669CB1A0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245736B2" w14:textId="77777777" w:rsidR="007D6220" w:rsidRDefault="007D6220" w:rsidP="007D39CD">
            <w:pPr>
              <w:snapToGrid w:val="0"/>
              <w:rPr>
                <w:i/>
                <w:iCs/>
              </w:rPr>
            </w:pPr>
            <w:r w:rsidRPr="00B12A45">
              <w:t xml:space="preserve">Dangerous goods provisions to support RPAS operations </w:t>
            </w:r>
            <w:r w:rsidRPr="00B12A45">
              <w:rPr>
                <w:i/>
                <w:iCs/>
              </w:rPr>
              <w:t>(Ref: Job Card DGP.007.0</w:t>
            </w:r>
            <w:r>
              <w:rPr>
                <w:i/>
                <w:iCs/>
              </w:rPr>
              <w:t>2</w:t>
            </w:r>
            <w:r w:rsidRPr="00B12A45">
              <w:rPr>
                <w:i/>
                <w:iCs/>
              </w:rPr>
              <w:t>)</w:t>
            </w:r>
          </w:p>
          <w:p w14:paraId="40DA0FE6" w14:textId="77777777" w:rsidR="007D6220" w:rsidRDefault="007D6220" w:rsidP="007D39CD">
            <w:pPr>
              <w:snapToGrid w:val="0"/>
              <w:rPr>
                <w:b/>
                <w:bCs/>
              </w:rPr>
            </w:pPr>
          </w:p>
        </w:tc>
      </w:tr>
      <w:tr w:rsidR="007D6220" w:rsidRPr="0044231B" w14:paraId="4A83FE5E" w14:textId="77777777" w:rsidTr="007D39CD">
        <w:trPr>
          <w:cantSplit/>
        </w:trPr>
        <w:tc>
          <w:tcPr>
            <w:tcW w:w="1370" w:type="dxa"/>
            <w:shd w:val="clear" w:color="auto" w:fill="auto"/>
          </w:tcPr>
          <w:p w14:paraId="19A9B33B" w14:textId="77777777" w:rsidR="007D622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Agenda Item</w:t>
            </w:r>
          </w:p>
        </w:tc>
        <w:tc>
          <w:tcPr>
            <w:tcW w:w="419" w:type="dxa"/>
          </w:tcPr>
          <w:p w14:paraId="1E4D925C" w14:textId="77777777" w:rsidR="007D622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20F4A88B" w14:textId="35871580" w:rsidR="007D6220" w:rsidRDefault="007D6220" w:rsidP="007D39CD">
            <w:pPr>
              <w:snapToGrid w:val="0"/>
            </w:pPr>
            <w:r>
              <w:t xml:space="preserve">Aviation security/dangerous goods </w:t>
            </w:r>
            <w:r>
              <w:t>c</w:t>
            </w:r>
            <w:r>
              <w:t>oordination</w:t>
            </w:r>
          </w:p>
          <w:p w14:paraId="64F29D28" w14:textId="77777777" w:rsidR="007D6220" w:rsidRDefault="007D6220" w:rsidP="007D39CD">
            <w:pPr>
              <w:snapToGrid w:val="0"/>
              <w:rPr>
                <w:b/>
                <w:bCs/>
              </w:rPr>
            </w:pPr>
          </w:p>
        </w:tc>
      </w:tr>
      <w:tr w:rsidR="007D6220" w:rsidRPr="0044231B" w14:paraId="731E82BE" w14:textId="77777777" w:rsidTr="007D39CD">
        <w:trPr>
          <w:cantSplit/>
        </w:trPr>
        <w:tc>
          <w:tcPr>
            <w:tcW w:w="1370" w:type="dxa"/>
            <w:shd w:val="clear" w:color="auto" w:fill="auto"/>
          </w:tcPr>
          <w:p w14:paraId="44C23922" w14:textId="77777777" w:rsidR="007D622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Agenda Item</w:t>
            </w:r>
          </w:p>
        </w:tc>
        <w:tc>
          <w:tcPr>
            <w:tcW w:w="419" w:type="dxa"/>
          </w:tcPr>
          <w:p w14:paraId="6A16B726" w14:textId="77777777" w:rsidR="007D6220" w:rsidRPr="00717628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  <w:r w:rsidRPr="00717628">
              <w:rPr>
                <w:b/>
                <w:bCs/>
                <w:szCs w:val="22"/>
              </w:rPr>
              <w:t>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047D18EE" w14:textId="77777777" w:rsidR="007D6220" w:rsidRDefault="007D6220" w:rsidP="007D39CD">
            <w:pPr>
              <w:snapToGrid w:val="0"/>
            </w:pPr>
            <w:r>
              <w:t>Coordination with other Air Navigation Commission panels</w:t>
            </w:r>
          </w:p>
          <w:p w14:paraId="4E321A0F" w14:textId="77777777" w:rsidR="007D6220" w:rsidRDefault="007D6220" w:rsidP="007D39CD">
            <w:pPr>
              <w:snapToGrid w:val="0"/>
              <w:rPr>
                <w:b/>
                <w:bCs/>
              </w:rPr>
            </w:pPr>
          </w:p>
        </w:tc>
      </w:tr>
      <w:tr w:rsidR="007D6220" w:rsidRPr="0044231B" w14:paraId="05F5DF13" w14:textId="77777777" w:rsidTr="007D39CD">
        <w:trPr>
          <w:cantSplit/>
        </w:trPr>
        <w:tc>
          <w:tcPr>
            <w:tcW w:w="1370" w:type="dxa"/>
            <w:shd w:val="clear" w:color="auto" w:fill="auto"/>
          </w:tcPr>
          <w:p w14:paraId="748AB64B" w14:textId="77777777" w:rsidR="007D6220" w:rsidRPr="00943D90" w:rsidDel="001D7FBF" w:rsidRDefault="007D6220" w:rsidP="007D39CD">
            <w:pPr>
              <w:tabs>
                <w:tab w:val="right" w:pos="1638"/>
              </w:tabs>
              <w:snapToGrid w:val="0"/>
              <w:rPr>
                <w:b/>
                <w:bCs/>
                <w:szCs w:val="22"/>
              </w:rPr>
            </w:pPr>
            <w:r w:rsidRPr="00943D90">
              <w:rPr>
                <w:b/>
                <w:bCs/>
                <w:szCs w:val="22"/>
              </w:rPr>
              <w:t>Agenda Item</w:t>
            </w:r>
          </w:p>
        </w:tc>
        <w:tc>
          <w:tcPr>
            <w:tcW w:w="419" w:type="dxa"/>
          </w:tcPr>
          <w:p w14:paraId="08806472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</w:t>
            </w:r>
            <w:r w:rsidRPr="00943D90">
              <w:rPr>
                <w:b/>
                <w:bCs/>
                <w:szCs w:val="22"/>
              </w:rPr>
              <w:t>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409A0D01" w14:textId="77777777" w:rsidR="007D6220" w:rsidRDefault="007D6220" w:rsidP="007D39CD">
            <w:pPr>
              <w:snapToGrid w:val="0"/>
            </w:pPr>
            <w:r w:rsidRPr="00B12A45">
              <w:t xml:space="preserve">Harmonization of </w:t>
            </w:r>
            <w:r w:rsidRPr="00B12A45">
              <w:rPr>
                <w:i/>
                <w:iCs/>
              </w:rPr>
              <w:t xml:space="preserve">Guidance Material for the Dangerous Goods Panel (DGP) to Aid in the Preparation of the Technical Instructions and Supporting Documents </w:t>
            </w:r>
            <w:r w:rsidRPr="00B12A45">
              <w:t>with revised dangerous goods provisions</w:t>
            </w:r>
          </w:p>
          <w:p w14:paraId="70F1C3EA" w14:textId="77777777" w:rsidR="007D6220" w:rsidRPr="0044231B" w:rsidDel="001D7FBF" w:rsidRDefault="007D6220" w:rsidP="007D39CD">
            <w:pPr>
              <w:snapToGrid w:val="0"/>
              <w:rPr>
                <w:szCs w:val="22"/>
              </w:rPr>
            </w:pPr>
          </w:p>
        </w:tc>
      </w:tr>
      <w:tr w:rsidR="007D6220" w:rsidRPr="0044231B" w14:paraId="7AEA49F7" w14:textId="77777777" w:rsidTr="007D39CD">
        <w:tc>
          <w:tcPr>
            <w:tcW w:w="1370" w:type="dxa"/>
            <w:shd w:val="clear" w:color="auto" w:fill="auto"/>
          </w:tcPr>
          <w:p w14:paraId="447B8124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  <w:r w:rsidRPr="00943D90">
              <w:rPr>
                <w:b/>
                <w:bCs/>
                <w:szCs w:val="22"/>
              </w:rPr>
              <w:t xml:space="preserve">Agenda Item </w:t>
            </w:r>
          </w:p>
        </w:tc>
        <w:tc>
          <w:tcPr>
            <w:tcW w:w="419" w:type="dxa"/>
          </w:tcPr>
          <w:p w14:paraId="5116267B" w14:textId="77777777" w:rsidR="007D6220" w:rsidRPr="00943D90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</w:t>
            </w:r>
            <w:r w:rsidRPr="00943D90">
              <w:rPr>
                <w:b/>
                <w:bCs/>
                <w:szCs w:val="22"/>
              </w:rPr>
              <w:t>: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59CF25CF" w14:textId="77777777" w:rsidR="007D6220" w:rsidRPr="006E2121" w:rsidRDefault="007D6220" w:rsidP="007D39CD">
            <w:pPr>
              <w:snapToGrid w:val="0"/>
              <w:rPr>
                <w:b/>
                <w:bCs/>
                <w:szCs w:val="22"/>
              </w:rPr>
            </w:pPr>
            <w:r>
              <w:t>Other business</w:t>
            </w:r>
          </w:p>
        </w:tc>
      </w:tr>
    </w:tbl>
    <w:p w14:paraId="3CF2F3A4" w14:textId="77777777" w:rsidR="00DA52CB" w:rsidRPr="007307A8" w:rsidRDefault="00DA52CB" w:rsidP="00DA52CB">
      <w:pPr>
        <w:rPr>
          <w:szCs w:val="22"/>
        </w:rPr>
      </w:pPr>
    </w:p>
    <w:p w14:paraId="4F79BC36" w14:textId="202DD29B" w:rsidR="00DA52CB" w:rsidRDefault="00930821" w:rsidP="00C57ED2">
      <w:pPr>
        <w:pStyle w:val="TitleMain"/>
      </w:pPr>
      <w:bookmarkStart w:id="15" w:name="title"/>
      <w:r>
        <w:t>TITLE XXXXXX</w:t>
      </w:r>
      <w:bookmarkEnd w:id="15"/>
    </w:p>
    <w:p w14:paraId="0C363119" w14:textId="77777777" w:rsidR="00DA52CB" w:rsidRPr="007307A8" w:rsidRDefault="00DA52CB" w:rsidP="00DA52CB">
      <w:pPr>
        <w:jc w:val="center"/>
        <w:rPr>
          <w:b/>
          <w:szCs w:val="22"/>
        </w:rPr>
      </w:pPr>
    </w:p>
    <w:p w14:paraId="07B2EEC8" w14:textId="1FD623A5" w:rsidR="00DA52CB" w:rsidRPr="007307A8" w:rsidRDefault="00930821" w:rsidP="00930821">
      <w:pPr>
        <w:ind w:left="1080" w:right="1080"/>
        <w:jc w:val="center"/>
        <w:rPr>
          <w:szCs w:val="22"/>
        </w:rPr>
      </w:pPr>
      <w:bookmarkStart w:id="16" w:name="presented_by"/>
      <w:r>
        <w:rPr>
          <w:szCs w:val="22"/>
        </w:rPr>
        <w:t xml:space="preserve">(Presented by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>)</w:t>
      </w:r>
      <w:bookmarkEnd w:id="16"/>
    </w:p>
    <w:p w14:paraId="06CBBE56" w14:textId="1D8B5665" w:rsidR="00DA52CB" w:rsidRPr="007307A8" w:rsidRDefault="00930821" w:rsidP="00DA52CB">
      <w:pPr>
        <w:jc w:val="center"/>
        <w:rPr>
          <w:szCs w:val="22"/>
        </w:rPr>
      </w:pPr>
      <w:bookmarkStart w:id="17" w:name="addendum_below_title"/>
      <w:bookmarkEnd w:id="17"/>
      <w:r>
        <w:rPr>
          <w:b/>
          <w:szCs w:val="22"/>
        </w:rPr>
        <w:t xml:space="preserve"> </w:t>
      </w:r>
    </w:p>
    <w:p w14:paraId="447CFEED" w14:textId="0E3C93C3" w:rsidR="00DA52CB" w:rsidRDefault="00930821" w:rsidP="00DA52CB">
      <w:pPr>
        <w:jc w:val="center"/>
        <w:rPr>
          <w:b/>
          <w:szCs w:val="22"/>
        </w:rPr>
      </w:pPr>
      <w:bookmarkStart w:id="18" w:name="document_no_below_title"/>
      <w:bookmarkEnd w:id="18"/>
      <w:r>
        <w:rPr>
          <w:rFonts w:ascii="Arial" w:hAnsi="Arial" w:cs="Arial"/>
          <w:b/>
          <w:szCs w:val="22"/>
        </w:rPr>
        <w:t xml:space="preserve"> </w:t>
      </w:r>
    </w:p>
    <w:tbl>
      <w:tblPr>
        <w:tblStyle w:val="TableGrid"/>
        <w:tblW w:w="7200" w:type="dxa"/>
        <w:jc w:val="center"/>
        <w:tblCellMar>
          <w:top w:w="120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0"/>
      </w:tblGrid>
      <w:tr w:rsidR="00930821" w14:paraId="6AD3F165" w14:textId="77777777" w:rsidTr="00930821">
        <w:trPr>
          <w:jc w:val="center"/>
        </w:trPr>
        <w:tc>
          <w:tcPr>
            <w:tcW w:w="9576" w:type="dxa"/>
            <w:tcBorders>
              <w:bottom w:val="nil"/>
            </w:tcBorders>
          </w:tcPr>
          <w:p w14:paraId="55C467EE" w14:textId="341A9586" w:rsidR="00930821" w:rsidRPr="00930821" w:rsidRDefault="00930821" w:rsidP="00DA52CB">
            <w:pPr>
              <w:jc w:val="center"/>
              <w:rPr>
                <w:b/>
                <w:szCs w:val="22"/>
              </w:rPr>
            </w:pPr>
            <w:bookmarkStart w:id="19" w:name="summary_box"/>
            <w:bookmarkEnd w:id="19"/>
            <w:r w:rsidRPr="00930821">
              <w:rPr>
                <w:b/>
                <w:szCs w:val="22"/>
              </w:rPr>
              <w:t>SUMMARY</w:t>
            </w:r>
          </w:p>
        </w:tc>
      </w:tr>
      <w:tr w:rsidR="00930821" w14:paraId="490DDE6B" w14:textId="77777777" w:rsidTr="00930821">
        <w:trPr>
          <w:jc w:val="center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14:paraId="21247B4F" w14:textId="77777777" w:rsidR="007D6220" w:rsidRDefault="007D6220" w:rsidP="00930821">
            <w:pPr>
              <w:jc w:val="left"/>
              <w:rPr>
                <w:szCs w:val="22"/>
              </w:rPr>
            </w:pPr>
          </w:p>
          <w:p w14:paraId="537407EC" w14:textId="77777777" w:rsidR="007D6220" w:rsidRDefault="007D6220" w:rsidP="00930821">
            <w:pPr>
              <w:jc w:val="left"/>
              <w:rPr>
                <w:szCs w:val="22"/>
              </w:rPr>
            </w:pPr>
          </w:p>
          <w:p w14:paraId="5FE0AB06" w14:textId="0F9B4A09" w:rsidR="00930821" w:rsidRPr="00930821" w:rsidRDefault="00930821" w:rsidP="00930821">
            <w:pPr>
              <w:jc w:val="left"/>
              <w:rPr>
                <w:szCs w:val="22"/>
              </w:rPr>
            </w:pPr>
            <w:r w:rsidRPr="00930821">
              <w:rPr>
                <w:szCs w:val="22"/>
              </w:rPr>
              <w:t xml:space="preserve">Action by the DGP-WG is in paragraph </w:t>
            </w:r>
            <w:r w:rsidRPr="00930821">
              <w:rPr>
                <w:szCs w:val="22"/>
              </w:rPr>
              <w:fldChar w:fldCharType="begin"/>
            </w:r>
            <w:r w:rsidRPr="00930821">
              <w:rPr>
                <w:szCs w:val="22"/>
              </w:rPr>
              <w:instrText xml:space="preserve"> REF _Ref131095202 \r \h </w:instrText>
            </w:r>
            <w:r w:rsidRPr="00930821">
              <w:rPr>
                <w:szCs w:val="22"/>
              </w:rPr>
            </w:r>
            <w:r w:rsidRPr="00930821">
              <w:rPr>
                <w:szCs w:val="22"/>
              </w:rPr>
              <w:fldChar w:fldCharType="separate"/>
            </w:r>
            <w:r w:rsidRPr="00930821">
              <w:rPr>
                <w:szCs w:val="22"/>
                <w:cs/>
              </w:rPr>
              <w:t>‎</w:t>
            </w:r>
            <w:r w:rsidRPr="00930821">
              <w:rPr>
                <w:szCs w:val="22"/>
              </w:rPr>
              <w:t>2</w:t>
            </w:r>
            <w:r w:rsidRPr="00930821">
              <w:rPr>
                <w:szCs w:val="22"/>
              </w:rPr>
              <w:fldChar w:fldCharType="end"/>
            </w:r>
            <w:r w:rsidRPr="00930821">
              <w:rPr>
                <w:szCs w:val="22"/>
              </w:rPr>
              <w:t>.</w:t>
            </w:r>
          </w:p>
        </w:tc>
      </w:tr>
    </w:tbl>
    <w:p w14:paraId="0A4CB27A" w14:textId="77777777" w:rsidR="00DA52CB" w:rsidRDefault="00DA52CB" w:rsidP="00DA52CB">
      <w:pPr>
        <w:jc w:val="center"/>
        <w:rPr>
          <w:b/>
          <w:szCs w:val="22"/>
        </w:rPr>
      </w:pPr>
    </w:p>
    <w:p w14:paraId="526854E4" w14:textId="77777777" w:rsidR="00930821" w:rsidRDefault="00930821" w:rsidP="00930821">
      <w:pPr>
        <w:pStyle w:val="1Heading"/>
      </w:pPr>
      <w:bookmarkStart w:id="20" w:name="beginning"/>
      <w:bookmarkEnd w:id="20"/>
      <w:r>
        <w:t>INTRODUCTION</w:t>
      </w:r>
    </w:p>
    <w:p w14:paraId="1849E49C" w14:textId="77777777" w:rsidR="00930821" w:rsidRDefault="00930821" w:rsidP="00930821">
      <w:pPr>
        <w:pStyle w:val="2Para"/>
      </w:pPr>
      <w:r>
        <w:t>...</w:t>
      </w:r>
    </w:p>
    <w:p w14:paraId="1092B802" w14:textId="77777777" w:rsidR="00930821" w:rsidRDefault="00930821" w:rsidP="00930821">
      <w:pPr>
        <w:pStyle w:val="1Heading"/>
      </w:pPr>
      <w:bookmarkStart w:id="21" w:name="_Ref131095202"/>
      <w:r>
        <w:t>ACTION BY THE DGP-WG</w:t>
      </w:r>
      <w:bookmarkEnd w:id="21"/>
    </w:p>
    <w:p w14:paraId="26E59124" w14:textId="77777777" w:rsidR="00930821" w:rsidRPr="00930821" w:rsidRDefault="00930821" w:rsidP="00930821">
      <w:pPr>
        <w:pStyle w:val="2Para"/>
      </w:pPr>
      <w:r>
        <w:t>The DGP-WG is invited to:</w:t>
      </w:r>
    </w:p>
    <w:p w14:paraId="3B67A6C5" w14:textId="79149D5A" w:rsidR="00DA52CB" w:rsidRDefault="00DA52CB" w:rsidP="00930821"/>
    <w:p w14:paraId="17668325" w14:textId="77777777" w:rsidR="00FE6475" w:rsidRDefault="00FE6475" w:rsidP="00461726"/>
    <w:sectPr w:rsidR="00FE6475" w:rsidSect="00C44823">
      <w:headerReference w:type="even" r:id="rId8"/>
      <w:headerReference w:type="default" r:id="rId9"/>
      <w:footerReference w:type="first" r:id="rId10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F940E" w14:textId="77777777" w:rsidR="00733905" w:rsidRDefault="00733905">
      <w:r>
        <w:separator/>
      </w:r>
    </w:p>
  </w:endnote>
  <w:endnote w:type="continuationSeparator" w:id="0">
    <w:p w14:paraId="59CF8A88" w14:textId="77777777" w:rsidR="00733905" w:rsidRDefault="0073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836B0" w14:textId="77777777"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8" w:name="total_pages"/>
    <w:r>
      <w:rPr>
        <w:sz w:val="18"/>
        <w:szCs w:val="18"/>
      </w:rPr>
      <w:t>(</w:t>
    </w:r>
    <w:r w:rsidR="005C1AD9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 w:rsidR="005C1AD9">
      <w:rPr>
        <w:rStyle w:val="PageNumber"/>
        <w:sz w:val="18"/>
        <w:szCs w:val="18"/>
      </w:rPr>
      <w:fldChar w:fldCharType="separate"/>
    </w:r>
    <w:r w:rsidR="00F26CCC">
      <w:rPr>
        <w:rStyle w:val="PageNumber"/>
        <w:noProof/>
        <w:sz w:val="18"/>
        <w:szCs w:val="18"/>
      </w:rPr>
      <w:t>1</w:t>
    </w:r>
    <w:r w:rsidR="005C1AD9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>pages)</w:t>
    </w:r>
    <w:bookmarkEnd w:id="28"/>
    <w:r>
      <w:rPr>
        <w:sz w:val="18"/>
        <w:szCs w:val="18"/>
      </w:rPr>
      <w:t xml:space="preserve"> </w:t>
    </w:r>
    <w:bookmarkStart w:id="29" w:name="brand_org_typist"/>
    <w:bookmarkEnd w:id="29"/>
  </w:p>
  <w:p w14:paraId="0F36E63E" w14:textId="56EBB673"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0" w:name="office_footer"/>
    <w:bookmarkEnd w:id="30"/>
    <w:r>
      <w:rPr>
        <w:sz w:val="18"/>
        <w:szCs w:val="18"/>
      </w:rPr>
      <w:t xml:space="preserve"> </w:t>
    </w:r>
    <w:bookmarkStart w:id="31" w:name="document_no_footer"/>
    <w:bookmarkStart w:id="32" w:name="text_footer"/>
    <w:bookmarkStart w:id="33" w:name="footer_filename"/>
    <w:bookmarkEnd w:id="31"/>
    <w:bookmarkEnd w:id="32"/>
    <w:r w:rsidR="005C1AD9">
      <w:fldChar w:fldCharType="begin"/>
    </w:r>
    <w:r>
      <w:rPr>
        <w:sz w:val="18"/>
        <w:szCs w:val="18"/>
      </w:rPr>
      <w:instrText xml:space="preserve"> FILENAME </w:instrText>
    </w:r>
    <w:r w:rsidR="005C1AD9">
      <w:fldChar w:fldCharType="separate"/>
    </w:r>
    <w:r w:rsidR="00E630FC">
      <w:rPr>
        <w:noProof/>
        <w:sz w:val="18"/>
        <w:szCs w:val="18"/>
      </w:rPr>
      <w:t>DGPWG.2</w:t>
    </w:r>
    <w:r w:rsidR="007D6220">
      <w:rPr>
        <w:noProof/>
        <w:sz w:val="18"/>
        <w:szCs w:val="18"/>
      </w:rPr>
      <w:t>4</w:t>
    </w:r>
    <w:r w:rsidR="00E630FC">
      <w:rPr>
        <w:noProof/>
        <w:sz w:val="18"/>
        <w:szCs w:val="18"/>
      </w:rPr>
      <w:t>.WP.0xx.1.en.docx</w:t>
    </w:r>
    <w:r w:rsidR="005C1AD9">
      <w:fldChar w:fldCharType="end"/>
    </w:r>
    <w:bookmarkEnd w:id="3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FA059" w14:textId="77777777" w:rsidR="00733905" w:rsidRDefault="00733905">
      <w:r>
        <w:separator/>
      </w:r>
    </w:p>
  </w:footnote>
  <w:footnote w:type="continuationSeparator" w:id="0">
    <w:p w14:paraId="0CC6320C" w14:textId="77777777" w:rsidR="00733905" w:rsidRDefault="0073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45057" w14:textId="77777777"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04D7D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062"/>
    </w:tblGrid>
    <w:tr w:rsidR="00F04D7D" w14:paraId="581D692D" w14:textId="77777777">
      <w:tc>
        <w:tcPr>
          <w:tcW w:w="0" w:type="auto"/>
        </w:tcPr>
        <w:p w14:paraId="233AF219" w14:textId="7424DBD1" w:rsidR="00F04D7D" w:rsidRPr="005945C7" w:rsidRDefault="00930821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document_no_header_even"/>
          <w:r>
            <w:rPr>
              <w:szCs w:val="22"/>
            </w:rPr>
            <w:t>DGP-WG/23-WP/xx</w:t>
          </w:r>
          <w:bookmarkEnd w:id="22"/>
        </w:p>
        <w:p w14:paraId="1FF3695A" w14:textId="057E20E9" w:rsidR="00F04D7D" w:rsidRPr="00871292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3" w:name="related_to_header_even"/>
          <w:bookmarkStart w:id="24" w:name="addendum_corrigendum_header_even"/>
          <w:bookmarkEnd w:id="23"/>
          <w:bookmarkEnd w:id="24"/>
        </w:p>
      </w:tc>
    </w:tr>
  </w:tbl>
  <w:p w14:paraId="7B58C81F" w14:textId="77777777"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5EB9A" w14:textId="77777777"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04D7D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062"/>
    </w:tblGrid>
    <w:tr w:rsidR="00F04D7D" w14:paraId="0CFA187D" w14:textId="77777777">
      <w:trPr>
        <w:jc w:val="right"/>
      </w:trPr>
      <w:tc>
        <w:tcPr>
          <w:tcW w:w="0" w:type="auto"/>
        </w:tcPr>
        <w:p w14:paraId="22CC2B25" w14:textId="33EF04CD" w:rsidR="00F04D7D" w:rsidRPr="00D17232" w:rsidRDefault="00930821" w:rsidP="001F0A0C">
          <w:pPr>
            <w:rPr>
              <w:szCs w:val="22"/>
            </w:rPr>
          </w:pPr>
          <w:bookmarkStart w:id="25" w:name="document_no_header_odd"/>
          <w:r>
            <w:rPr>
              <w:szCs w:val="22"/>
            </w:rPr>
            <w:t>DGP-WG/23-WP/xx</w:t>
          </w:r>
          <w:bookmarkEnd w:id="25"/>
        </w:p>
        <w:p w14:paraId="4A6482C8" w14:textId="1FA48AB4" w:rsidR="00F04D7D" w:rsidRPr="002B6E6F" w:rsidRDefault="00F04D7D" w:rsidP="000A3BF2">
          <w:pPr>
            <w:rPr>
              <w:sz w:val="18"/>
              <w:szCs w:val="18"/>
            </w:rPr>
          </w:pPr>
          <w:bookmarkStart w:id="26" w:name="related_to_header_odd"/>
          <w:bookmarkStart w:id="27" w:name="addendum_corrigendum_header_odd"/>
          <w:bookmarkEnd w:id="26"/>
          <w:bookmarkEnd w:id="27"/>
        </w:p>
      </w:tc>
    </w:tr>
  </w:tbl>
  <w:p w14:paraId="718A211D" w14:textId="77777777"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A09"/>
    <w:multiLevelType w:val="hybridMultilevel"/>
    <w:tmpl w:val="A7EA3DBC"/>
    <w:lvl w:ilvl="0" w:tplc="3236A40E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2" w15:restartNumberingAfterBreak="0">
    <w:nsid w:val="0CB936FA"/>
    <w:multiLevelType w:val="multilevel"/>
    <w:tmpl w:val="0E4CC18C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3" w15:restartNumberingAfterBreak="0">
    <w:nsid w:val="14FD7560"/>
    <w:multiLevelType w:val="hybridMultilevel"/>
    <w:tmpl w:val="69CAD0D0"/>
    <w:lvl w:ilvl="0" w:tplc="BF06E5E8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1534F"/>
    <w:multiLevelType w:val="multilevel"/>
    <w:tmpl w:val="B2200802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1B6AF8"/>
    <w:multiLevelType w:val="multilevel"/>
    <w:tmpl w:val="7E5E43F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6" w15:restartNumberingAfterBreak="0">
    <w:nsid w:val="46DF12DC"/>
    <w:multiLevelType w:val="multilevel"/>
    <w:tmpl w:val="0268B88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DD40C8A"/>
    <w:multiLevelType w:val="hybridMultilevel"/>
    <w:tmpl w:val="EFE48646"/>
    <w:lvl w:ilvl="0" w:tplc="A22E40FA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AF886B8E"/>
    <w:lvl w:ilvl="0" w:tplc="3DFAF45A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B1463CDC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 w16cid:durableId="729424565">
    <w:abstractNumId w:val="10"/>
  </w:num>
  <w:num w:numId="2" w16cid:durableId="706369928">
    <w:abstractNumId w:val="1"/>
  </w:num>
  <w:num w:numId="3" w16cid:durableId="1498810412">
    <w:abstractNumId w:val="8"/>
  </w:num>
  <w:num w:numId="4" w16cid:durableId="642778998">
    <w:abstractNumId w:val="9"/>
  </w:num>
  <w:num w:numId="5" w16cid:durableId="327370533">
    <w:abstractNumId w:val="11"/>
  </w:num>
  <w:num w:numId="6" w16cid:durableId="706300252">
    <w:abstractNumId w:val="7"/>
  </w:num>
  <w:num w:numId="7" w16cid:durableId="1071267914">
    <w:abstractNumId w:val="2"/>
  </w:num>
  <w:num w:numId="8" w16cid:durableId="816917607">
    <w:abstractNumId w:val="3"/>
  </w:num>
  <w:num w:numId="9" w16cid:durableId="994380011">
    <w:abstractNumId w:val="5"/>
  </w:num>
  <w:num w:numId="10" w16cid:durableId="518854888">
    <w:abstractNumId w:val="6"/>
  </w:num>
  <w:num w:numId="11" w16cid:durableId="1483155245">
    <w:abstractNumId w:val="4"/>
  </w:num>
  <w:num w:numId="12" w16cid:durableId="3806354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21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D4173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2597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2B82"/>
    <w:rsid w:val="007062ED"/>
    <w:rsid w:val="007075C2"/>
    <w:rsid w:val="0071315E"/>
    <w:rsid w:val="0071322B"/>
    <w:rsid w:val="00714A19"/>
    <w:rsid w:val="00715243"/>
    <w:rsid w:val="00733905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A7688"/>
    <w:rsid w:val="007B1BD8"/>
    <w:rsid w:val="007C122A"/>
    <w:rsid w:val="007C297B"/>
    <w:rsid w:val="007D3B90"/>
    <w:rsid w:val="007D61DC"/>
    <w:rsid w:val="007D6220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0821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07E3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30A9"/>
    <w:rsid w:val="00E060CA"/>
    <w:rsid w:val="00E0732C"/>
    <w:rsid w:val="00E11074"/>
    <w:rsid w:val="00E1566C"/>
    <w:rsid w:val="00E20AB0"/>
    <w:rsid w:val="00E22BFE"/>
    <w:rsid w:val="00E33EEF"/>
    <w:rsid w:val="00E37BBC"/>
    <w:rsid w:val="00E446F9"/>
    <w:rsid w:val="00E47831"/>
    <w:rsid w:val="00E51716"/>
    <w:rsid w:val="00E54A02"/>
    <w:rsid w:val="00E630FC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DE762"/>
  <w15:docId w15:val="{CD06DC28-6545-4BAE-9B89-DD585019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821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9A2153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930821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D83CA5"/>
    <w:pPr>
      <w:numPr>
        <w:ilvl w:val="2"/>
        <w:numId w:val="7"/>
      </w:numPr>
      <w:tabs>
        <w:tab w:val="num" w:pos="36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83CA5"/>
    <w:pPr>
      <w:numPr>
        <w:ilvl w:val="3"/>
        <w:numId w:val="10"/>
      </w:numPr>
      <w:tabs>
        <w:tab w:val="num" w:pos="360"/>
      </w:tabs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83CA5"/>
    <w:pPr>
      <w:numPr>
        <w:ilvl w:val="4"/>
        <w:numId w:val="10"/>
      </w:numPr>
      <w:tabs>
        <w:tab w:val="num" w:pos="360"/>
      </w:tabs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D83CA5"/>
    <w:pPr>
      <w:numPr>
        <w:ilvl w:val="5"/>
        <w:numId w:val="10"/>
      </w:numPr>
      <w:tabs>
        <w:tab w:val="num" w:pos="360"/>
      </w:tabs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D83CA5"/>
    <w:pPr>
      <w:numPr>
        <w:ilvl w:val="6"/>
        <w:numId w:val="10"/>
      </w:numPr>
      <w:tabs>
        <w:tab w:val="num" w:pos="360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83CA5"/>
    <w:pPr>
      <w:numPr>
        <w:ilvl w:val="7"/>
        <w:numId w:val="10"/>
      </w:numPr>
      <w:tabs>
        <w:tab w:val="num" w:pos="36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83CA5"/>
    <w:pPr>
      <w:numPr>
        <w:ilvl w:val="8"/>
        <w:numId w:val="10"/>
      </w:numPr>
      <w:tabs>
        <w:tab w:val="num" w:pos="360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930821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930821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930821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930821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930821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930821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930821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930821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930821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930821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930821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930821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930821"/>
    <w:pPr>
      <w:numPr>
        <w:ilvl w:val="1"/>
        <w:numId w:val="10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930821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930821"/>
    <w:pPr>
      <w:spacing w:before="260" w:after="260"/>
      <w:ind w:left="1440"/>
    </w:pPr>
  </w:style>
  <w:style w:type="paragraph" w:customStyle="1" w:styleId="ListIndt3">
    <w:name w:val="ListIndt_3"/>
    <w:basedOn w:val="Normal"/>
    <w:rsid w:val="00930821"/>
    <w:pPr>
      <w:spacing w:before="260" w:after="260"/>
      <w:ind w:left="1800"/>
    </w:pPr>
  </w:style>
  <w:style w:type="paragraph" w:customStyle="1" w:styleId="ListIndt4">
    <w:name w:val="ListIndt_4"/>
    <w:basedOn w:val="Normal"/>
    <w:rsid w:val="00930821"/>
    <w:pPr>
      <w:spacing w:before="260" w:after="260"/>
      <w:ind w:left="2160"/>
    </w:pPr>
  </w:style>
  <w:style w:type="paragraph" w:customStyle="1" w:styleId="ListTab0">
    <w:name w:val="ListTab_0"/>
    <w:basedOn w:val="Normal"/>
    <w:rsid w:val="00930821"/>
    <w:pPr>
      <w:spacing w:before="260" w:after="260"/>
    </w:pPr>
  </w:style>
  <w:style w:type="paragraph" w:customStyle="1" w:styleId="ListTab2">
    <w:name w:val="ListTab_2"/>
    <w:basedOn w:val="Normal"/>
    <w:rsid w:val="00930821"/>
    <w:pPr>
      <w:spacing w:before="260" w:after="260"/>
      <w:ind w:firstLine="1440"/>
    </w:pPr>
  </w:style>
  <w:style w:type="paragraph" w:customStyle="1" w:styleId="ListTab3">
    <w:name w:val="ListTab_3"/>
    <w:basedOn w:val="Normal"/>
    <w:rsid w:val="00930821"/>
    <w:pPr>
      <w:spacing w:before="260" w:after="260"/>
      <w:ind w:firstLine="1800"/>
    </w:pPr>
  </w:style>
  <w:style w:type="paragraph" w:customStyle="1" w:styleId="ListTab4">
    <w:name w:val="ListTab_4"/>
    <w:basedOn w:val="Normal"/>
    <w:rsid w:val="00930821"/>
    <w:pPr>
      <w:spacing w:before="260" w:after="260"/>
      <w:ind w:firstLine="2160"/>
    </w:pPr>
  </w:style>
  <w:style w:type="paragraph" w:customStyle="1" w:styleId="Note">
    <w:name w:val="Note"/>
    <w:next w:val="Normal"/>
    <w:rsid w:val="00930821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930821"/>
    <w:pPr>
      <w:spacing w:before="260" w:after="260"/>
      <w:ind w:left="1440"/>
    </w:pPr>
  </w:style>
  <w:style w:type="paragraph" w:customStyle="1" w:styleId="ParaIndt3">
    <w:name w:val="ParaIndt_3"/>
    <w:basedOn w:val="Normal"/>
    <w:rsid w:val="00930821"/>
    <w:pPr>
      <w:spacing w:before="260" w:after="260"/>
      <w:ind w:left="1800"/>
    </w:pPr>
  </w:style>
  <w:style w:type="paragraph" w:customStyle="1" w:styleId="ParaIndt4">
    <w:name w:val="ParaIndt_4"/>
    <w:basedOn w:val="Normal"/>
    <w:rsid w:val="00930821"/>
    <w:pPr>
      <w:spacing w:before="260" w:after="260"/>
      <w:ind w:left="2160"/>
    </w:pPr>
  </w:style>
  <w:style w:type="paragraph" w:customStyle="1" w:styleId="ParaTab0">
    <w:name w:val="ParaTab_0"/>
    <w:basedOn w:val="Normal"/>
    <w:rsid w:val="00930821"/>
    <w:pPr>
      <w:spacing w:before="260" w:after="260"/>
    </w:pPr>
  </w:style>
  <w:style w:type="paragraph" w:customStyle="1" w:styleId="ParaTab2">
    <w:name w:val="ParaTab_2"/>
    <w:basedOn w:val="Normal"/>
    <w:rsid w:val="00930821"/>
    <w:pPr>
      <w:spacing w:before="260" w:after="260"/>
      <w:ind w:firstLine="1440"/>
    </w:pPr>
  </w:style>
  <w:style w:type="paragraph" w:customStyle="1" w:styleId="ParaTab3">
    <w:name w:val="ParaTab_3"/>
    <w:basedOn w:val="Normal"/>
    <w:rsid w:val="00930821"/>
    <w:pPr>
      <w:spacing w:before="260" w:after="260"/>
      <w:ind w:firstLine="1800"/>
    </w:pPr>
  </w:style>
  <w:style w:type="paragraph" w:customStyle="1" w:styleId="ParaTab4">
    <w:name w:val="ParaTab_4"/>
    <w:basedOn w:val="Normal"/>
    <w:rsid w:val="00930821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930821"/>
    <w:pPr>
      <w:keepNext/>
      <w:numPr>
        <w:numId w:val="11"/>
      </w:numPr>
      <w:tabs>
        <w:tab w:val="left" w:pos="720"/>
      </w:tabs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930821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930821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930821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930821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930821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774BD14258E4CB5B0BE8EB6508540" ma:contentTypeVersion="0" ma:contentTypeDescription="Create a new document." ma:contentTypeScope="" ma:versionID="8095c4b7ff158f58c01b1b917046c4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B6F6E-B5A7-4639-A108-0768BA9FB233}"/>
</file>

<file path=customXml/itemProps2.xml><?xml version="1.0" encoding="utf-8"?>
<ds:datastoreItem xmlns:ds="http://schemas.openxmlformats.org/officeDocument/2006/customXml" ds:itemID="{BB03F044-2971-4A0F-A9B8-4EF5038B38D4}"/>
</file>

<file path=customXml/itemProps3.xml><?xml version="1.0" encoding="utf-8"?>
<ds:datastoreItem xmlns:ds="http://schemas.openxmlformats.org/officeDocument/2006/customXml" ds:itemID="{181A346B-DC3C-4BD1-B88C-725ACB6D17F2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5</TotalTime>
  <Pages>2</Pages>
  <Words>373</Words>
  <Characters>2166</Characters>
  <Application>Microsoft Office Word</Application>
  <DocSecurity>0</DocSecurity>
  <Lines>108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Xuefei</dc:creator>
  <cp:keywords/>
  <dc:description/>
  <cp:lastModifiedBy>Chen, Xuefei</cp:lastModifiedBy>
  <cp:revision>6</cp:revision>
  <dcterms:created xsi:type="dcterms:W3CDTF">2023-03-31T20:55:00Z</dcterms:created>
  <dcterms:modified xsi:type="dcterms:W3CDTF">2024-07-25T23:24:00Z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DGP-WG</vt:lpwstr>
  </property>
  <property fmtid="{D5CDD505-2E9C-101B-9397-08002B2CF9AE}" pid="3" name="BodySession">
    <vt:lpwstr>23</vt:lpwstr>
  </property>
  <property fmtid="{D5CDD505-2E9C-101B-9397-08002B2CF9AE}" pid="4" name="BodyAbbrev">
    <vt:lpwstr>DGP-WG</vt:lpwstr>
  </property>
  <property fmtid="{D5CDD505-2E9C-101B-9397-08002B2CF9AE}" pid="5" name="SessionNum">
    <vt:lpwstr>23</vt:lpwstr>
  </property>
  <property fmtid="{D5CDD505-2E9C-101B-9397-08002B2CF9AE}" pid="6" name="BodyTypeID">
    <vt:lpwstr>13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>DGP-WG/23-WP/xx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0x010100B2C774BD14258E4CB5B0BE8EB6508540</vt:lpwstr>
  </property>
</Properties>
</file>